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2"/>
        <w:tblW w:w="9606" w:type="dxa"/>
        <w:tblLook w:val="04A0"/>
      </w:tblPr>
      <w:tblGrid>
        <w:gridCol w:w="9606"/>
      </w:tblGrid>
      <w:tr w:rsidR="008F458F" w:rsidRPr="008F458F" w:rsidTr="00E954C5">
        <w:tc>
          <w:tcPr>
            <w:tcW w:w="9606" w:type="dxa"/>
          </w:tcPr>
          <w:p w:rsidR="0088399D" w:rsidRPr="002A3F13" w:rsidRDefault="0088399D" w:rsidP="0088399D">
            <w:pPr>
              <w:jc w:val="center"/>
              <w:rPr>
                <w:rFonts w:ascii="Arial" w:hAnsi="Arial" w:cs="Arial"/>
              </w:rPr>
            </w:pPr>
            <w:r w:rsidRPr="002A3F13">
              <w:rPr>
                <w:b/>
                <w:noProof/>
              </w:rPr>
              <w:drawing>
                <wp:inline distT="0" distB="0" distL="0" distR="0">
                  <wp:extent cx="628650" cy="752475"/>
                  <wp:effectExtent l="0" t="0" r="0" b="9525"/>
                  <wp:docPr id="3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99D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399D" w:rsidRPr="002A3F13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3F13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  <w:p w:rsidR="0088399D" w:rsidRPr="002A3F13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3F1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8399D" w:rsidRPr="002A3F13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3F13">
              <w:rPr>
                <w:rFonts w:ascii="PT Astra Serif" w:hAnsi="PT Astra Serif"/>
                <w:b/>
                <w:sz w:val="28"/>
                <w:szCs w:val="28"/>
              </w:rPr>
              <w:t>ГОРОД БОЛОХОВО КИРЕЕВСКОГО РАЙОНА</w:t>
            </w:r>
          </w:p>
          <w:p w:rsidR="0088399D" w:rsidRPr="002A3F13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399D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3F13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88399D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8399D" w:rsidRPr="002A3F13" w:rsidRDefault="0088399D" w:rsidP="0088399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F458F" w:rsidRDefault="0088399D" w:rsidP="0088399D">
            <w:pPr>
              <w:widowControl w:val="0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      от 27 июня 2025 года                                             </w:t>
            </w:r>
            <w:r w:rsidR="00E25F14">
              <w:rPr>
                <w:rFonts w:ascii="PT Astra Serif" w:hAnsi="PT Astra Serif"/>
                <w:b/>
                <w:sz w:val="27"/>
                <w:szCs w:val="27"/>
              </w:rPr>
              <w:t xml:space="preserve">                  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№24-65</w:t>
            </w:r>
          </w:p>
          <w:p w:rsidR="00E25F14" w:rsidRPr="008F458F" w:rsidRDefault="00E25F14" w:rsidP="0088399D">
            <w:pPr>
              <w:widowControl w:val="0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:rsidR="00B3525E" w:rsidRPr="008F458F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F458F" w:rsidRDefault="008F458F" w:rsidP="008F458F">
      <w:pPr>
        <w:pStyle w:val="ConsPlusNormal"/>
        <w:contextualSpacing/>
        <w:rPr>
          <w:rFonts w:ascii="PT Astra Serif" w:hAnsi="PT Astra Serif" w:cs="Times New Roman"/>
          <w:b/>
          <w:bCs/>
          <w:sz w:val="27"/>
          <w:szCs w:val="27"/>
        </w:rPr>
      </w:pPr>
    </w:p>
    <w:p w:rsidR="0088399D" w:rsidRDefault="0088399D" w:rsidP="008F458F">
      <w:pPr>
        <w:pStyle w:val="ConsPlusNormal"/>
        <w:contextualSpacing/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p w:rsidR="0088399D" w:rsidRDefault="0088399D" w:rsidP="008F458F">
      <w:pPr>
        <w:pStyle w:val="ConsPlusNormal"/>
        <w:contextualSpacing/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p w:rsidR="00E25F14" w:rsidRDefault="00E25F14" w:rsidP="008F458F">
      <w:pPr>
        <w:pStyle w:val="ConsPlusNormal"/>
        <w:contextualSpacing/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p w:rsidR="00404D10" w:rsidRPr="008F458F" w:rsidRDefault="008F458F" w:rsidP="008F458F">
      <w:pPr>
        <w:pStyle w:val="ConsPlusNormal"/>
        <w:contextualSpacing/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8F458F">
        <w:rPr>
          <w:rFonts w:ascii="PT Astra Serif" w:hAnsi="PT Astra Serif" w:cs="Times New Roman"/>
          <w:b/>
          <w:bCs/>
          <w:sz w:val="27"/>
          <w:szCs w:val="27"/>
        </w:rPr>
        <w:t>Об утверждении Положения «О расчете размера платы за пользован</w:t>
      </w:r>
      <w:r w:rsidR="00335CB0" w:rsidRPr="008F458F">
        <w:rPr>
          <w:rFonts w:ascii="PT Astra Serif" w:hAnsi="PT Astra Serif" w:cs="Times New Roman"/>
          <w:b/>
          <w:bCs/>
          <w:sz w:val="27"/>
          <w:szCs w:val="27"/>
        </w:rPr>
        <w:t>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Болохово Киреевского района</w:t>
      </w:r>
    </w:p>
    <w:p w:rsidR="00335CB0" w:rsidRPr="008F458F" w:rsidRDefault="00335CB0" w:rsidP="008F458F">
      <w:pPr>
        <w:pStyle w:val="ConsPlusNormal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EC135B" w:rsidRPr="008F458F" w:rsidRDefault="00EC135B" w:rsidP="008F458F">
      <w:pPr>
        <w:tabs>
          <w:tab w:val="left" w:pos="0"/>
          <w:tab w:val="left" w:pos="5966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В соответствии со статьей 156 Жилищного кодекса Российской Федерации, руководствуясь 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учитывая  постановление правительства Тульской области от 17.10.2024 № 530 «Об установлении минимального размера взноса на капитальный ремонт общего имущества в многоквартирном доме на 2025 год»,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Болохово Киреевского района Собрание депутатов муниципального образования город Болохово Киреевского района  РЕШИЛО: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1. Утвердить Положение «О расчёте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Болохово Киреевского района» (приложение № 1).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F458F">
        <w:rPr>
          <w:rFonts w:ascii="PT Astra Serif" w:hAnsi="PT Astra Serif"/>
          <w:bCs/>
          <w:sz w:val="27"/>
          <w:szCs w:val="27"/>
        </w:rPr>
        <w:t>2. Установить размер платы за наем жилого помещения по договорам социального найма муниципального жилищного фонда (приложение № 2).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F458F">
        <w:rPr>
          <w:rFonts w:ascii="PT Astra Serif" w:hAnsi="PT Astra Serif"/>
          <w:bCs/>
          <w:sz w:val="27"/>
          <w:szCs w:val="27"/>
        </w:rPr>
        <w:t>3. Установить следующие условия взимания платы за пользование жилым помещением (плата за наем) муниципального жилищного фонда: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bCs/>
          <w:sz w:val="27"/>
          <w:szCs w:val="27"/>
        </w:rPr>
        <w:t xml:space="preserve">3.1. Не взимать плату </w:t>
      </w:r>
      <w:r w:rsidRPr="008F458F">
        <w:rPr>
          <w:rFonts w:ascii="PT Astra Serif" w:hAnsi="PT Astra Serif"/>
          <w:sz w:val="27"/>
          <w:szCs w:val="27"/>
        </w:rPr>
        <w:t>за пользование жилым помещением (плата за наем) муниципального жилищного фонда:</w:t>
      </w:r>
    </w:p>
    <w:p w:rsidR="00EC135B" w:rsidRPr="008F458F" w:rsidRDefault="00EC135B" w:rsidP="008F458F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- в многоквартирных домах, признанных в установленном порядке аварийными и подлежащими сносу;</w:t>
      </w:r>
    </w:p>
    <w:p w:rsidR="00EC135B" w:rsidRPr="008F458F" w:rsidRDefault="00EC135B" w:rsidP="008F458F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lastRenderedPageBreak/>
        <w:t>- в многоквартирных домах, признанных в установленном порядке непригодными для постоянного проживания;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- с граждан, признанных в установленном порядке малоимущими и занимающих жилые помещения по договорам социального найма;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3.2.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 предоставить льготу по плате за пользование жилым помещением (плата за наем) муниципального жилищного фонда в размере 50 %.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F458F">
        <w:rPr>
          <w:rFonts w:ascii="PT Astra Serif" w:hAnsi="PT Astra Serif"/>
          <w:bCs/>
          <w:sz w:val="27"/>
          <w:szCs w:val="27"/>
        </w:rPr>
        <w:t xml:space="preserve">4. Признать утратившим силу Решение Собрания депутатов муниципального образования город Болохово Киреевского района от 11 мая 2023 года № 71-271 «Об утверждении Положения «О расчёте размера платы за пользование жилым помещением (платы за наём)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Болохово Киреевского района». 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8F458F">
        <w:rPr>
          <w:rFonts w:ascii="PT Astra Serif" w:hAnsi="PT Astra Serif"/>
          <w:bCs/>
          <w:sz w:val="27"/>
          <w:szCs w:val="27"/>
        </w:rPr>
        <w:t xml:space="preserve">5. </w:t>
      </w:r>
      <w:r w:rsidRPr="008F458F">
        <w:rPr>
          <w:rFonts w:ascii="PT Astra Serif" w:hAnsi="PT 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9" w:history="1">
        <w:r w:rsidRPr="008F458F">
          <w:rPr>
            <w:rStyle w:val="afd"/>
            <w:rFonts w:ascii="PT Astra Serif" w:hAnsi="PT Astra Serif"/>
            <w:sz w:val="27"/>
            <w:szCs w:val="27"/>
          </w:rPr>
          <w:t>https://kireevsk.gosuslugi.ru/</w:t>
        </w:r>
      </w:hyperlink>
      <w:r w:rsidRPr="008F458F">
        <w:rPr>
          <w:rFonts w:ascii="PT Astra Serif" w:hAnsi="PT Astra Serif"/>
          <w:bCs/>
          <w:sz w:val="27"/>
          <w:szCs w:val="27"/>
        </w:rPr>
        <w:t>.</w:t>
      </w:r>
    </w:p>
    <w:p w:rsidR="00EC135B" w:rsidRPr="008F458F" w:rsidRDefault="00EC135B" w:rsidP="008F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6. Настоящее Решение вступает в силу с 01 июля 2025 года.</w:t>
      </w:r>
    </w:p>
    <w:p w:rsidR="00EC135B" w:rsidRPr="008F458F" w:rsidRDefault="00EC135B" w:rsidP="008F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Ind w:w="360" w:type="dxa"/>
        <w:tblLook w:val="01E0"/>
      </w:tblPr>
      <w:tblGrid>
        <w:gridCol w:w="8962"/>
        <w:gridCol w:w="248"/>
      </w:tblGrid>
      <w:tr w:rsidR="00EC135B" w:rsidRPr="008F458F" w:rsidTr="005704E9">
        <w:tc>
          <w:tcPr>
            <w:tcW w:w="8962" w:type="dxa"/>
          </w:tcPr>
          <w:p w:rsidR="00EC135B" w:rsidRPr="008F458F" w:rsidRDefault="00EC135B" w:rsidP="008F458F">
            <w:pPr>
              <w:ind w:firstLine="70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F458F">
              <w:rPr>
                <w:rFonts w:ascii="PT Astra Serif" w:hAnsi="PT Astra Serif"/>
                <w:b/>
                <w:sz w:val="27"/>
                <w:szCs w:val="27"/>
              </w:rPr>
              <w:t>Глава муниципального образования</w:t>
            </w:r>
          </w:p>
          <w:p w:rsidR="00EC135B" w:rsidRPr="008F458F" w:rsidRDefault="00EC135B" w:rsidP="008F458F">
            <w:pPr>
              <w:ind w:firstLine="70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8F458F">
              <w:rPr>
                <w:rFonts w:ascii="PT Astra Serif" w:hAnsi="PT Astra Serif"/>
                <w:b/>
                <w:sz w:val="27"/>
                <w:szCs w:val="27"/>
              </w:rPr>
              <w:t xml:space="preserve">город Болохово Киреевского района                          Л.Д. Астахова                                     </w:t>
            </w:r>
          </w:p>
        </w:tc>
        <w:tc>
          <w:tcPr>
            <w:tcW w:w="248" w:type="dxa"/>
          </w:tcPr>
          <w:p w:rsidR="00EC135B" w:rsidRPr="008F458F" w:rsidRDefault="00EC135B" w:rsidP="008F458F">
            <w:pPr>
              <w:ind w:firstLine="70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C135B" w:rsidRPr="008F458F" w:rsidRDefault="00EC135B" w:rsidP="008F458F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C135B" w:rsidRPr="008F458F" w:rsidRDefault="00EC135B" w:rsidP="008F458F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:rsidR="008F458F" w:rsidRDefault="008F458F" w:rsidP="00A75226">
      <w:pPr>
        <w:pStyle w:val="Cyr8leftspace4"/>
        <w:spacing w:line="240" w:lineRule="auto"/>
        <w:ind w:firstLine="0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lastRenderedPageBreak/>
        <w:t>Приложение №1</w:t>
      </w: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t>к Решению Собрания депутатов</w:t>
      </w: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t xml:space="preserve">муниципального образования </w:t>
      </w:r>
    </w:p>
    <w:p w:rsidR="00EC135B" w:rsidRPr="008F458F" w:rsidRDefault="00EC135B" w:rsidP="008F458F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от </w:t>
      </w:r>
      <w:r w:rsidR="008F458F" w:rsidRPr="008F458F">
        <w:rPr>
          <w:rFonts w:ascii="PT Astra Serif" w:hAnsi="PT Astra Serif"/>
          <w:sz w:val="27"/>
          <w:szCs w:val="27"/>
        </w:rPr>
        <w:t>27 июня 2025 г.</w:t>
      </w:r>
      <w:r w:rsidRPr="008F458F">
        <w:rPr>
          <w:rFonts w:ascii="PT Astra Serif" w:hAnsi="PT Astra Serif"/>
          <w:sz w:val="27"/>
          <w:szCs w:val="27"/>
        </w:rPr>
        <w:t xml:space="preserve"> № </w:t>
      </w:r>
      <w:r w:rsidR="008F458F" w:rsidRPr="008F458F">
        <w:rPr>
          <w:rFonts w:ascii="PT Astra Serif" w:hAnsi="PT Astra Serif"/>
          <w:sz w:val="27"/>
          <w:szCs w:val="27"/>
        </w:rPr>
        <w:t>24-65</w:t>
      </w:r>
    </w:p>
    <w:p w:rsidR="00EC135B" w:rsidRPr="008F458F" w:rsidRDefault="00EC135B" w:rsidP="008F458F">
      <w:pPr>
        <w:ind w:firstLine="709"/>
        <w:jc w:val="right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firstLine="709"/>
        <w:jc w:val="right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ПОЛОЖЕНИЕ</w:t>
      </w:r>
    </w:p>
    <w:p w:rsidR="00EC135B" w:rsidRPr="008F458F" w:rsidRDefault="00EC135B" w:rsidP="008F458F">
      <w:pPr>
        <w:pStyle w:val="aff0"/>
        <w:ind w:firstLine="709"/>
        <w:jc w:val="center"/>
        <w:rPr>
          <w:rFonts w:ascii="PT Astra Serif" w:hAnsi="PT Astra Serif" w:cs="Times New Roman"/>
          <w:b/>
          <w:bCs/>
          <w:color w:val="auto"/>
          <w:sz w:val="27"/>
          <w:szCs w:val="27"/>
        </w:rPr>
      </w:pPr>
      <w:r w:rsidRPr="008F458F">
        <w:rPr>
          <w:rFonts w:ascii="PT Astra Serif" w:hAnsi="PT Astra Serif" w:cs="Times New Roman"/>
          <w:b/>
          <w:bCs/>
          <w:color w:val="auto"/>
          <w:sz w:val="27"/>
          <w:szCs w:val="27"/>
        </w:rPr>
        <w:t>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Болохово Киреевского района»</w:t>
      </w:r>
    </w:p>
    <w:p w:rsidR="00EC135B" w:rsidRPr="008F458F" w:rsidRDefault="00EC135B" w:rsidP="008F458F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20"/>
        </w:num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Общие положения</w:t>
      </w:r>
    </w:p>
    <w:p w:rsidR="00EC135B" w:rsidRPr="008F458F" w:rsidRDefault="00EC135B" w:rsidP="008F458F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EC135B" w:rsidRPr="008F458F" w:rsidRDefault="00EC135B" w:rsidP="008F458F">
      <w:pPr>
        <w:numPr>
          <w:ilvl w:val="1"/>
          <w:numId w:val="18"/>
        </w:num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Настоящее Положение «О расчёте размера платы за пользование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Болохово Киреевского района» (далее по тексту – Положение) разработано на основании статьи 156 Жилищного кодекса Российской Федерации, Приказа Минстроя России от 27 сентября 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размер платы за наём жилого помещения в муниципальном образовании город Болохово Киреевского района,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 </w:t>
      </w:r>
    </w:p>
    <w:p w:rsidR="00EC135B" w:rsidRPr="008F458F" w:rsidRDefault="00EC135B" w:rsidP="008F458F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20"/>
        </w:num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Определение платы за наём жилого помещения муниципального жилищного фонда в муниципальном образовании город Болохово Киреевского района</w:t>
      </w: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2.1. Размер платы за наём жилого помещения (</w:t>
      </w:r>
      <w:r w:rsidRPr="008F458F">
        <w:rPr>
          <w:rFonts w:ascii="PT Astra Serif" w:hAnsi="PT Astra Serif"/>
          <w:b/>
          <w:sz w:val="27"/>
          <w:szCs w:val="27"/>
        </w:rPr>
        <w:t>Пн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/>
          <w:sz w:val="27"/>
          <w:szCs w:val="27"/>
        </w:rPr>
        <w:t>)</w:t>
      </w:r>
      <w:r w:rsidRPr="008F458F">
        <w:rPr>
          <w:rFonts w:ascii="PT Astra Serif" w:hAnsi="PT Astra Serif"/>
          <w:sz w:val="27"/>
          <w:szCs w:val="27"/>
        </w:rPr>
        <w:t>.</w:t>
      </w: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 xml:space="preserve"> </w:t>
      </w:r>
    </w:p>
    <w:p w:rsidR="00EC135B" w:rsidRPr="008F458F" w:rsidRDefault="00EC135B" w:rsidP="00E25F14">
      <w:pPr>
        <w:ind w:firstLine="709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Определяется по формуле 1: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        </w:t>
      </w:r>
      <w:r w:rsidRPr="008F458F">
        <w:rPr>
          <w:rFonts w:ascii="PT Astra Serif" w:hAnsi="PT Astra Serif"/>
          <w:b/>
          <w:sz w:val="27"/>
          <w:szCs w:val="27"/>
        </w:rPr>
        <w:t>Пн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/>
          <w:sz w:val="27"/>
          <w:szCs w:val="27"/>
        </w:rPr>
        <w:t xml:space="preserve"> = Нб х К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/>
          <w:sz w:val="27"/>
          <w:szCs w:val="27"/>
        </w:rPr>
        <w:t xml:space="preserve"> х Кс х П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sz w:val="27"/>
          <w:szCs w:val="27"/>
        </w:rPr>
        <w:t>, где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Пн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/>
          <w:sz w:val="27"/>
          <w:szCs w:val="27"/>
        </w:rPr>
        <w:t xml:space="preserve"> </w:t>
      </w:r>
      <w:r w:rsidRPr="008F458F">
        <w:rPr>
          <w:rFonts w:ascii="PT Astra Serif" w:hAnsi="PT Astra Serif"/>
          <w:sz w:val="27"/>
          <w:szCs w:val="27"/>
        </w:rPr>
        <w:t>–</w:t>
      </w:r>
      <w:r w:rsidRPr="008F458F">
        <w:rPr>
          <w:rFonts w:ascii="PT Astra Serif" w:hAnsi="PT Astra Serif"/>
          <w:b/>
          <w:sz w:val="27"/>
          <w:szCs w:val="27"/>
        </w:rPr>
        <w:t xml:space="preserve"> </w:t>
      </w:r>
      <w:r w:rsidRPr="008F458F">
        <w:rPr>
          <w:rFonts w:ascii="PT Astra Serif" w:hAnsi="PT Astra Serif"/>
          <w:sz w:val="27"/>
          <w:szCs w:val="27"/>
        </w:rPr>
        <w:t>размер платы за наем жилого помещения;</w:t>
      </w:r>
      <w:r w:rsidR="00E25F14">
        <w:rPr>
          <w:rFonts w:ascii="PT Astra Serif" w:hAnsi="PT Astra Serif"/>
          <w:sz w:val="27"/>
          <w:szCs w:val="27"/>
        </w:rPr>
        <w:t xml:space="preserve"> </w:t>
      </w:r>
      <w:r w:rsidRPr="008F458F">
        <w:rPr>
          <w:rFonts w:ascii="PT Astra Serif" w:hAnsi="PT Astra Serif"/>
          <w:b/>
          <w:sz w:val="27"/>
          <w:szCs w:val="27"/>
        </w:rPr>
        <w:t>Нб</w:t>
      </w:r>
      <w:r w:rsidRPr="008F458F">
        <w:rPr>
          <w:rFonts w:ascii="PT Astra Serif" w:hAnsi="PT Astra Serif"/>
          <w:sz w:val="27"/>
          <w:szCs w:val="27"/>
        </w:rPr>
        <w:t xml:space="preserve"> - базовый размер платы за наём жилого помещения; </w:t>
      </w:r>
      <w:r w:rsidRPr="008F458F">
        <w:rPr>
          <w:rFonts w:ascii="PT Astra Serif" w:hAnsi="PT Astra Serif"/>
          <w:b/>
          <w:sz w:val="27"/>
          <w:szCs w:val="27"/>
        </w:rPr>
        <w:t>К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/>
          <w:sz w:val="27"/>
          <w:szCs w:val="27"/>
        </w:rPr>
        <w:t xml:space="preserve"> </w:t>
      </w:r>
      <w:r w:rsidRPr="008F458F">
        <w:rPr>
          <w:rFonts w:ascii="PT Astra Serif" w:hAnsi="PT Astra Serif"/>
          <w:sz w:val="27"/>
          <w:szCs w:val="27"/>
        </w:rPr>
        <w:t xml:space="preserve">-  коэффициент, характеризующий качество и благоустройство жилого помещения, месторасположение многоквартирного дома;          </w:t>
      </w:r>
      <w:r w:rsidRPr="008F458F">
        <w:rPr>
          <w:rFonts w:ascii="PT Astra Serif" w:hAnsi="PT Astra Serif"/>
          <w:b/>
          <w:sz w:val="27"/>
          <w:szCs w:val="27"/>
        </w:rPr>
        <w:t xml:space="preserve">Кс </w:t>
      </w:r>
      <w:r w:rsidRPr="008F458F">
        <w:rPr>
          <w:rFonts w:ascii="PT Astra Serif" w:hAnsi="PT Astra Serif"/>
          <w:sz w:val="27"/>
          <w:szCs w:val="27"/>
        </w:rPr>
        <w:t>- коэффициент соответствия плат</w:t>
      </w:r>
      <w:r w:rsidR="00E25F14">
        <w:rPr>
          <w:rFonts w:ascii="PT Astra Serif" w:hAnsi="PT Astra Serif"/>
          <w:sz w:val="27"/>
          <w:szCs w:val="27"/>
        </w:rPr>
        <w:t>ы за наём;</w:t>
      </w:r>
      <w:r w:rsidRPr="008F458F">
        <w:rPr>
          <w:rFonts w:ascii="PT Astra Serif" w:hAnsi="PT Astra Serif"/>
          <w:sz w:val="27"/>
          <w:szCs w:val="27"/>
        </w:rPr>
        <w:t xml:space="preserve"> </w:t>
      </w:r>
      <w:r w:rsidRPr="008F458F">
        <w:rPr>
          <w:rFonts w:ascii="PT Astra Serif" w:hAnsi="PT Astra Serif"/>
          <w:b/>
          <w:sz w:val="27"/>
          <w:szCs w:val="27"/>
        </w:rPr>
        <w:t>П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sz w:val="27"/>
          <w:szCs w:val="27"/>
        </w:rPr>
        <w:t xml:space="preserve"> – общая площадь жилого помещения (кв.м).</w:t>
      </w: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2.2. Определение величины коэффициента соответствия платы за наем жилого помещения (</w:t>
      </w:r>
      <w:r w:rsidRPr="008F458F">
        <w:rPr>
          <w:rFonts w:ascii="PT Astra Serif" w:hAnsi="PT Astra Serif"/>
          <w:b/>
          <w:sz w:val="27"/>
          <w:szCs w:val="27"/>
        </w:rPr>
        <w:t>Кс)</w:t>
      </w:r>
      <w:r w:rsidRPr="008F458F">
        <w:rPr>
          <w:rFonts w:ascii="PT Astra Serif" w:hAnsi="PT Astra Serif"/>
          <w:sz w:val="27"/>
          <w:szCs w:val="27"/>
        </w:rPr>
        <w:t>.</w:t>
      </w: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Основным принципом формирования платы за наём жилого  помещения является установление для всех граждан единого коэффициента соответствия платы.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Величина коэффициента соответствия платы устанавливается органом местного самоуправления в интервале (0; 1) и устанавливается в муниципальном образовании город Болохово Киреевского района равной </w:t>
      </w:r>
      <w:r w:rsidRPr="008F458F">
        <w:rPr>
          <w:rFonts w:ascii="PT Astra Serif" w:hAnsi="PT Astra Serif"/>
          <w:b/>
          <w:sz w:val="27"/>
          <w:szCs w:val="27"/>
        </w:rPr>
        <w:t>0,16</w:t>
      </w:r>
      <w:r w:rsidRPr="008F458F">
        <w:rPr>
          <w:rFonts w:ascii="PT Astra Serif" w:hAnsi="PT Astra Serif"/>
          <w:sz w:val="27"/>
          <w:szCs w:val="27"/>
        </w:rPr>
        <w:t>.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2.3. Методика определения базового размера платы за наём жилого помещения в муниципальном образовании город Болохово Киреевского района </w:t>
      </w:r>
      <w:r w:rsidRPr="008F458F">
        <w:rPr>
          <w:rFonts w:ascii="PT Astra Serif" w:hAnsi="PT Astra Serif"/>
          <w:b/>
          <w:sz w:val="27"/>
          <w:szCs w:val="27"/>
        </w:rPr>
        <w:t>(Нб</w:t>
      </w:r>
      <w:r w:rsidRPr="008F458F">
        <w:rPr>
          <w:rFonts w:ascii="PT Astra Serif" w:hAnsi="PT Astra Serif"/>
          <w:sz w:val="27"/>
          <w:szCs w:val="27"/>
        </w:rPr>
        <w:t>).</w:t>
      </w:r>
    </w:p>
    <w:p w:rsidR="00EC135B" w:rsidRPr="008F458F" w:rsidRDefault="00EC135B" w:rsidP="00E25F14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Базовый размер платы за наём жилого помещения </w:t>
      </w:r>
      <w:r w:rsidRPr="008F458F">
        <w:rPr>
          <w:rFonts w:ascii="PT Astra Serif" w:hAnsi="PT Astra Serif"/>
          <w:b/>
          <w:sz w:val="27"/>
          <w:szCs w:val="27"/>
        </w:rPr>
        <w:t xml:space="preserve">(Нб) </w:t>
      </w:r>
      <w:r w:rsidRPr="008F458F">
        <w:rPr>
          <w:rFonts w:ascii="PT Astra Serif" w:hAnsi="PT Astra Serif"/>
          <w:sz w:val="27"/>
          <w:szCs w:val="27"/>
        </w:rPr>
        <w:t xml:space="preserve">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 которых соответствует средним условиям в муниципальном образовании город Болохово Киреевского района и определяется по формуле 2. </w:t>
      </w:r>
    </w:p>
    <w:p w:rsidR="00EC135B" w:rsidRPr="008F458F" w:rsidRDefault="00EC135B" w:rsidP="00E25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Формула 2:</w:t>
      </w:r>
    </w:p>
    <w:p w:rsidR="00EC135B" w:rsidRPr="008F458F" w:rsidRDefault="00EC135B" w:rsidP="00E25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</w:r>
      <w:r w:rsidRPr="008F458F">
        <w:rPr>
          <w:rFonts w:ascii="PT Astra Serif" w:hAnsi="PT Astra Serif"/>
          <w:b/>
          <w:sz w:val="27"/>
          <w:szCs w:val="27"/>
        </w:rPr>
        <w:t>Нб = СРс x 0,001</w:t>
      </w:r>
      <w:r w:rsidRPr="008F458F">
        <w:rPr>
          <w:rFonts w:ascii="PT Astra Serif" w:hAnsi="PT Astra Serif"/>
          <w:sz w:val="27"/>
          <w:szCs w:val="27"/>
        </w:rPr>
        <w:t>, где</w:t>
      </w:r>
    </w:p>
    <w:p w:rsidR="00EC135B" w:rsidRPr="008F458F" w:rsidRDefault="00EC135B" w:rsidP="00E25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Нб - базовый размер платы за наем жилого помещения;</w:t>
      </w:r>
    </w:p>
    <w:p w:rsidR="00EC135B" w:rsidRPr="008F458F" w:rsidRDefault="00EC135B" w:rsidP="00E25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СРс - средняя цена 1 кв. м. общей площади квартир на вторичном рынке жилья в Тульской области.</w:t>
      </w:r>
    </w:p>
    <w:p w:rsidR="00EC135B" w:rsidRPr="008F458F" w:rsidRDefault="00EC135B" w:rsidP="00E25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Средняя цена 1 кв. м общей площади квартир на вторичном рынке жилья в Тульской области определяется по актуальным данным Федеральной службы государственной статистики по Тульской области, которые размещаются в свободном доступе в Единой межведомственной информационно-статистической системе (ЕМИСС). Средняя цена 1 кв. м общей площади квартир на вторичном рынке жилья в Тульской области в </w:t>
      </w:r>
      <w:r w:rsidRPr="008F458F">
        <w:rPr>
          <w:rFonts w:ascii="PT Astra Serif" w:hAnsi="PT Astra Serif"/>
          <w:sz w:val="27"/>
          <w:szCs w:val="27"/>
          <w:lang w:val="en-US"/>
        </w:rPr>
        <w:t>IV</w:t>
      </w:r>
      <w:r w:rsidRPr="008F458F">
        <w:rPr>
          <w:rFonts w:ascii="PT Astra Serif" w:hAnsi="PT Astra Serif"/>
          <w:sz w:val="27"/>
          <w:szCs w:val="27"/>
        </w:rPr>
        <w:t xml:space="preserve"> квартале 2024 года составила </w:t>
      </w:r>
      <w:r w:rsidRPr="008F458F">
        <w:rPr>
          <w:rFonts w:ascii="PT Astra Serif" w:hAnsi="PT Astra Serif"/>
          <w:b/>
          <w:sz w:val="27"/>
          <w:szCs w:val="27"/>
        </w:rPr>
        <w:t>102 956 руб.</w:t>
      </w:r>
      <w:r w:rsidRPr="008F458F">
        <w:rPr>
          <w:rFonts w:ascii="PT Astra Serif" w:hAnsi="PT Astra Serif"/>
          <w:sz w:val="27"/>
          <w:szCs w:val="27"/>
        </w:rPr>
        <w:t xml:space="preserve"> 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Базовый размер платы за наём жилого помещения определяется как производная средней цены 1 кв. метра на вторичном рынке жилья в Тульской области на коэффициент 0,001 и устанавливается в размере </w:t>
      </w:r>
      <w:r w:rsidRPr="008F458F">
        <w:rPr>
          <w:rFonts w:ascii="PT Astra Serif" w:hAnsi="PT Astra Serif"/>
          <w:b/>
          <w:sz w:val="27"/>
          <w:szCs w:val="27"/>
        </w:rPr>
        <w:t xml:space="preserve">102,956 руб. </w:t>
      </w:r>
    </w:p>
    <w:p w:rsidR="00EC135B" w:rsidRPr="008F458F" w:rsidRDefault="00EC135B" w:rsidP="00E25F14">
      <w:pPr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EC135B" w:rsidRPr="008F458F" w:rsidRDefault="00EC135B" w:rsidP="008F458F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PT Astra Serif" w:hAnsi="PT Astra Serif"/>
          <w:bCs w:val="0"/>
          <w:color w:val="000000" w:themeColor="text1"/>
          <w:spacing w:val="2"/>
          <w:sz w:val="27"/>
          <w:szCs w:val="27"/>
        </w:rPr>
      </w:pPr>
      <w:r w:rsidRPr="008F458F">
        <w:rPr>
          <w:rFonts w:ascii="PT Astra Serif" w:hAnsi="PT Astra Serif"/>
          <w:b w:val="0"/>
          <w:color w:val="000000" w:themeColor="text1"/>
          <w:sz w:val="27"/>
          <w:szCs w:val="27"/>
        </w:rPr>
        <w:t>2.4.</w:t>
      </w:r>
      <w:r w:rsidRPr="008F458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8F458F">
        <w:rPr>
          <w:rFonts w:ascii="PT Astra Serif" w:hAnsi="PT Astra Serif"/>
          <w:b w:val="0"/>
          <w:bCs w:val="0"/>
          <w:color w:val="000000" w:themeColor="text1"/>
          <w:spacing w:val="2"/>
          <w:sz w:val="27"/>
          <w:szCs w:val="27"/>
        </w:rPr>
        <w:t>Определение коэффициентов, учитывающих качество и благоустройство жилого помещения, месторасположение многоквартирного дома</w:t>
      </w:r>
      <w:r w:rsidRPr="008F458F">
        <w:rPr>
          <w:rFonts w:ascii="PT Astra Serif" w:hAnsi="PT Astra Serif"/>
          <w:b w:val="0"/>
          <w:color w:val="000000" w:themeColor="text1"/>
          <w:sz w:val="27"/>
          <w:szCs w:val="27"/>
        </w:rPr>
        <w:t xml:space="preserve"> (</w:t>
      </w:r>
      <w:r w:rsidRPr="008F458F">
        <w:rPr>
          <w:rFonts w:ascii="PT Astra Serif" w:hAnsi="PT Astra Serif"/>
          <w:color w:val="000000" w:themeColor="text1"/>
          <w:sz w:val="27"/>
          <w:szCs w:val="27"/>
        </w:rPr>
        <w:t>К</w:t>
      </w:r>
      <w:r w:rsidRPr="008F458F">
        <w:rPr>
          <w:rFonts w:ascii="PT Astra Serif" w:hAnsi="PT Astra Serif"/>
          <w:color w:val="000000" w:themeColor="text1"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b w:val="0"/>
          <w:color w:val="000000" w:themeColor="text1"/>
          <w:sz w:val="27"/>
          <w:szCs w:val="27"/>
        </w:rPr>
        <w:t>).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color w:val="000000" w:themeColor="text1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2.4.1. Размер платы за наем жилого помещения устанавливается с использованием коэффициентов, характеризующих качество и благоустройство жилого помещения, месторасположение дома.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2.4.2. Интегральное значение </w:t>
      </w:r>
      <w:r w:rsidRPr="008F458F">
        <w:rPr>
          <w:rFonts w:ascii="PT Astra Serif" w:hAnsi="PT Astra Serif"/>
          <w:b/>
          <w:sz w:val="27"/>
          <w:szCs w:val="27"/>
        </w:rPr>
        <w:t>К</w:t>
      </w:r>
      <w:r w:rsidRPr="008F458F">
        <w:rPr>
          <w:rFonts w:ascii="PT Astra Serif" w:hAnsi="PT Astra Serif"/>
          <w:b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sz w:val="27"/>
          <w:szCs w:val="27"/>
        </w:rPr>
        <w:t xml:space="preserve"> для жилого помещения рассчитывается как средневзвешенное значение показателей по отдельным параметрам по формуле 3.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Формула 3: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lastRenderedPageBreak/>
        <w:br/>
      </w:r>
      <w:r w:rsidRPr="008F458F">
        <w:rPr>
          <w:rFonts w:ascii="PT Astra Serif" w:hAnsi="PT Astra Serif"/>
          <w:noProof/>
          <w:sz w:val="27"/>
          <w:szCs w:val="27"/>
        </w:rPr>
        <w:drawing>
          <wp:inline distT="0" distB="0" distL="0" distR="0">
            <wp:extent cx="1838325" cy="495300"/>
            <wp:effectExtent l="19050" t="0" r="9525" b="0"/>
            <wp:docPr id="2" name="Рисунок 1" descr="Об утверждении По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ложения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К</w:t>
      </w:r>
      <w:r w:rsidRPr="008F458F">
        <w:rPr>
          <w:rFonts w:ascii="PT Astra Serif" w:hAnsi="PT Astra Serif"/>
          <w:sz w:val="27"/>
          <w:szCs w:val="27"/>
          <w:lang w:val="en-US"/>
        </w:rPr>
        <w:t>j</w:t>
      </w:r>
      <w:r w:rsidRPr="008F458F">
        <w:rPr>
          <w:rFonts w:ascii="PT Astra Serif" w:hAnsi="PT Astra Serif"/>
          <w:sz w:val="27"/>
          <w:szCs w:val="27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К1 - коэффициент, характеризующий качество жилого помещения;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</w:t>
      </w:r>
      <w:r w:rsidRPr="008F458F">
        <w:rPr>
          <w:rFonts w:ascii="PT Astra Serif" w:hAnsi="PT Astra Serif"/>
          <w:sz w:val="27"/>
          <w:szCs w:val="27"/>
        </w:rPr>
        <w:br/>
        <w:t>К2 - коэффициент, характеризующий благоустройство жилого помещения;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br/>
        <w:t>К3 - коэффициент, месторасположение дома.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2.4.3. Значение показателей К1 - К3 оцениваются в интервале 0,8; 1,3.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Коэффициенты, учитывающие качество жилого помещения (</w:t>
      </w:r>
      <w:r w:rsidRPr="008F458F">
        <w:rPr>
          <w:rFonts w:ascii="PT Astra Serif" w:hAnsi="PT Astra Serif"/>
          <w:b/>
          <w:sz w:val="27"/>
          <w:szCs w:val="27"/>
        </w:rPr>
        <w:t>К1</w:t>
      </w:r>
      <w:r w:rsidRPr="008F458F">
        <w:rPr>
          <w:rFonts w:ascii="PT Astra Serif" w:hAnsi="PT Astra Serif"/>
          <w:sz w:val="27"/>
          <w:szCs w:val="27"/>
        </w:rPr>
        <w:t>):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8"/>
        <w:gridCol w:w="2587"/>
      </w:tblGrid>
      <w:tr w:rsidR="00EC135B" w:rsidRPr="008F458F" w:rsidTr="005704E9">
        <w:trPr>
          <w:trHeight w:val="15"/>
        </w:trPr>
        <w:tc>
          <w:tcPr>
            <w:tcW w:w="6468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87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Материал стен дома (К1-1)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Значение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Кирпич (керамический, силикатный)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1,1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Железобетонные панели и блоки, монолит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1,0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Древесина, шлакобетон и прочие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0,9</w:t>
            </w:r>
          </w:p>
        </w:tc>
      </w:tr>
    </w:tbl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Полезное использование дома (К1-2).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Срок полезного использования дома для расчета в муниципальном образовании город Болохово Киреевского района принимается равным 100 лет.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8"/>
        <w:gridCol w:w="2587"/>
      </w:tblGrid>
      <w:tr w:rsidR="00EC135B" w:rsidRPr="008F458F" w:rsidTr="005704E9">
        <w:trPr>
          <w:trHeight w:val="15"/>
        </w:trPr>
        <w:tc>
          <w:tcPr>
            <w:tcW w:w="6468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87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Полезное использование дома 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Значение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до 30%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1,18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от 30% до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1,1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более 60%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0,9</w:t>
            </w:r>
          </w:p>
        </w:tc>
      </w:tr>
    </w:tbl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   Коэффициент, учитывающий благоустройство жилого помещения (</w:t>
      </w:r>
      <w:r w:rsidRPr="008F458F">
        <w:rPr>
          <w:rFonts w:ascii="PT Astra Serif" w:hAnsi="PT Astra Serif"/>
          <w:b/>
          <w:sz w:val="27"/>
          <w:szCs w:val="27"/>
        </w:rPr>
        <w:t>К2</w:t>
      </w:r>
      <w:r w:rsidRPr="008F458F">
        <w:rPr>
          <w:rFonts w:ascii="PT Astra Serif" w:hAnsi="PT Astra Serif"/>
          <w:sz w:val="27"/>
          <w:szCs w:val="27"/>
        </w:rPr>
        <w:t>):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135B" w:rsidRPr="008F458F" w:rsidTr="005704E9"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Наименование</w:t>
            </w:r>
          </w:p>
        </w:tc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Значение коэффициента</w:t>
            </w:r>
          </w:p>
        </w:tc>
      </w:tr>
      <w:tr w:rsidR="00EC135B" w:rsidRPr="008F458F" w:rsidTr="005704E9"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Квартиры в домах со всеми видами благоустройства (в т.ч. с АОГВ)</w:t>
            </w:r>
          </w:p>
        </w:tc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1,3</w:t>
            </w:r>
          </w:p>
        </w:tc>
      </w:tr>
      <w:tr w:rsidR="00EC135B" w:rsidRPr="008F458F" w:rsidTr="005704E9"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 xml:space="preserve">Квартиры в домах с неполным благоустройством </w:t>
            </w:r>
          </w:p>
        </w:tc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1,0</w:t>
            </w:r>
          </w:p>
        </w:tc>
      </w:tr>
      <w:tr w:rsidR="00EC135B" w:rsidRPr="008F458F" w:rsidTr="005704E9"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Прочие жилые помещения</w:t>
            </w:r>
          </w:p>
        </w:tc>
        <w:tc>
          <w:tcPr>
            <w:tcW w:w="4785" w:type="dxa"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0,8</w:t>
            </w:r>
          </w:p>
        </w:tc>
      </w:tr>
    </w:tbl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Коэффициент, учитывающий месторасположение жилого дома (</w:t>
      </w:r>
      <w:r w:rsidRPr="008F458F">
        <w:rPr>
          <w:rFonts w:ascii="PT Astra Serif" w:hAnsi="PT Astra Serif"/>
          <w:b/>
          <w:sz w:val="27"/>
          <w:szCs w:val="27"/>
        </w:rPr>
        <w:t>К3</w:t>
      </w:r>
      <w:r w:rsidRPr="008F458F">
        <w:rPr>
          <w:rFonts w:ascii="PT Astra Serif" w:hAnsi="PT Astra Serif"/>
          <w:sz w:val="27"/>
          <w:szCs w:val="27"/>
        </w:rPr>
        <w:t>):</w:t>
      </w: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8"/>
        <w:gridCol w:w="2587"/>
      </w:tblGrid>
      <w:tr w:rsidR="00EC135B" w:rsidRPr="008F458F" w:rsidTr="005704E9">
        <w:trPr>
          <w:trHeight w:val="15"/>
        </w:trPr>
        <w:tc>
          <w:tcPr>
            <w:tcW w:w="6468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87" w:type="dxa"/>
            <w:hideMark/>
          </w:tcPr>
          <w:p w:rsidR="00EC135B" w:rsidRPr="008F458F" w:rsidRDefault="00EC135B" w:rsidP="008F458F">
            <w:pPr>
              <w:ind w:firstLine="709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Наименование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Значение коэффициента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 xml:space="preserve">                Территория города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1,3</w:t>
            </w:r>
          </w:p>
        </w:tc>
      </w:tr>
      <w:tr w:rsidR="00EC135B" w:rsidRPr="008F458F" w:rsidTr="005704E9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Территория посёлка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35B" w:rsidRPr="008F458F" w:rsidRDefault="00EC135B" w:rsidP="008F458F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8F458F">
              <w:rPr>
                <w:rFonts w:ascii="PT Astra Serif" w:hAnsi="PT Astra Serif"/>
                <w:sz w:val="27"/>
                <w:szCs w:val="27"/>
              </w:rPr>
              <w:t>0,8</w:t>
            </w:r>
          </w:p>
        </w:tc>
      </w:tr>
    </w:tbl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8F458F" w:rsidRDefault="008F458F" w:rsidP="00A75226">
      <w:pPr>
        <w:pStyle w:val="Cyr8leftspace4"/>
        <w:spacing w:line="240" w:lineRule="auto"/>
        <w:ind w:firstLine="0"/>
        <w:rPr>
          <w:rFonts w:ascii="PT Astra Serif" w:hAnsi="PT Astra Serif" w:cs="Times New Roman"/>
          <w:sz w:val="27"/>
          <w:szCs w:val="27"/>
        </w:rPr>
      </w:pPr>
    </w:p>
    <w:p w:rsidR="008F458F" w:rsidRDefault="008F458F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8F458F" w:rsidRPr="008F458F" w:rsidRDefault="008F458F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25F14" w:rsidRDefault="00E25F14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lastRenderedPageBreak/>
        <w:t>Приложение № 2</w:t>
      </w: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t>к Решению Собрания депутатов</w:t>
      </w: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t xml:space="preserve">муниципального образования </w:t>
      </w:r>
    </w:p>
    <w:p w:rsidR="00EC135B" w:rsidRPr="008F458F" w:rsidRDefault="00EC135B" w:rsidP="008F458F">
      <w:pPr>
        <w:pStyle w:val="Cyr8leftspace4"/>
        <w:spacing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8F458F">
        <w:rPr>
          <w:rFonts w:ascii="PT Astra Serif" w:hAnsi="PT Astra Serif" w:cs="Times New Roman"/>
          <w:sz w:val="27"/>
          <w:szCs w:val="27"/>
        </w:rPr>
        <w:t>город Болохово Киреевского района</w:t>
      </w:r>
    </w:p>
    <w:p w:rsidR="00EC135B" w:rsidRPr="008F458F" w:rsidRDefault="00EC135B" w:rsidP="008F458F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от </w:t>
      </w:r>
      <w:r w:rsidR="008F458F" w:rsidRPr="008F458F">
        <w:rPr>
          <w:rFonts w:ascii="PT Astra Serif" w:hAnsi="PT Astra Serif"/>
          <w:sz w:val="27"/>
          <w:szCs w:val="27"/>
        </w:rPr>
        <w:t>27 июня 2025 года</w:t>
      </w:r>
      <w:r w:rsidRPr="008F458F">
        <w:rPr>
          <w:rFonts w:ascii="PT Astra Serif" w:hAnsi="PT Astra Serif"/>
          <w:sz w:val="27"/>
          <w:szCs w:val="27"/>
        </w:rPr>
        <w:t xml:space="preserve"> № </w:t>
      </w:r>
      <w:r w:rsidR="008F458F" w:rsidRPr="008F458F">
        <w:rPr>
          <w:rFonts w:ascii="PT Astra Serif" w:hAnsi="PT Astra Serif"/>
          <w:sz w:val="27"/>
          <w:szCs w:val="27"/>
        </w:rPr>
        <w:t>24-65</w:t>
      </w: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720" w:firstLine="709"/>
        <w:jc w:val="center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Размер платы за наём жилого помещения</w:t>
      </w:r>
      <w:r w:rsidRPr="008F458F">
        <w:rPr>
          <w:rFonts w:ascii="PT Astra Serif" w:hAnsi="PT Astra Serif"/>
          <w:b/>
          <w:bCs/>
          <w:sz w:val="27"/>
          <w:szCs w:val="27"/>
        </w:rPr>
        <w:t xml:space="preserve"> по договорам социального найма муниципального жилищного фонда</w:t>
      </w:r>
      <w:r w:rsidRPr="008F458F">
        <w:rPr>
          <w:rFonts w:ascii="PT Astra Serif" w:hAnsi="PT Astra Serif"/>
          <w:b/>
          <w:sz w:val="27"/>
          <w:szCs w:val="27"/>
        </w:rPr>
        <w:t>:</w:t>
      </w:r>
    </w:p>
    <w:p w:rsidR="00EC135B" w:rsidRPr="008F458F" w:rsidRDefault="00EC135B" w:rsidP="008F458F">
      <w:pPr>
        <w:ind w:left="720"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кирпичном доме со всеми видами благоустройства (в т.ч. с АОГВ) в городе: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(1,1 + 1,3 + 1,3): 3 х 0,16 = </w:t>
      </w:r>
      <w:r w:rsidRPr="008F458F">
        <w:rPr>
          <w:rFonts w:ascii="PT Astra Serif" w:hAnsi="PT Astra Serif"/>
          <w:b/>
          <w:sz w:val="27"/>
          <w:szCs w:val="27"/>
        </w:rPr>
        <w:t xml:space="preserve">20,32 </w:t>
      </w:r>
      <w:r w:rsidRPr="008F458F">
        <w:rPr>
          <w:rFonts w:ascii="PT Astra Serif" w:hAnsi="PT Astra Serif"/>
          <w:sz w:val="27"/>
          <w:szCs w:val="27"/>
        </w:rPr>
        <w:t>руб./кв.м.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кирпичном доме с неполным благоустройством (в т.ч. с АОГВ) в городе: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(1,1 + 1,0 + 1,3): 3 х 0,16 = </w:t>
      </w:r>
      <w:r w:rsidRPr="008F458F">
        <w:rPr>
          <w:rFonts w:ascii="PT Astra Serif" w:hAnsi="PT Astra Serif"/>
          <w:b/>
          <w:sz w:val="27"/>
          <w:szCs w:val="27"/>
        </w:rPr>
        <w:t>18,67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1134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кирпичном доме со всеми видами благоустройства в поселке: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(1,1 + 1,3 + 0,8): 3 х 0,16 = </w:t>
      </w:r>
      <w:r w:rsidRPr="008F458F">
        <w:rPr>
          <w:rFonts w:ascii="PT Astra Serif" w:hAnsi="PT Astra Serif"/>
          <w:b/>
          <w:sz w:val="27"/>
          <w:szCs w:val="27"/>
        </w:rPr>
        <w:t xml:space="preserve">17,57 </w:t>
      </w:r>
      <w:r w:rsidRPr="008F458F">
        <w:rPr>
          <w:rFonts w:ascii="PT Astra Serif" w:hAnsi="PT Astra Serif"/>
          <w:sz w:val="27"/>
          <w:szCs w:val="27"/>
        </w:rPr>
        <w:t>руб./кв.м.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кирпичном доме с неполным благоустройством в поселке:</w:t>
      </w:r>
    </w:p>
    <w:p w:rsidR="00EC135B" w:rsidRPr="008F458F" w:rsidRDefault="00EC135B" w:rsidP="008F458F">
      <w:pPr>
        <w:tabs>
          <w:tab w:val="left" w:pos="1134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(1,1 + 1,0 + 0,8): 3 х 0,16 = </w:t>
      </w:r>
      <w:r w:rsidRPr="008F458F">
        <w:rPr>
          <w:rFonts w:ascii="PT Astra Serif" w:hAnsi="PT Astra Serif"/>
          <w:b/>
          <w:sz w:val="27"/>
          <w:szCs w:val="27"/>
        </w:rPr>
        <w:t>15,92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1134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панельном доме со всеми видами благоустройства (в т.ч. с АОГВ) в городе: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(1,0 + 1,3 + 1,3): 3 х 0,16 = </w:t>
      </w:r>
      <w:r w:rsidRPr="008F458F">
        <w:rPr>
          <w:rFonts w:ascii="PT Astra Serif" w:hAnsi="PT Astra Serif"/>
          <w:b/>
          <w:sz w:val="27"/>
          <w:szCs w:val="27"/>
        </w:rPr>
        <w:t xml:space="preserve">19,77 </w:t>
      </w:r>
      <w:r w:rsidRPr="008F458F">
        <w:rPr>
          <w:rFonts w:ascii="PT Astra Serif" w:hAnsi="PT Astra Serif"/>
          <w:sz w:val="27"/>
          <w:szCs w:val="27"/>
        </w:rPr>
        <w:t>руб./кв.м.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панельном доме с неполным благоустройством в городе:</w:t>
      </w:r>
    </w:p>
    <w:p w:rsidR="00EC135B" w:rsidRPr="008F458F" w:rsidRDefault="00EC135B" w:rsidP="008F458F">
      <w:pPr>
        <w:tabs>
          <w:tab w:val="left" w:pos="709"/>
        </w:tabs>
        <w:ind w:left="709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(1,0 + 1,0 + 1,3): 3 х 0,16 = </w:t>
      </w:r>
      <w:r w:rsidRPr="008F458F">
        <w:rPr>
          <w:rFonts w:ascii="PT Astra Serif" w:hAnsi="PT Astra Serif"/>
          <w:b/>
          <w:sz w:val="27"/>
          <w:szCs w:val="27"/>
        </w:rPr>
        <w:t>18,12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709"/>
        </w:tabs>
        <w:ind w:left="709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панельном доме со всеми видами благоустройства (в т.ч. с  АОГВ) в поселке:</w:t>
      </w:r>
    </w:p>
    <w:p w:rsidR="00EC135B" w:rsidRPr="008F458F" w:rsidRDefault="00EC135B" w:rsidP="008F458F">
      <w:pPr>
        <w:tabs>
          <w:tab w:val="left" w:pos="1134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(1,0 + 1,3 + 0,8): 3 х 0,16 = </w:t>
      </w:r>
      <w:r w:rsidRPr="008F458F">
        <w:rPr>
          <w:rFonts w:ascii="PT Astra Serif" w:hAnsi="PT Astra Serif"/>
          <w:b/>
          <w:sz w:val="27"/>
          <w:szCs w:val="27"/>
        </w:rPr>
        <w:t>17,02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1134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панельном доме с неполным благоустройством в поселке:</w:t>
      </w:r>
    </w:p>
    <w:p w:rsidR="00EC135B" w:rsidRPr="008F458F" w:rsidRDefault="00EC135B" w:rsidP="008F458F">
      <w:pPr>
        <w:tabs>
          <w:tab w:val="left" w:pos="1134"/>
        </w:tabs>
        <w:ind w:left="709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(1,0 + 1,0 + 0,8): 3 х 0,16 = </w:t>
      </w:r>
      <w:r w:rsidRPr="008F458F">
        <w:rPr>
          <w:rFonts w:ascii="PT Astra Serif" w:hAnsi="PT Astra Serif"/>
          <w:b/>
          <w:sz w:val="27"/>
          <w:szCs w:val="27"/>
        </w:rPr>
        <w:t>15,37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1134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доме из шлакобетона и прочих материалов со всеми видами благоустройства (в т.ч. с АОГВ) в городе:</w:t>
      </w:r>
    </w:p>
    <w:p w:rsidR="00EC135B" w:rsidRPr="008F458F" w:rsidRDefault="00EC135B" w:rsidP="008F458F">
      <w:pPr>
        <w:tabs>
          <w:tab w:val="left" w:pos="1418"/>
        </w:tabs>
        <w:ind w:left="709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(0,9 + 1,3 + 1,3): 3 х 0,16 = </w:t>
      </w:r>
      <w:r w:rsidRPr="008F458F">
        <w:rPr>
          <w:rFonts w:ascii="PT Astra Serif" w:hAnsi="PT Astra Serif"/>
          <w:b/>
          <w:sz w:val="27"/>
          <w:szCs w:val="27"/>
        </w:rPr>
        <w:t>19,22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lastRenderedPageBreak/>
        <w:t>Плата за квартиру в доме из шлакобетона и прочих материалов с неполным благоустройством в городе:</w:t>
      </w:r>
    </w:p>
    <w:p w:rsidR="00EC135B" w:rsidRPr="008F458F" w:rsidRDefault="00EC135B" w:rsidP="008F458F">
      <w:pPr>
        <w:tabs>
          <w:tab w:val="left" w:pos="1276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(0,9 + 1,0 + 1,3): 3 х 0,16 = </w:t>
      </w:r>
      <w:r w:rsidRPr="008F458F">
        <w:rPr>
          <w:rFonts w:ascii="PT Astra Serif" w:hAnsi="PT Astra Serif"/>
          <w:b/>
          <w:sz w:val="27"/>
          <w:szCs w:val="27"/>
        </w:rPr>
        <w:t>17,57</w:t>
      </w:r>
      <w:r w:rsidRPr="008F458F">
        <w:rPr>
          <w:rFonts w:ascii="PT Astra Serif" w:hAnsi="PT Astra Serif"/>
          <w:sz w:val="27"/>
          <w:szCs w:val="27"/>
        </w:rPr>
        <w:t xml:space="preserve"> руб./кв.м.</w:t>
      </w:r>
    </w:p>
    <w:p w:rsidR="00EC135B" w:rsidRPr="008F458F" w:rsidRDefault="00EC135B" w:rsidP="008F458F">
      <w:pPr>
        <w:tabs>
          <w:tab w:val="left" w:pos="1276"/>
        </w:tabs>
        <w:ind w:left="720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доме из шлакобетона и прочих материалов со всеми видами благоустройства в поселке: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(0,9 + 1,3 + 0,8): 3 х 0,16 = </w:t>
      </w:r>
      <w:r w:rsidRPr="008F458F">
        <w:rPr>
          <w:rFonts w:ascii="PT Astra Serif" w:hAnsi="PT Astra Serif"/>
          <w:b/>
          <w:sz w:val="27"/>
          <w:szCs w:val="27"/>
        </w:rPr>
        <w:t xml:space="preserve">16,47 </w:t>
      </w:r>
      <w:r w:rsidRPr="008F458F">
        <w:rPr>
          <w:rFonts w:ascii="PT Astra Serif" w:hAnsi="PT Astra Serif"/>
          <w:sz w:val="27"/>
          <w:szCs w:val="27"/>
        </w:rPr>
        <w:t>руб./кв.м.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numPr>
          <w:ilvl w:val="0"/>
          <w:numId w:val="19"/>
        </w:num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>Плата за квартиру в доме шлакобетона и прочих материалов с неполным благоустройством в поселке:</w:t>
      </w: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  <w:r w:rsidRPr="008F458F">
        <w:rPr>
          <w:rFonts w:ascii="PT Astra Serif" w:hAnsi="PT Astra Serif"/>
          <w:sz w:val="27"/>
          <w:szCs w:val="27"/>
        </w:rPr>
        <w:t xml:space="preserve">102,956 руб. х (0,9 + 1,0 + 0,8): 3 х 0,16 = </w:t>
      </w:r>
      <w:r w:rsidRPr="008F458F">
        <w:rPr>
          <w:rFonts w:ascii="PT Astra Serif" w:hAnsi="PT Astra Serif"/>
          <w:b/>
          <w:sz w:val="27"/>
          <w:szCs w:val="27"/>
        </w:rPr>
        <w:t xml:space="preserve">14,83 </w:t>
      </w:r>
      <w:r w:rsidRPr="008F458F">
        <w:rPr>
          <w:rFonts w:ascii="PT Astra Serif" w:hAnsi="PT Astra Serif"/>
          <w:sz w:val="27"/>
          <w:szCs w:val="27"/>
        </w:rPr>
        <w:t>руб./кв.м.</w:t>
      </w:r>
    </w:p>
    <w:p w:rsidR="00EC135B" w:rsidRPr="008F458F" w:rsidRDefault="00EC135B" w:rsidP="008F458F">
      <w:pPr>
        <w:tabs>
          <w:tab w:val="left" w:pos="1134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tabs>
          <w:tab w:val="left" w:pos="1134"/>
        </w:tabs>
        <w:ind w:left="284" w:firstLine="709"/>
        <w:jc w:val="both"/>
        <w:rPr>
          <w:rFonts w:ascii="PT Astra Serif" w:hAnsi="PT Astra Serif"/>
          <w:sz w:val="27"/>
          <w:szCs w:val="27"/>
        </w:rPr>
      </w:pPr>
    </w:p>
    <w:p w:rsidR="00EC135B" w:rsidRPr="008F458F" w:rsidRDefault="00EC135B" w:rsidP="008F458F">
      <w:pPr>
        <w:ind w:left="1080" w:firstLine="709"/>
        <w:jc w:val="both"/>
        <w:rPr>
          <w:rFonts w:ascii="PT Astra Serif" w:hAnsi="PT Astra Serif"/>
          <w:b/>
          <w:sz w:val="27"/>
          <w:szCs w:val="27"/>
        </w:rPr>
      </w:pPr>
      <w:r w:rsidRPr="008F458F">
        <w:rPr>
          <w:rFonts w:ascii="PT Astra Serif" w:hAnsi="PT Astra Serif"/>
          <w:b/>
          <w:sz w:val="27"/>
          <w:szCs w:val="27"/>
        </w:rPr>
        <w:t>_________________________________________________</w:t>
      </w:r>
    </w:p>
    <w:p w:rsidR="002C0D83" w:rsidRPr="008F458F" w:rsidRDefault="002C0D83" w:rsidP="008F458F">
      <w:pPr>
        <w:ind w:firstLine="709"/>
        <w:jc w:val="center"/>
        <w:rPr>
          <w:rFonts w:ascii="PT Astra Serif" w:hAnsi="PT Astra Serif"/>
          <w:bCs/>
          <w:sz w:val="27"/>
          <w:szCs w:val="27"/>
        </w:rPr>
      </w:pPr>
    </w:p>
    <w:sectPr w:rsidR="002C0D83" w:rsidRPr="008F458F" w:rsidSect="008F458F">
      <w:headerReference w:type="default" r:id="rId11"/>
      <w:pgSz w:w="11906" w:h="16838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8A" w:rsidRDefault="00006C8A" w:rsidP="009C122B">
      <w:r>
        <w:separator/>
      </w:r>
    </w:p>
  </w:endnote>
  <w:endnote w:type="continuationSeparator" w:id="1">
    <w:p w:rsidR="00006C8A" w:rsidRDefault="00006C8A" w:rsidP="009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8A" w:rsidRDefault="00006C8A" w:rsidP="009C122B">
      <w:r>
        <w:separator/>
      </w:r>
    </w:p>
  </w:footnote>
  <w:footnote w:type="continuationSeparator" w:id="1">
    <w:p w:rsidR="00006C8A" w:rsidRDefault="00006C8A" w:rsidP="009C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00569"/>
      <w:docPartObj>
        <w:docPartGallery w:val="Page Numbers (Top of Page)"/>
        <w:docPartUnique/>
      </w:docPartObj>
    </w:sdtPr>
    <w:sdtContent>
      <w:p w:rsidR="00E36CF5" w:rsidRDefault="00960EFE">
        <w:pPr>
          <w:pStyle w:val="af7"/>
          <w:jc w:val="center"/>
        </w:pPr>
        <w:r>
          <w:fldChar w:fldCharType="begin"/>
        </w:r>
        <w:r w:rsidR="00A61033">
          <w:instrText>PAGE   \* MERGEFORMAT</w:instrText>
        </w:r>
        <w:r>
          <w:fldChar w:fldCharType="separate"/>
        </w:r>
        <w:r w:rsidR="00880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CF5" w:rsidRDefault="00E36C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475309C8"/>
    <w:multiLevelType w:val="hybridMultilevel"/>
    <w:tmpl w:val="4FFE1946"/>
    <w:lvl w:ilvl="0" w:tplc="72F0C3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1B0F51"/>
    <w:multiLevelType w:val="hybridMultilevel"/>
    <w:tmpl w:val="A774B896"/>
    <w:lvl w:ilvl="0" w:tplc="4E360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"/>
  </w:num>
  <w:num w:numId="5">
    <w:abstractNumId w:val="15"/>
  </w:num>
  <w:num w:numId="6">
    <w:abstractNumId w:val="17"/>
  </w:num>
  <w:num w:numId="7">
    <w:abstractNumId w:val="19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3"/>
  </w:num>
  <w:num w:numId="17">
    <w:abstractNumId w:val="9"/>
  </w:num>
  <w:num w:numId="18">
    <w:abstractNumId w:val="6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6C8A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0598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56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7F2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27C5C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4F76"/>
    <w:rsid w:val="001456EA"/>
    <w:rsid w:val="00145FF2"/>
    <w:rsid w:val="001461D7"/>
    <w:rsid w:val="00146663"/>
    <w:rsid w:val="001469D2"/>
    <w:rsid w:val="001475B9"/>
    <w:rsid w:val="00147A49"/>
    <w:rsid w:val="00147EF8"/>
    <w:rsid w:val="001504D7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45B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6590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6748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19BC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1D4E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20A"/>
    <w:rsid w:val="002E1E17"/>
    <w:rsid w:val="002E2A9A"/>
    <w:rsid w:val="002E2DC4"/>
    <w:rsid w:val="002E3674"/>
    <w:rsid w:val="002E5EC6"/>
    <w:rsid w:val="002E66F7"/>
    <w:rsid w:val="002E78C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5CB0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478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998"/>
    <w:rsid w:val="003F6E04"/>
    <w:rsid w:val="003F6EFC"/>
    <w:rsid w:val="003F6F91"/>
    <w:rsid w:val="003F71F9"/>
    <w:rsid w:val="003F7D45"/>
    <w:rsid w:val="004011E8"/>
    <w:rsid w:val="00401492"/>
    <w:rsid w:val="0040241E"/>
    <w:rsid w:val="00404D10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225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59D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6DF5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3DE4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3F8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15A"/>
    <w:rsid w:val="0064631F"/>
    <w:rsid w:val="0064635F"/>
    <w:rsid w:val="00646B0B"/>
    <w:rsid w:val="00647084"/>
    <w:rsid w:val="00647528"/>
    <w:rsid w:val="006506F0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6F68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7ED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6B4B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2B91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0A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E88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681"/>
    <w:rsid w:val="00880C51"/>
    <w:rsid w:val="00882E97"/>
    <w:rsid w:val="0088336F"/>
    <w:rsid w:val="0088399D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46A0"/>
    <w:rsid w:val="00894D8C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5AF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DCC"/>
    <w:rsid w:val="008C69FC"/>
    <w:rsid w:val="008C7443"/>
    <w:rsid w:val="008C7664"/>
    <w:rsid w:val="008C7E79"/>
    <w:rsid w:val="008D04C5"/>
    <w:rsid w:val="008D134B"/>
    <w:rsid w:val="008D2D07"/>
    <w:rsid w:val="008D3480"/>
    <w:rsid w:val="008D3611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58F"/>
    <w:rsid w:val="008F4721"/>
    <w:rsid w:val="008F4C87"/>
    <w:rsid w:val="008F4EAD"/>
    <w:rsid w:val="008F605C"/>
    <w:rsid w:val="008F6200"/>
    <w:rsid w:val="008F63B5"/>
    <w:rsid w:val="008F6E67"/>
    <w:rsid w:val="008F72C5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4D7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27E1C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A4C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0EFE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0143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0DC"/>
    <w:rsid w:val="009A4503"/>
    <w:rsid w:val="009A48AE"/>
    <w:rsid w:val="009A5708"/>
    <w:rsid w:val="009A5745"/>
    <w:rsid w:val="009A59A7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033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22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1E4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46B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0D5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82A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16DB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43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736"/>
    <w:rsid w:val="00C34AFF"/>
    <w:rsid w:val="00C34EFF"/>
    <w:rsid w:val="00C35483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5C83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340E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5D6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24D0"/>
    <w:rsid w:val="00D23727"/>
    <w:rsid w:val="00D23851"/>
    <w:rsid w:val="00D23C27"/>
    <w:rsid w:val="00D26778"/>
    <w:rsid w:val="00D27E38"/>
    <w:rsid w:val="00D30030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762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2ED9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5F14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CF5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135B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8D9"/>
    <w:rsid w:val="00EF3966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42F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C7C06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43FFC"/>
    <w:rPr>
      <w:color w:val="605E5C"/>
      <w:shd w:val="clear" w:color="auto" w:fill="E1DFDD"/>
    </w:rPr>
  </w:style>
  <w:style w:type="paragraph" w:customStyle="1" w:styleId="aff0">
    <w:name w:val="текст"/>
    <w:rsid w:val="00EC135B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EC135B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EC13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690">
              <w:marLeft w:val="-103"/>
              <w:marRight w:val="-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10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398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2A4-8D75-42C2-A134-2380AA9C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Asus</cp:lastModifiedBy>
  <cp:revision>3</cp:revision>
  <cp:lastPrinted>2025-05-06T13:21:00Z</cp:lastPrinted>
  <dcterms:created xsi:type="dcterms:W3CDTF">2025-06-30T07:36:00Z</dcterms:created>
  <dcterms:modified xsi:type="dcterms:W3CDTF">2025-06-30T08:23:00Z</dcterms:modified>
</cp:coreProperties>
</file>