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90" w:type="dxa"/>
        <w:tblLook w:val="04A0" w:firstRow="1" w:lastRow="0" w:firstColumn="1" w:lastColumn="0" w:noHBand="0" w:noVBand="1"/>
      </w:tblPr>
      <w:tblGrid>
        <w:gridCol w:w="9390"/>
      </w:tblGrid>
      <w:tr w:rsidR="002F1D21" w:rsidRPr="00C36905" w:rsidTr="002F1D21">
        <w:tc>
          <w:tcPr>
            <w:tcW w:w="9390" w:type="dxa"/>
            <w:shd w:val="clear" w:color="auto" w:fill="auto"/>
          </w:tcPr>
          <w:p w:rsidR="002F1D21" w:rsidRPr="00C36905" w:rsidRDefault="002F1D21" w:rsidP="002F1D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6905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F1D21" w:rsidRPr="00C36905" w:rsidTr="002F1D21">
        <w:tc>
          <w:tcPr>
            <w:tcW w:w="9390" w:type="dxa"/>
            <w:shd w:val="clear" w:color="auto" w:fill="auto"/>
          </w:tcPr>
          <w:p w:rsidR="002F1D21" w:rsidRPr="00C36905" w:rsidRDefault="002F1D21" w:rsidP="002F1D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69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F1D21" w:rsidRPr="00C36905" w:rsidRDefault="002F1D21" w:rsidP="002F1D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6905">
              <w:rPr>
                <w:rFonts w:ascii="PT Astra Serif" w:hAnsi="PT Astra Serif"/>
                <w:sz w:val="28"/>
                <w:szCs w:val="28"/>
              </w:rPr>
              <w:t xml:space="preserve"> ГОРОД ЛИПКИ КИРЕЕВСКОГО РАЙОНА</w:t>
            </w:r>
          </w:p>
        </w:tc>
      </w:tr>
    </w:tbl>
    <w:p w:rsidR="00E727C9" w:rsidRPr="00C3690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3690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C36905">
        <w:rPr>
          <w:rFonts w:ascii="PT Astra Serif" w:hAnsi="PT Astra Serif"/>
          <w:b/>
          <w:sz w:val="28"/>
          <w:szCs w:val="28"/>
        </w:rPr>
        <w:t>ПОСТАНОВЛЕНИЕ</w:t>
      </w:r>
    </w:p>
    <w:p w:rsidR="005B2800" w:rsidRPr="00C3690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3690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36905" w:rsidRDefault="000D1B7F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 мая 2025</w:t>
            </w:r>
            <w:r w:rsidRPr="00C36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C3690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6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D1B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61</w:t>
            </w:r>
          </w:p>
        </w:tc>
      </w:tr>
    </w:tbl>
    <w:p w:rsidR="005F6D36" w:rsidRPr="00C36905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36905" w:rsidRDefault="005B2800">
      <w:pPr>
        <w:rPr>
          <w:rFonts w:ascii="PT Astra Serif" w:hAnsi="PT Astra Serif" w:cs="PT Astra Serif"/>
          <w:sz w:val="28"/>
          <w:szCs w:val="28"/>
        </w:rPr>
      </w:pPr>
    </w:p>
    <w:p w:rsidR="006A0C74" w:rsidRPr="00C36905" w:rsidRDefault="001B22CB" w:rsidP="00B96EA8">
      <w:pPr>
        <w:jc w:val="center"/>
        <w:rPr>
          <w:rFonts w:ascii="PT Astra Serif" w:hAnsi="PT Astra Serif"/>
          <w:b/>
          <w:sz w:val="28"/>
          <w:szCs w:val="28"/>
        </w:rPr>
      </w:pPr>
      <w:r w:rsidRPr="00C36905">
        <w:rPr>
          <w:rFonts w:ascii="PT Astra Serif" w:hAnsi="PT Astra Serif"/>
          <w:b/>
          <w:sz w:val="28"/>
        </w:rPr>
        <w:t xml:space="preserve">Об утверждении </w:t>
      </w:r>
      <w:r w:rsidR="006C5CD0" w:rsidRPr="00C36905">
        <w:rPr>
          <w:rFonts w:ascii="PT Astra Serif" w:hAnsi="PT Astra Serif"/>
          <w:b/>
          <w:sz w:val="28"/>
        </w:rPr>
        <w:t>Плана подготовки к отопительному периоду 2025-2026 годов муниципального образования</w:t>
      </w:r>
      <w:r w:rsidR="00527119" w:rsidRPr="00C36905">
        <w:rPr>
          <w:rFonts w:ascii="PT Astra Serif" w:hAnsi="PT Astra Serif"/>
          <w:b/>
          <w:sz w:val="28"/>
        </w:rPr>
        <w:t xml:space="preserve"> город</w:t>
      </w:r>
      <w:r w:rsidR="002F1D21" w:rsidRPr="00C36905">
        <w:rPr>
          <w:rFonts w:ascii="PT Astra Serif" w:hAnsi="PT Astra Serif"/>
          <w:b/>
          <w:sz w:val="28"/>
        </w:rPr>
        <w:t xml:space="preserve"> Липки</w:t>
      </w:r>
      <w:r w:rsidR="006C5CD0" w:rsidRPr="00C36905">
        <w:rPr>
          <w:rFonts w:ascii="PT Astra Serif" w:hAnsi="PT Astra Serif"/>
          <w:b/>
          <w:sz w:val="28"/>
        </w:rPr>
        <w:t xml:space="preserve"> Киреевск</w:t>
      </w:r>
      <w:r w:rsidR="002F1D21" w:rsidRPr="00C36905">
        <w:rPr>
          <w:rFonts w:ascii="PT Astra Serif" w:hAnsi="PT Astra Serif"/>
          <w:b/>
          <w:sz w:val="28"/>
        </w:rPr>
        <w:t>ого</w:t>
      </w:r>
      <w:r w:rsidR="006C5CD0" w:rsidRPr="00C36905">
        <w:rPr>
          <w:rFonts w:ascii="PT Astra Serif" w:hAnsi="PT Astra Serif"/>
          <w:b/>
          <w:sz w:val="28"/>
        </w:rPr>
        <w:t xml:space="preserve"> район</w:t>
      </w:r>
      <w:r w:rsidR="002F1D21" w:rsidRPr="00C36905">
        <w:rPr>
          <w:rFonts w:ascii="PT Astra Serif" w:hAnsi="PT Astra Serif"/>
          <w:b/>
          <w:sz w:val="28"/>
        </w:rPr>
        <w:t>а</w:t>
      </w:r>
    </w:p>
    <w:p w:rsidR="005B2800" w:rsidRPr="00C36905" w:rsidRDefault="005B2800">
      <w:pPr>
        <w:rPr>
          <w:rFonts w:ascii="PT Astra Serif" w:hAnsi="PT Astra Serif" w:cs="PT Astra Serif"/>
          <w:sz w:val="28"/>
          <w:szCs w:val="28"/>
        </w:rPr>
      </w:pPr>
    </w:p>
    <w:p w:rsidR="001676CC" w:rsidRPr="00C36905" w:rsidRDefault="001676CC">
      <w:pPr>
        <w:rPr>
          <w:rFonts w:ascii="PT Astra Serif" w:hAnsi="PT Astra Serif" w:cs="PT Astra Serif"/>
          <w:sz w:val="28"/>
          <w:szCs w:val="28"/>
        </w:rPr>
      </w:pPr>
    </w:p>
    <w:p w:rsidR="001B22CB" w:rsidRPr="00C36905" w:rsidRDefault="001B22CB" w:rsidP="00C36905">
      <w:pPr>
        <w:ind w:firstLine="709"/>
        <w:jc w:val="both"/>
        <w:rPr>
          <w:rFonts w:ascii="PT Astra Serif" w:hAnsi="PT Astra Serif"/>
          <w:b/>
          <w:sz w:val="28"/>
        </w:rPr>
      </w:pPr>
      <w:r w:rsidRPr="00C36905">
        <w:rPr>
          <w:rFonts w:ascii="PT Astra Serif" w:hAnsi="PT Astra Serif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Устава муниципального образования </w:t>
      </w:r>
      <w:r w:rsidR="00124A50" w:rsidRPr="00C36905">
        <w:rPr>
          <w:rFonts w:ascii="PT Astra Serif" w:hAnsi="PT Astra Serif"/>
          <w:sz w:val="28"/>
        </w:rPr>
        <w:t xml:space="preserve">город </w:t>
      </w:r>
      <w:r w:rsidR="002F1D21" w:rsidRPr="00C36905">
        <w:rPr>
          <w:rFonts w:ascii="PT Astra Serif" w:hAnsi="PT Astra Serif"/>
          <w:sz w:val="28"/>
        </w:rPr>
        <w:t xml:space="preserve">Липки </w:t>
      </w:r>
      <w:r w:rsidR="00A03FE8" w:rsidRPr="00C36905">
        <w:rPr>
          <w:rFonts w:ascii="PT Astra Serif" w:hAnsi="PT Astra Serif"/>
          <w:sz w:val="28"/>
        </w:rPr>
        <w:t>Киреевск</w:t>
      </w:r>
      <w:r w:rsidR="002F1D21" w:rsidRPr="00C36905">
        <w:rPr>
          <w:rFonts w:ascii="PT Astra Serif" w:hAnsi="PT Astra Serif"/>
          <w:sz w:val="28"/>
        </w:rPr>
        <w:t>ого</w:t>
      </w:r>
      <w:r w:rsidR="00A03FE8" w:rsidRPr="00C36905">
        <w:rPr>
          <w:rFonts w:ascii="PT Astra Serif" w:hAnsi="PT Astra Serif"/>
          <w:sz w:val="28"/>
        </w:rPr>
        <w:t xml:space="preserve"> район</w:t>
      </w:r>
      <w:r w:rsidR="002F1D21" w:rsidRPr="00C36905">
        <w:rPr>
          <w:rFonts w:ascii="PT Astra Serif" w:hAnsi="PT Astra Serif"/>
          <w:sz w:val="28"/>
        </w:rPr>
        <w:t>а</w:t>
      </w:r>
      <w:r w:rsidR="001676CC" w:rsidRPr="00C36905">
        <w:rPr>
          <w:rFonts w:ascii="PT Astra Serif" w:hAnsi="PT Astra Serif"/>
          <w:sz w:val="28"/>
        </w:rPr>
        <w:t xml:space="preserve">, </w:t>
      </w:r>
      <w:r w:rsidR="001676CC" w:rsidRPr="00C36905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124A50" w:rsidRPr="00C36905">
        <w:rPr>
          <w:rFonts w:ascii="PT Astra Serif" w:hAnsi="PT Astra Serif"/>
          <w:sz w:val="28"/>
          <w:szCs w:val="28"/>
        </w:rPr>
        <w:t xml:space="preserve"> город</w:t>
      </w:r>
      <w:r w:rsidR="002F1D21" w:rsidRPr="00C36905">
        <w:rPr>
          <w:rFonts w:ascii="PT Astra Serif" w:hAnsi="PT Astra Serif"/>
          <w:sz w:val="28"/>
          <w:szCs w:val="28"/>
        </w:rPr>
        <w:t xml:space="preserve"> Липки</w:t>
      </w:r>
      <w:r w:rsidR="001676CC" w:rsidRPr="00C36905">
        <w:rPr>
          <w:rFonts w:ascii="PT Astra Serif" w:hAnsi="PT Astra Serif"/>
          <w:sz w:val="28"/>
          <w:szCs w:val="28"/>
        </w:rPr>
        <w:t xml:space="preserve"> Киреевск</w:t>
      </w:r>
      <w:r w:rsidR="002F1D21" w:rsidRPr="00C36905">
        <w:rPr>
          <w:rFonts w:ascii="PT Astra Serif" w:hAnsi="PT Astra Serif"/>
          <w:sz w:val="28"/>
          <w:szCs w:val="28"/>
        </w:rPr>
        <w:t>ого</w:t>
      </w:r>
      <w:r w:rsidR="001676CC" w:rsidRPr="00C36905">
        <w:rPr>
          <w:rFonts w:ascii="PT Astra Serif" w:hAnsi="PT Astra Serif"/>
          <w:sz w:val="28"/>
          <w:szCs w:val="28"/>
        </w:rPr>
        <w:t xml:space="preserve"> район</w:t>
      </w:r>
      <w:r w:rsidR="002F1D21" w:rsidRPr="00C36905">
        <w:rPr>
          <w:rFonts w:ascii="PT Astra Serif" w:hAnsi="PT Astra Serif"/>
          <w:sz w:val="28"/>
          <w:szCs w:val="28"/>
        </w:rPr>
        <w:t>а</w:t>
      </w:r>
      <w:r w:rsidR="001676CC" w:rsidRPr="00C3690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1B22CB" w:rsidRPr="00C36905" w:rsidRDefault="001B22CB" w:rsidP="00C36905">
      <w:pPr>
        <w:ind w:firstLine="709"/>
        <w:jc w:val="both"/>
        <w:rPr>
          <w:rFonts w:ascii="PT Astra Serif" w:hAnsi="PT Astra Serif"/>
          <w:b/>
          <w:sz w:val="28"/>
        </w:rPr>
      </w:pPr>
      <w:r w:rsidRPr="00C36905">
        <w:rPr>
          <w:rFonts w:ascii="PT Astra Serif" w:hAnsi="PT Astra Serif"/>
          <w:sz w:val="28"/>
        </w:rPr>
        <w:t xml:space="preserve">1. Утвердить </w:t>
      </w:r>
      <w:r w:rsidR="006C5CD0" w:rsidRPr="00C36905">
        <w:rPr>
          <w:rFonts w:ascii="PT Astra Serif" w:hAnsi="PT Astra Serif"/>
          <w:sz w:val="28"/>
        </w:rPr>
        <w:t xml:space="preserve">План подготовки к отопительному периоду 2025-2026 годов муниципального образования </w:t>
      </w:r>
      <w:r w:rsidR="00124A50" w:rsidRPr="00C36905">
        <w:rPr>
          <w:rFonts w:ascii="PT Astra Serif" w:hAnsi="PT Astra Serif"/>
          <w:sz w:val="28"/>
        </w:rPr>
        <w:t>город</w:t>
      </w:r>
      <w:r w:rsidR="002F1D21" w:rsidRPr="00C36905">
        <w:rPr>
          <w:rFonts w:ascii="PT Astra Serif" w:hAnsi="PT Astra Serif"/>
          <w:sz w:val="28"/>
        </w:rPr>
        <w:t xml:space="preserve"> Липки Киреевского</w:t>
      </w:r>
      <w:r w:rsidR="006C5CD0" w:rsidRPr="00C36905">
        <w:rPr>
          <w:rFonts w:ascii="PT Astra Serif" w:hAnsi="PT Astra Serif"/>
          <w:sz w:val="28"/>
        </w:rPr>
        <w:t xml:space="preserve"> район</w:t>
      </w:r>
      <w:r w:rsidR="002F1D21" w:rsidRPr="00C36905">
        <w:rPr>
          <w:rFonts w:ascii="PT Astra Serif" w:hAnsi="PT Astra Serif"/>
          <w:sz w:val="28"/>
        </w:rPr>
        <w:t>а</w:t>
      </w:r>
      <w:r w:rsidRPr="00C36905">
        <w:rPr>
          <w:rFonts w:ascii="PT Astra Serif" w:hAnsi="PT Astra Serif"/>
          <w:i/>
        </w:rPr>
        <w:t xml:space="preserve"> </w:t>
      </w:r>
      <w:r w:rsidRPr="00C36905">
        <w:rPr>
          <w:rFonts w:ascii="PT Astra Serif" w:hAnsi="PT Astra Serif"/>
          <w:sz w:val="28"/>
        </w:rPr>
        <w:t>(приложение).</w:t>
      </w:r>
    </w:p>
    <w:p w:rsidR="001B22CB" w:rsidRPr="00C36905" w:rsidRDefault="00A03FE8" w:rsidP="00C36905">
      <w:pPr>
        <w:ind w:firstLine="709"/>
        <w:jc w:val="both"/>
        <w:rPr>
          <w:rFonts w:ascii="PT Astra Serif" w:hAnsi="PT Astra Serif"/>
        </w:rPr>
      </w:pPr>
      <w:r w:rsidRPr="00C36905">
        <w:rPr>
          <w:rFonts w:ascii="PT Astra Serif" w:hAnsi="PT Astra Serif"/>
          <w:sz w:val="28"/>
        </w:rPr>
        <w:t xml:space="preserve">2. </w:t>
      </w:r>
      <w:r w:rsidR="002F1D21" w:rsidRPr="00C36905">
        <w:rPr>
          <w:rFonts w:ascii="PT Astra Serif" w:hAnsi="PT Astra Serif"/>
          <w:sz w:val="28"/>
          <w:szCs w:val="28"/>
          <w:lang w:val="x-none"/>
        </w:rPr>
        <w:t>Настоящее постановление опубликовать на официальном сайте муниципального образования Киреевский район (https://kireevsk.gosuslugi.ru), в подразделе администрации муниципального образования город Липки Киреевского района.</w:t>
      </w:r>
    </w:p>
    <w:p w:rsidR="001B22CB" w:rsidRPr="00C36905" w:rsidRDefault="001B22CB" w:rsidP="00C36905">
      <w:pPr>
        <w:ind w:firstLine="709"/>
        <w:jc w:val="both"/>
        <w:rPr>
          <w:rFonts w:ascii="PT Astra Serif" w:hAnsi="PT Astra Serif"/>
        </w:rPr>
      </w:pPr>
      <w:r w:rsidRPr="00C36905">
        <w:rPr>
          <w:rFonts w:ascii="PT Astra Serif" w:hAnsi="PT Astra Serif"/>
          <w:sz w:val="28"/>
        </w:rPr>
        <w:t xml:space="preserve">3. Контроль за исполнением настоящего постановления </w:t>
      </w:r>
      <w:r w:rsidR="002F1D21" w:rsidRPr="00C36905">
        <w:rPr>
          <w:rFonts w:ascii="PT Astra Serif" w:hAnsi="PT Astra Serif"/>
          <w:sz w:val="28"/>
        </w:rPr>
        <w:t>оставляю за собой.</w:t>
      </w:r>
    </w:p>
    <w:p w:rsidR="001C32A8" w:rsidRPr="00C36905" w:rsidRDefault="001C32A8" w:rsidP="00C3690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24A50" w:rsidRDefault="00124A50" w:rsidP="00C36905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70"/>
        <w:gridCol w:w="4668"/>
      </w:tblGrid>
      <w:tr w:rsidR="004347A1" w:rsidRPr="00796ED5" w:rsidTr="006B1986">
        <w:trPr>
          <w:trHeight w:val="881"/>
        </w:trPr>
        <w:tc>
          <w:tcPr>
            <w:tcW w:w="4970" w:type="dxa"/>
          </w:tcPr>
          <w:p w:rsidR="004347A1" w:rsidRPr="00796ED5" w:rsidRDefault="004347A1" w:rsidP="006B198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347A1" w:rsidRPr="00796ED5" w:rsidRDefault="004347A1" w:rsidP="006B19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347A1" w:rsidRPr="00796ED5" w:rsidRDefault="004347A1" w:rsidP="006B19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668" w:type="dxa"/>
          </w:tcPr>
          <w:p w:rsidR="004347A1" w:rsidRPr="00796ED5" w:rsidRDefault="004347A1" w:rsidP="006B19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347A1" w:rsidRPr="00796ED5" w:rsidRDefault="004347A1" w:rsidP="006B19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347A1" w:rsidRDefault="004347A1" w:rsidP="006B19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347A1" w:rsidRPr="00796ED5" w:rsidRDefault="004347A1" w:rsidP="006B19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И.Н. Майоров</w:t>
            </w:r>
          </w:p>
        </w:tc>
      </w:tr>
    </w:tbl>
    <w:p w:rsidR="00C36905" w:rsidRPr="00C36905" w:rsidRDefault="00C36905" w:rsidP="00C3690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9430BF" w:rsidRPr="00C36905" w:rsidRDefault="009430BF" w:rsidP="009430BF">
      <w:pPr>
        <w:rPr>
          <w:rFonts w:ascii="PT Astra Serif" w:hAnsi="PT Astra Serif"/>
          <w:sz w:val="28"/>
        </w:rPr>
        <w:sectPr w:rsidR="009430BF" w:rsidRPr="00C36905" w:rsidSect="00C369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340" w:footer="720" w:gutter="0"/>
          <w:pgNumType w:start="1"/>
          <w:cols w:space="720"/>
          <w:titlePg/>
          <w:docGrid w:linePitch="360"/>
        </w:sectPr>
      </w:pPr>
    </w:p>
    <w:p w:rsidR="009430BF" w:rsidRPr="004347A1" w:rsidRDefault="009430BF" w:rsidP="009430BF">
      <w:pPr>
        <w:tabs>
          <w:tab w:val="left" w:pos="709"/>
        </w:tabs>
        <w:jc w:val="right"/>
        <w:rPr>
          <w:rFonts w:ascii="PT Astra Serif" w:hAnsi="PT Astra Serif"/>
          <w:sz w:val="26"/>
          <w:szCs w:val="26"/>
        </w:rPr>
      </w:pPr>
      <w:r w:rsidRPr="004347A1">
        <w:rPr>
          <w:rFonts w:ascii="PT Astra Serif" w:hAnsi="PT Astra Serif" w:cs="Liberation Sans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4347A1">
        <w:rPr>
          <w:rFonts w:ascii="PT Astra Serif" w:hAnsi="PT Astra Serif"/>
          <w:sz w:val="26"/>
          <w:szCs w:val="26"/>
        </w:rPr>
        <w:t xml:space="preserve">Приложение </w:t>
      </w:r>
    </w:p>
    <w:p w:rsidR="009430BF" w:rsidRPr="004347A1" w:rsidRDefault="009430BF" w:rsidP="009430BF">
      <w:pPr>
        <w:tabs>
          <w:tab w:val="left" w:pos="709"/>
        </w:tabs>
        <w:jc w:val="right"/>
        <w:rPr>
          <w:rFonts w:ascii="PT Astra Serif" w:hAnsi="PT Astra Serif"/>
          <w:sz w:val="26"/>
          <w:szCs w:val="26"/>
        </w:rPr>
      </w:pPr>
      <w:r w:rsidRPr="004347A1">
        <w:rPr>
          <w:rFonts w:ascii="PT Astra Serif" w:hAnsi="PT Astra Serif"/>
          <w:sz w:val="26"/>
          <w:szCs w:val="26"/>
        </w:rPr>
        <w:t xml:space="preserve">  к постановлению администрации</w:t>
      </w:r>
    </w:p>
    <w:p w:rsidR="009430BF" w:rsidRPr="004347A1" w:rsidRDefault="009430BF" w:rsidP="009430BF">
      <w:pPr>
        <w:tabs>
          <w:tab w:val="left" w:pos="709"/>
        </w:tabs>
        <w:jc w:val="right"/>
        <w:rPr>
          <w:rFonts w:ascii="PT Astra Serif" w:hAnsi="PT Astra Serif"/>
          <w:sz w:val="26"/>
          <w:szCs w:val="26"/>
        </w:rPr>
      </w:pPr>
      <w:r w:rsidRPr="004347A1">
        <w:rPr>
          <w:rFonts w:ascii="PT Astra Serif" w:hAnsi="PT Astra Serif"/>
          <w:sz w:val="26"/>
          <w:szCs w:val="26"/>
        </w:rPr>
        <w:t xml:space="preserve">                                                          муниципального образования </w:t>
      </w:r>
    </w:p>
    <w:p w:rsidR="009430BF" w:rsidRPr="004347A1" w:rsidRDefault="002F1D21" w:rsidP="009430BF">
      <w:pPr>
        <w:tabs>
          <w:tab w:val="left" w:pos="709"/>
        </w:tabs>
        <w:jc w:val="right"/>
        <w:rPr>
          <w:rFonts w:ascii="PT Astra Serif" w:hAnsi="PT Astra Serif"/>
          <w:sz w:val="26"/>
          <w:szCs w:val="26"/>
        </w:rPr>
      </w:pPr>
      <w:r w:rsidRPr="004347A1">
        <w:rPr>
          <w:rFonts w:ascii="PT Astra Serif" w:hAnsi="PT Astra Serif"/>
          <w:sz w:val="26"/>
          <w:szCs w:val="26"/>
        </w:rPr>
        <w:t xml:space="preserve">г. Липки </w:t>
      </w:r>
      <w:r w:rsidR="009430BF" w:rsidRPr="004347A1">
        <w:rPr>
          <w:rFonts w:ascii="PT Astra Serif" w:hAnsi="PT Astra Serif"/>
          <w:sz w:val="26"/>
          <w:szCs w:val="26"/>
        </w:rPr>
        <w:t>Киреевск</w:t>
      </w:r>
      <w:r w:rsidRPr="004347A1">
        <w:rPr>
          <w:rFonts w:ascii="PT Astra Serif" w:hAnsi="PT Astra Serif"/>
          <w:sz w:val="26"/>
          <w:szCs w:val="26"/>
        </w:rPr>
        <w:t>ого</w:t>
      </w:r>
      <w:r w:rsidR="009430BF" w:rsidRPr="004347A1">
        <w:rPr>
          <w:rFonts w:ascii="PT Astra Serif" w:hAnsi="PT Astra Serif"/>
          <w:sz w:val="26"/>
          <w:szCs w:val="26"/>
        </w:rPr>
        <w:t xml:space="preserve"> район</w:t>
      </w:r>
      <w:r w:rsidRPr="004347A1">
        <w:rPr>
          <w:rFonts w:ascii="PT Astra Serif" w:hAnsi="PT Astra Serif"/>
          <w:sz w:val="26"/>
          <w:szCs w:val="26"/>
        </w:rPr>
        <w:t>а</w:t>
      </w:r>
    </w:p>
    <w:p w:rsidR="009430BF" w:rsidRPr="004347A1" w:rsidRDefault="009430BF" w:rsidP="009430BF">
      <w:pPr>
        <w:tabs>
          <w:tab w:val="left" w:pos="709"/>
        </w:tabs>
        <w:jc w:val="right"/>
        <w:rPr>
          <w:rFonts w:ascii="PT Astra Serif" w:hAnsi="PT Astra Serif"/>
          <w:sz w:val="26"/>
          <w:szCs w:val="26"/>
        </w:rPr>
      </w:pPr>
      <w:r w:rsidRPr="004347A1">
        <w:rPr>
          <w:rFonts w:ascii="PT Astra Serif" w:hAnsi="PT Astra Serif"/>
          <w:sz w:val="26"/>
          <w:szCs w:val="26"/>
        </w:rPr>
        <w:t xml:space="preserve">                                                            </w:t>
      </w:r>
      <w:r w:rsidR="000D1B7F">
        <w:rPr>
          <w:rFonts w:ascii="PT Astra Serif" w:hAnsi="PT Astra Serif"/>
          <w:sz w:val="26"/>
          <w:szCs w:val="26"/>
        </w:rPr>
        <w:t xml:space="preserve">              от 06.05.2025 № 61</w:t>
      </w:r>
      <w:bookmarkStart w:id="0" w:name="_GoBack"/>
      <w:bookmarkEnd w:id="0"/>
    </w:p>
    <w:p w:rsidR="009430BF" w:rsidRPr="004347A1" w:rsidRDefault="009430BF" w:rsidP="009430BF">
      <w:pPr>
        <w:jc w:val="center"/>
        <w:rPr>
          <w:rFonts w:ascii="PT Astra Serif" w:hAnsi="PT Astra Serif"/>
          <w:sz w:val="26"/>
          <w:szCs w:val="26"/>
        </w:rPr>
      </w:pPr>
    </w:p>
    <w:p w:rsidR="009430BF" w:rsidRPr="00547A77" w:rsidRDefault="009430BF" w:rsidP="009430BF">
      <w:pPr>
        <w:ind w:left="2832"/>
        <w:rPr>
          <w:rFonts w:ascii="PT Astra Serif" w:hAnsi="PT Astra Serif" w:cs="Liberation Sans"/>
        </w:rPr>
      </w:pPr>
    </w:p>
    <w:p w:rsidR="009430BF" w:rsidRPr="00547A77" w:rsidRDefault="009430BF" w:rsidP="009430BF">
      <w:pPr>
        <w:jc w:val="center"/>
        <w:rPr>
          <w:rFonts w:ascii="PT Astra Serif" w:hAnsi="PT Astra Serif" w:cs="Liberation Sans"/>
          <w:b/>
        </w:rPr>
      </w:pPr>
    </w:p>
    <w:p w:rsidR="009430BF" w:rsidRPr="00C36905" w:rsidRDefault="009430BF" w:rsidP="009430BF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C36905">
        <w:rPr>
          <w:rFonts w:ascii="PT Astra Serif" w:hAnsi="PT Astra Serif" w:cs="Liberation Sans"/>
          <w:b/>
          <w:bCs/>
          <w:sz w:val="28"/>
          <w:szCs w:val="28"/>
        </w:rPr>
        <w:t xml:space="preserve">План подготовки к отопительному периоду 2025-2026 годов муниципального образования Киреевский район </w:t>
      </w:r>
    </w:p>
    <w:p w:rsidR="009430BF" w:rsidRPr="00C36905" w:rsidRDefault="009430BF" w:rsidP="009430BF">
      <w:pPr>
        <w:tabs>
          <w:tab w:val="left" w:pos="709"/>
        </w:tabs>
        <w:jc w:val="center"/>
        <w:rPr>
          <w:rFonts w:ascii="PT Astra Serif" w:hAnsi="PT Astra Serif" w:cs="Liberation Sans"/>
          <w:sz w:val="28"/>
          <w:szCs w:val="28"/>
        </w:rPr>
      </w:pPr>
    </w:p>
    <w:tbl>
      <w:tblPr>
        <w:tblW w:w="145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2730"/>
        <w:gridCol w:w="3795"/>
        <w:gridCol w:w="3285"/>
        <w:gridCol w:w="2220"/>
        <w:gridCol w:w="1590"/>
      </w:tblGrid>
      <w:tr w:rsidR="009430BF" w:rsidRPr="00C36905" w:rsidTr="002F1D21">
        <w:trPr>
          <w:trHeight w:val="10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0D1B7F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D1B7F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№</w:t>
            </w:r>
          </w:p>
          <w:p w:rsidR="009430BF" w:rsidRPr="000D1B7F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0D1B7F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D1B7F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Обязательное т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ребование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Наименование мероприятия</w:t>
            </w:r>
          </w:p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(подтверждающий документ)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Показатель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Ответственные, предоставляющие документ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Срок выполнения мероприятия</w:t>
            </w:r>
          </w:p>
        </w:tc>
      </w:tr>
      <w:tr w:rsidR="009430BF" w:rsidRPr="00C36905" w:rsidTr="002F1D21">
        <w:trPr>
          <w:trHeight w:val="3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6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Выполнить требования, установленные </w:t>
            </w:r>
            <w:hyperlink r:id="rId12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частью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от 27.07.2010 </w:t>
            </w:r>
            <w:r w:rsidR="00C36905"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№ 190-ФЗ «О теплоснабжении»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(далее - Федеральный закон          № 190-ФЗ) (</w:t>
            </w:r>
            <w:hyperlink w:anchor="P87" w:tgtFrame="9.1. Выполнить требования, установленные частью 4 статьи 20 Федерального закона о теплоснабжени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9.1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обеспечения готовности к отопительному периоду, утвержденных приказом Минэнерго России                        от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>13.11.2024 № 2234  (далее - Правила № 2234):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выполнения требований Фед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ерального </w:t>
            </w:r>
            <w:hyperlink r:id="rId13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закона</w:t>
              </w:r>
            </w:hyperlink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№ 190-ФЗ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7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eastAsia="Liberation Sans" w:hAnsi="PT Astra Serif" w:cs="Liberation Sans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contextualSpacing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Обеспечивать функционирование эксплуатационной, диспетчерской и аварийной</w:t>
            </w:r>
          </w:p>
          <w:p w:rsidR="009430BF" w:rsidRPr="00C36905" w:rsidRDefault="009430BF" w:rsidP="002F1D21">
            <w:pPr>
              <w:pStyle w:val="ConsPlusNormal"/>
              <w:contextualSpacing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служб (</w:t>
            </w:r>
            <w:hyperlink r:id="rId14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1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</w:t>
            </w:r>
          </w:p>
          <w:p w:rsidR="009430BF" w:rsidRPr="00C36905" w:rsidRDefault="009430BF" w:rsidP="002F1D21">
            <w:pPr>
              <w:pStyle w:val="ConsPlusNormal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№ 190-ФЗ)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Подготовка документов, предусмотренных </w:t>
            </w:r>
            <w:hyperlink w:anchor="P97" w:tgtFrame="9.3.1.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9.3.1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w:anchor="P107" w:tgtFrame="9.3.8. Организационно-распорядительные документы организации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N 115, и (или), в случае эксплуат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9.3.8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Показатель обеспечения функционирования эксплуатационной,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диспетчерской и аварийной служб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 (за исключением подпункта 9.3.2 пункта 9 Правил    № 2234)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для эксплуатации оборудования (</w:t>
            </w:r>
            <w:hyperlink w:anchor="P97" w:tgtFrame="9.3.1.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  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</w:rPr>
              <w:t>1.1.2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t>Копия заключенного соглашения об управлении системой теплоснабжения, в соответствии с требованиям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и </w:t>
            </w:r>
            <w:hyperlink r:id="rId15" w:tgtFrame="Постановление Правительства РФ от 08.08.2012 N 808 (ред. от 17.10.2024) Об организации теплоснабжения в Российской Федерации и о внесении изменений в некоторые акты Правительства Российской Федерации" w:history="1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shd w:val="clear" w:color="auto" w:fill="FFFFFF"/>
                  <w:lang w:val="ru-RU"/>
                </w:rPr>
                <w:t>Правил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 № 2234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t xml:space="preserve">организации теплоснабжения в Российской Федерации, утвержденных постановлением Правительства Российской Федерации от 08.08.2012 № 808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lastRenderedPageBreak/>
              <w:t>(далее - Правила организации теплоснабжения в Российской Федерации) (</w:t>
            </w:r>
            <w:hyperlink w:anchor="P98" w:tgtFrame="9.3.2. Копия заключенного соглашения об управлении системой теплоснабжения в соответствии с Правилами N 808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shd w:val="clear" w:color="auto" w:fill="FFFFFF"/>
                  <w:lang w:val="ru-RU"/>
                </w:rPr>
                <w:t>подпункт 9.3.2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t>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lastRenderedPageBreak/>
              <w:t>Показатель наличия соглашения об управлении системой теплоснабжения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</w:rPr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1.1.2.1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Количество заключенных соглашений об управлении системой теплоснабжения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1.1.2.2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Количество организаций всего в системе теплоснабжения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ми </w:t>
            </w:r>
            <w:hyperlink r:id="rId1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раздела 15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энергоустановок, утвержденных приказом Минэнерго России              от 24.03.2003 № 115  (далее - Правила технической эксплуатации тепловых энергоустановок) (</w:t>
            </w:r>
            <w:hyperlink w:anchor="P99" w:tgtFrame="9.3.3. Утвержденное положение о диспетчерской службе или распорядительный документ организации о назначении лица, ответственного за диспетчерское управление в соответствии с требованиями главы 15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9.3.3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rPr>
          <w:trHeight w:val="26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1.1.4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Организационно-распорядительные документы об утверждении перечня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7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278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безопасности при использовании оборудования, работающего под избыточным давлением, утвержденных приказом Ростехнадзора                    от 15.12.2020 № 536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1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2.8.2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00" w:tgtFrame="9.3.4. 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9.3.4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перечня производственных инструкций для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безопасной эксплуатации котлов и вспомогательного оборудования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1.1.4.1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Показатель наличия перечня производственных инструкций для безопасной эксплуатации котлов 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вспомогательного оборудования в случае эксплуатации ОПО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1.1.4.2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Утвержденные в соответствии с требованиями </w:t>
            </w:r>
            <w:hyperlink r:id="rId1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2.8.4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0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278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21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363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и </w:t>
            </w:r>
            <w:hyperlink r:id="rId22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364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 (</w:t>
            </w:r>
            <w:hyperlink w:anchor="P101" w:tgtFrame="9.3.5. Утвержденные в соответствии с требованиями пункта 2.8.4 Правил N 115 эксплуатационные инструкции объектов теплоснабжения и (или) производственные инструкции, разработанные в соответствии с пунктами 278, 363 и 364 Правил промышленной безопасност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9.3.5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         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1.1.6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Копии удостоверений о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роверке знаний или журнала проверки зн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аний, протоколов проверки знаний, предусмотренных </w:t>
            </w:r>
            <w:hyperlink r:id="rId23" w:tgtFrame="Приказ Минэнерго России от 12.08.2022 N 811 Об утверждении Правил технической эксплуатации электроустановок потребителей электрической энерг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43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24" w:tgtFrame="Приказ Минэнерго России от 12.08.2022 N 811 Об утверждении Правил технической эксплуатации электроустановок потребителей электрической энерг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45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й эксплуатации электроустановок</w:t>
            </w:r>
          </w:p>
          <w:p w:rsidR="009430BF" w:rsidRPr="00C36905" w:rsidRDefault="009430BF" w:rsidP="002F1D21">
            <w:pPr>
              <w:pStyle w:val="ConsPlusNormal"/>
              <w:contextualSpacing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потребителей электрической энергии, утвержденных приказом</w:t>
            </w:r>
          </w:p>
          <w:p w:rsidR="009430BF" w:rsidRPr="00C36905" w:rsidRDefault="00C36905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Минэнерго России </w:t>
            </w:r>
            <w:r w:rsidR="009430BF"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от 12.08.2022 № 811 (далее - Правила технической эксплуатации электроустановок потребителей), </w:t>
            </w:r>
            <w:hyperlink r:id="rId25" w:tgtFrame="Приказ Минэнерго России от 24.03.2003 N 115 Об утверждении Правил технической эксплуатации тепловых энергоустановок">
              <w:r w:rsidR="009430BF"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2.3.23</w:t>
              </w:r>
            </w:hyperlink>
            <w:r w:rsidR="009430BF"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430BF"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Правил </w:t>
            </w:r>
            <w:r w:rsidR="009430BF"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технической эксплуатации тепловых энергоустановок</w:t>
            </w:r>
            <w:r w:rsidR="009430BF"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</w:t>
            </w:r>
            <w:r w:rsidR="009430BF"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едусмотренные </w:t>
            </w:r>
            <w:hyperlink r:id="rId26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="009430BF"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238</w:t>
              </w:r>
            </w:hyperlink>
            <w:r w:rsidR="009430BF"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Правил промышленной безопасности, в случае эксплуатации ОПО (</w:t>
            </w:r>
            <w:hyperlink w:anchor="P102" w:tgtFrame="9.3.6. Копии удостоверений о проверке знаний или журнала проверки знаний, протоколов проверки знаний, предусмотренных пунктами 43 - 45 Правил технической эксплуатации электроустановок потребителей электрической энергии, утвержденных приказом Минэнерго Рос">
              <w:r w:rsidR="009430BF"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9.3.6 пункта 9</w:t>
              </w:r>
            </w:hyperlink>
            <w:r w:rsidR="009430BF"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наличия удостоверений проверки знаний или журнала проверки знаний,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протоколов проверки знаний и (или) копии удостоверений о допуске к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eastAsia="Liberation Sans" w:hAnsi="PT Astra Serif" w:cs="Liberation Sans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1.1.6.1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удостоверений о проверке знаний или журнала проверки знаний, протоколов 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роверки знаний, предусмотренных </w:t>
            </w:r>
            <w:hyperlink r:id="rId27" w:tgtFrame="Приказ Минэнерго России от 12.08.2022 N 811 Об утверждении Правил технической эксплуатации электроустановок потребителей электрической энерг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Правилами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технической эксплуатации электроустановок потребителей, </w:t>
            </w:r>
            <w:hyperlink r:id="rId2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Правилами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технической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эксплуатации тепловых энергоустановок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1.1.6.2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редусмотренных </w:t>
            </w:r>
            <w:hyperlink r:id="rId29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Правилами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про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мышленной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безопасности, в случае эксплуатации ОПО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1.1.7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0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статьей 10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  от 21.07.1997 № 116-ФЗ </w:t>
            </w:r>
            <w:r w:rsidRPr="00C36905">
              <w:rPr>
                <w:rFonts w:ascii="PT Astra Serif" w:hAnsi="PT Astra Serif" w:cs="Liberation Sans"/>
                <w:sz w:val="26"/>
                <w:szCs w:val="26"/>
                <w:lang w:val="ru-RU"/>
              </w:rPr>
              <w:t>«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О промышленной безопасности опасных производственных объектов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»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(далее - Федеральный закон  о промышленной безопасности) (</w:t>
            </w:r>
            <w:hyperlink w:anchor="P106" w:tgtFrame="9.3.7. 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статьей 10 Федерального закона о промышленной безопасност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9.3.7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   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1.1.8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Устано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вленные </w:t>
            </w:r>
            <w:hyperlink r:id="rId3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2.1.2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3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2.1.3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ОПО, и (или) установленн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ые </w:t>
            </w:r>
            <w:hyperlink r:id="rId33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228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промышленной безопасности при использовании оборудования, работающего под избыточным давлением, ответственных лиц за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безопасную эксплуатацию оборудования под давлением и ответственных за осуществление производственного контроля при экспл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уатации оборудования на ОПО (</w:t>
            </w:r>
            <w:hyperlink w:anchor="P107" w:tgtFrame="9.3.8. Организационно-распорядительные документы организации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N 115, и (или), в случае эксплуат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9.3.8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организации, владельцы тепловых сетей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1.1.8.1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организационно-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1.1.8.2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1.1.9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допускам в соответствии с требованиями </w:t>
            </w:r>
            <w:hyperlink r:id="rId34" w:tgtFrame="Приказ Минтруда России от 17.12.2020 N 924н Об утверждении Правил по охране труда при эксплуатации объектов теплоснабжения и теплопотребляющих 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по охране труда при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эксплуатации объектов теплоснабжения и теплопотребляющих установок,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утвержденных приказом Минтруда России от 17.12.2020 № 924н (</w:t>
            </w:r>
            <w:hyperlink w:anchor="P108" w:tgtFrame="9.3.9. 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Правилами по охране труда при эксплуата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9.3.9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1.1.10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Копии утвержденных в соответствии с </w:t>
            </w:r>
            <w:hyperlink r:id="rId3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2.3.48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и с </w:t>
            </w:r>
            <w:hyperlink r:id="rId36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236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w:anchor="P112" w:tgtFrame="9.3.10. Копии утвержденных в соответствии с пунктом 2.3.48 Правил N 115 и пунктом 236 Правил промышленной безопасности программ противоаварийных тренировок, журналов, подтверждающих проведение тренировок согласно утвержденной программе противоаварийных тр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9.3.10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1.2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Проводить наладку прина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длежащих им тепловых сетей (</w:t>
            </w:r>
            <w:hyperlink r:id="rId37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2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Федеральный закон            № 190-ФЗ) и осуществлять контроль за режимами потребления тепловой энергии (</w:t>
            </w:r>
            <w:hyperlink r:id="rId38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3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№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Подготовка документов, 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редусмотренных </w:t>
            </w:r>
            <w:hyperlink w:anchor="P113" w:tgtFrame="9.3.11. Утвержденные температурные графики, гидравлические режимы работы системы теплоснабжения на предстоящий отопительный период, разработанные в соответствии с пунктом 6.2.1 Правил N 115, а также копии эксплуатационных инструкций по ведению и контролю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9.3.11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и </w:t>
            </w:r>
            <w:hyperlink w:anchor="P126" w:tgtFrame="9.3.22. Технические отчеты о проведении режимно-наладочных испытаний объектов теплоснабжения, утвержденные режимные карты, требования к которым установлены пунктами 2.5.4, 2.8.1, 5.3.6, 9.3.25, 12.11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1.2.1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танные в соответствии с </w:t>
            </w:r>
            <w:hyperlink r:id="rId3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6.2.1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>энергоустановок, а также копии эксплуатационных инструкций по ведению и контролю режимов работы системы теплоснабжения (</w:t>
            </w:r>
            <w:hyperlink w:anchor="P113" w:tgtFrame="9.3.11. Утвержденные температурные графики, гидравлические режимы работы системы теплоснабжения на предстоящий отопительный период, разработанные в соответствии с пунктом 6.2.1 Правил N 115, а также копии эксплуатационных инструкций по ведению и контролю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9.3.11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Технические отчеты о проведении режимно-налад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очных испытаний объектов теплоснабжения, утвержденные режимные карты, требования к которым установлены </w:t>
            </w:r>
            <w:hyperlink r:id="rId4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2.5.4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4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2.8.1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4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4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4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12.11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26" w:tgtFrame="9.3.22. Технические отчеты о проведении режимно-наладочных испытаний объектов теплоснабжения, утвержденные режимные карты, требования к которым установлены пунктами 2.5.4, 2.8.1, 5.3.6, 9.3.25, 12.11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9.3.22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ечивать качество теплоносителей (</w:t>
            </w:r>
            <w:hyperlink r:id="rId45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4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Федеральный закон               №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водно-химическим режимом котельных и тепловых сетей, разработанный в соответ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ствии с требованиями </w:t>
            </w:r>
            <w:hyperlink r:id="rId4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12.9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эксплуатации тепловых энергоустановок, </w:t>
            </w:r>
            <w:hyperlink r:id="rId47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278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14" w:tgtFrame="9.3.12. 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9.3.12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Организовывать коммерческий учет приобретаемой тепловой энергии и реализуемой тепловой энерг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ии                   (</w:t>
            </w:r>
            <w:hyperlink r:id="rId48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5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она                    №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балансовой при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надлежности, предусмотренные </w:t>
            </w:r>
            <w:hyperlink r:id="rId49" w:tgtFrame="Постановление Правительства РФ от 18.11.2013 N 1034 (ред. от 25.11.2021) О коммерческом учете тепловой энергии, теплоносителя" w:history="1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Правилами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коммерческого учета тепловой энергии, теплоносителя, утвержденными постановлением Правительства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Российской Федерации от 18.11.2013 № 1034 (далее - Правила коммерческого учета). Результаты поверки приборов и средств измерений, входящих в состав узла учета и подлежащих поверке, подтверждаются в порядке, предусмотренном законодательством об обеспечении единства измерени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й (</w:t>
            </w:r>
            <w:hyperlink w:anchor="P115" w:tgtFrame="9.3.13. 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содержащие результаты поверки таких приборов и средств измерений, подтвержден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9.3.13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Обеспечивать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проверку качества строительства, реконструкции и (или) модернизации принадлежащих теплоснабжающим, теплосетевым организациям тепло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вых сетей, в том числе качества тепловой изоляции (</w:t>
            </w:r>
            <w:hyperlink r:id="rId50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6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акона               № 190-ФЗ)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Разработанный в соответс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твии с </w:t>
            </w:r>
            <w:hyperlink r:id="rId5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2.7.10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лов испытаний и наладки, предусмотренные </w:t>
            </w:r>
            <w:hyperlink r:id="rId5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2.7.13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тации ОПО.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16" w:tgtFrame="9.3.14. Разработанный в соответствии с пунктом 2.7.10 Правил N 115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9.3.14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наличия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Теплоснабжающи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 xml:space="preserve">е, теплосетевые организации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 xml:space="preserve">До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20.08.2025</w:t>
            </w:r>
          </w:p>
        </w:tc>
      </w:tr>
      <w:tr w:rsidR="009430BF" w:rsidRPr="00C36905" w:rsidTr="002F1D21"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ечивать надежное теплоснабжение потребителей (</w:t>
            </w:r>
            <w:hyperlink r:id="rId53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7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Федеральный закон № 1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90-ФЗ)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  <w:lang w:val="ru-RU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Документы, 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редусмотренные </w:t>
            </w:r>
            <w:hyperlink w:anchor="P117" w:tgtFrame="9.3.15. 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9.3.15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w:anchor="P125" w:tgtFrame="9.3.21. Акты о проведении очистки и промывки тепловых сетей, тепловых пунктов, требования к которым установлены пунктами 5.3.37, 6.2.17, 12.18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w:anchor="P127" w:tgtFrame="9.3.23. Акт измерений удельного электрического сопротивления грунта и потенциалов блуждающих токов в соответствии с требованиями пункта 6.2.43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w:anchor="P142" w:tgtFrame="9.3.29. Разрешение на допуск в эксплуатацию и (или)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пункта 9 Правил № 2234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обеспечения надежного теплоснабжения потребителей</w:t>
            </w: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организации,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 xml:space="preserve"> (за исключением подпунктов 9.3.17, 9.3.25, 9.3.29 пункта 9 Правил № 2234)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нной безопасности (для ОПО) в соответствии с </w:t>
            </w:r>
            <w:hyperlink r:id="rId54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частью 2 статьи 7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Федерального закона о промышленной безопасности и заключениях о проведении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технического диагностирования (для объектов, не являющихся ОПО) с выводами о продлении срока эксплуатации оборудова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ния в соответствии с </w:t>
            </w:r>
            <w:hyperlink r:id="rId5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13.2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ческой эксплуатации тепловых энергоустановок; о проверке плотности (герметичности), настройки и регулировки предох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ранительных клапанов (</w:t>
            </w:r>
            <w:hyperlink w:anchor="P117" w:tgtFrame="9.3.15. 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9.3.15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1.6.1.1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1.6.1.2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регулировки предохранительных клапанов с выводами о продлении срока эксплуатации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езультаты текущих осмотров в соответствии с </w:t>
            </w:r>
            <w:hyperlink r:id="rId5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3.1.3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20" w:tgtFrame="9.3.16. 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9.3.16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1.6.3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Копии актов и паспортов дымовых труб, в которых в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соотве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тствии с требованиями </w:t>
            </w:r>
            <w:hyperlink r:id="rId5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3.3.14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мовых труб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21" w:tgtFrame="9.3.17. Копии актов и паспортов дымовых труб, в которых в соответствии с требованиями пункта 3.3.14 Правил N 115 отражены результаты наблюдений за техническим состоянием дымовых труб, осадкой фундаментов, мониторингом деформации, проверок вертикальности,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9.3.17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наличия актов и паспортов дымовых труб, в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1.6.4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водов водяных тепловых сетей в сроки, установленные </w:t>
            </w:r>
            <w:hyperlink r:id="rId5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6.2.32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>Правил технической эксплуатации тепловых энергоустановок (</w:t>
            </w:r>
            <w:hyperlink w:anchor="P122" w:tgtFrame="9.3.18. 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9.3.18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1.6.5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проведения гидравлических испытаний на прочность и плотность тру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бопроводов тепловых сетей в соответствии с </w:t>
            </w:r>
            <w:hyperlink r:id="rId5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6.2.16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23" w:tgtFrame="9.3.19. Акты проведения гидравлических испытаний на прочность и плотность трубопроводов тепловых сетей в соответствии с пунктом 6.2.16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9.3.19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1.6.6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канальной прокладке, требования к проведению которых установлены </w:t>
            </w:r>
            <w:hyperlink r:id="rId6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6.2.34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6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6.2.37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24" w:tgtFrame="9.3.20. 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9.3.20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1.6.7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о проведении очистки и промывки тепловых сетей, тепловых пунктов, требова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ния к которым установлены </w:t>
            </w:r>
            <w:hyperlink r:id="rId6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 xml:space="preserve">пунктами </w:t>
              </w:r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lastRenderedPageBreak/>
                <w:t>5.3.37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6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6.2.17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6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12.18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энергоустановок, (</w:t>
            </w:r>
            <w:hyperlink w:anchor="P125" w:tgtFrame="9.3.21. Акты о проведении очистки и промывки тепловых сетей, тепловых пунктов, требования к которым установлены пунктами 5.3.37, 6.2.17, 12.18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9.3.21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1.6.8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 измерений удельного электрического сопротивления грунта и потенциалов блуждающих токов в соответствии с требова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ниями </w:t>
            </w:r>
            <w:hyperlink r:id="rId6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6.2.43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27" w:tgtFrame="9.3.23. Акт измерений удельного электрического сопротивления грунта и потенциалов блуждающих токов в соответствии с требованиями пункта 6.2.43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9.3.23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</w:rPr>
              <w:t>1.6.9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t>Акт опробования работоспособности оборудования насосных стан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ций, проведение которого установлено требованиями </w:t>
            </w:r>
            <w:hyperlink r:id="rId6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shd w:val="clear" w:color="auto" w:fill="FFFFFF"/>
                  <w:lang w:val="ru-RU"/>
                </w:rPr>
                <w:t>пункта 6.2.48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28" w:tgtFrame="9.3.24. Акт опробования работоспособности оборудования насосных станций, проведение которого установлено требованиями пункта 6.2.48 Правил N 115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shd w:val="clear" w:color="auto" w:fill="FFFFFF"/>
                  <w:lang w:val="ru-RU"/>
                </w:rPr>
                <w:t>подпункт 9.3.24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shd w:val="clear" w:color="auto" w:fill="FFFFFF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shd w:val="clear" w:color="auto" w:fill="FFFFFF"/>
                <w:lang w:val="ru-RU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1.6.10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чниках тепловой энергии в соответствии с </w:t>
            </w:r>
            <w:hyperlink r:id="rId67" w:tgtFrame="Приказ Минэнерго России от 10.08.2012 N 377 (ред. от 22.08.2013) 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Порядком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определения нормати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Минэн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ерго России от 10.08.2012 № 377 (</w:t>
            </w:r>
            <w:hyperlink w:anchor="P129" w:tgtFrame="9.3.25. Копии документа (документов) (за исключением охраняемой законом тайны), подтверждающих поставку (поставки) основного топлива, действующего (действующих) не менее срока предстоящего отопительного периода, и копии документов, подтверждающих наличие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9.3.25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1.6.11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Утвержденный в соответств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ии с требованиями </w:t>
            </w:r>
            <w:hyperlink r:id="rId6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2.7.3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и тепловых энергоустановок, перечень запасов материалов, запорной арматуры, запасных частей, средств механизации для выполнения срочных внеплановых (аварийных)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ованиями </w:t>
            </w:r>
            <w:hyperlink r:id="rId69" w:tgtFrame="Приказ Минфина России от 29.07.1998 N 34н (ред. от 11.04.2018) Об утверждении Положения по ведению бухгалтерского учета и бухгалтерской отчетности в Российской Федерац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Положения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по ведению бухгалтерского учета и бухгалтерской отчетности в Российской Федерации, утвержденного приказом Минфина России от 29.07.1998 № 34н (</w:t>
            </w:r>
            <w:hyperlink w:anchor="P133" w:tgtFrame="9.3.26. Утвержденный в соответствии с требованиями пункта 2.7.3 Правил N 115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9.3.26           пункта 9</w:t>
              </w:r>
            </w:hyperlink>
            <w:r w:rsid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№ 2234)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1.6.11.1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1.6.12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В соответствии с требования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ми </w:t>
            </w:r>
            <w:hyperlink r:id="rId70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части 1 статьи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о промышленной безопаснос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ти 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ации (</w:t>
            </w:r>
            <w:hyperlink w:anchor="P137" w:tgtFrame="9.3.27.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9.3.27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лицензии Ростехнадзора и договора обязательного страхования гражданской ответственности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лоснабжающей или теплосетевой организации (</w:t>
            </w:r>
            <w:hyperlink r:id="rId71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8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                 №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Разрешение на допуск в эксплуатацию и (или) временное разрешение на допуск в эксплуатацию на объекты теплоснабжения в соответс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твии с требованиями </w:t>
            </w:r>
            <w:hyperlink r:id="rId72" w:tgtFrame="Постановление Правительства РФ от 30.01.2021 N 85 (ред. от 04.12.2024) 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выдачи разрешений на допуск в эксп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утвержденных постановлением Правительства Российской Федерации от 30.01.2021 № 85, построенных для реализации мероприятий по резервированию систем теплоснабжения в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текущем отопительном периоде (в части мероприятий, определенных утвержденной актуализированной схемой теплоснабжения и включенных в инвестиционную программу теплоснабжающей или теплосетевой орган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изации согласно </w:t>
            </w:r>
            <w:hyperlink r:id="rId73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части 8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и </w:t>
            </w:r>
            <w:hyperlink r:id="rId74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части 10 статьи 29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        № 190-ФЗ) (</w:t>
            </w:r>
            <w:hyperlink w:anchor="P142" w:tgtFrame="9.3.29. Разрешение на допуск в эксплуатацию и (или)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9.3.29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разрешения на допуск в эксплуатацию энергопринимаю 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1.8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Иметь согласованный с органом местного самоуправления порядок (план) действий по ликвидации последствий ава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рийных ситуаций в сфере теплоснабжения (</w:t>
            </w:r>
            <w:hyperlink r:id="rId75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9 части 4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               №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Утвержденный в соответ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ствии с требованиями </w:t>
            </w:r>
            <w:hyperlink r:id="rId7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15.4.3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и (или) </w:t>
            </w:r>
            <w:hyperlink r:id="rId77" w:tgtFrame="Постановление Правительства РФ от 15.09.2020 N 1437 Об утверждении Положения о разработке планов мероприятий по локализации и ликвидации последствий аварий на опасных производственных объектах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Положения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15.09.2020 № 1437, порядок (план) действий по ликвидации последствий аварийных ситуаций в сфере теплоснабжения или предусмотренные </w:t>
            </w:r>
            <w:hyperlink r:id="rId78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386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безопасности, инструкции, устанавливающие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действия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работников в аварийных ситуациях (в том числе при аварии) (подпункт 9.3.28 пункта 9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организации, владельцы тепловых сетей, не являющихся теплосетевыми организациями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арственной охраны, внешней разведки, мобилизационной подготовки и мобилизации,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исполнения наказаний (их подразделениями) (в случаях, предусмотренных </w:t>
            </w:r>
            <w:hyperlink r:id="rId79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 части 1 статьи 4.1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               № 190-ФЗ и </w:t>
            </w:r>
            <w:hyperlink r:id="rId80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абзацем вторым пункта 2 статьи 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8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2.3.14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2.3.15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2.8.1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3.3.4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8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3.3.8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4.1.1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5.3.26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8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5.3.31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5.3.32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5.3.52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6.2.16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6.2.26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6.2.32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6.2.48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6.2.52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6.2.60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6.2.62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9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0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8.2.12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8.2.13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10.1.9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0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15.1.5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0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15.1.7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и </w:t>
            </w:r>
            <w:hyperlink r:id="rId109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394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0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396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11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399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2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403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 (</w:t>
            </w:r>
            <w:hyperlink w:anchor="P88" w:tgtFrame="9.2. Обеспечить выполнение предписаний, содержащих требования об устранении нарушений требований пунктов 2.3.14, 2.3.15, 2.8.1, 3.3.4 - 3.3.8, 4.1.1, 5.3.6, 5.3.26, 5.3.31, 5.3.32, 5.3.52, 6.2.16, 6.2.26, 6.2.32, 6.2.48, 6.2.52, 6.2.60, 6.2.62, 8.2.1 - 8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9.2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Справка об отсутствии невыполненных в установленные сроки пре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дписаний об устранении нарушений требований </w:t>
            </w:r>
            <w:hyperlink r:id="rId11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2.3.14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2.3.15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2.8.1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 </w:t>
            </w:r>
            <w:hyperlink r:id="rId11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3.3.4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1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3.3.8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4.1.1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5.3.26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5.3.31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5.3.32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5.3.52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6.2.16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6.2.26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6.2.32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6.2.48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6.2.52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2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6.2.60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6.2.62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3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8.2.12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8.2.13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10.1.9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3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15.1.5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4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15.1.7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и </w:t>
            </w:r>
            <w:hyperlink r:id="rId141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394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42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396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43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399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44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403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 при использовании оборудования, работающего под избыточным давлением, влияющих на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обороны, обеспечения безопасности, государственной охраны, внешней разведки, мобилизационной подготовки и мо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билизации, исполнения наказаний (их подразделениями) (в случаях, предусмотренных </w:t>
            </w:r>
            <w:hyperlink r:id="rId145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 части 1  статьи 4.1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№ 190-ФЗ и </w:t>
            </w:r>
            <w:hyperlink r:id="rId146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абзацем вторым пункта 2 статьи 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о промышленной безопасности)           (</w:t>
            </w:r>
            <w:hyperlink w:anchor="P88" w:tgtFrame="9.2. Обеспечить выполнение предписаний, содержащих требования об устранении нарушений требований пунктов 2.3.14, 2.3.15, 2.8.1, 3.3.4 - 3.3.8, 4.1.1, 5.3.6, 5.3.26, 5.3.31, 5.3.32, 5.3.52, 6.2.16, 6.2.26, 6.2.32, 6.2.48, 6.2.52, 6.2.60, 6.2.62, 8.2.1 - 8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9.2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организации, владельцы тепловых сетей, не являющихся теплосетевыми организациями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Обеспечить выполнение плана подготовки к отопительному периоду, предусмотренного </w:t>
            </w:r>
            <w:hyperlink w:anchor="P54" w:tgtFrame="3. План подготовки к отопительному периоду ежегодно разрабатывается и утверждается организационно-распорядительным документом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 (</w:t>
            </w:r>
            <w:hyperlink w:anchor="P93" w:tgtFrame="9.3. Обеспечить выполнение плана подготовки к отопительному периоду, предусмотренного подпунктом 3.2 пункта 3 настоящих Правил, подготовить и представить комиссии по проведению оценки обеспечения готовности к отопительному периоду &lt;5&gt; документы, подтвержд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9.3 пункта 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План подготовки к отопительному периоду (</w:t>
            </w:r>
            <w:hyperlink w:anchor="P54" w:tgtFrame="3. План подготовки к отопительному периоду ежегодно разрабатывается и утверждается организационно-распорядительным документом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15.04.2025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Обеспечить выполнение плана подготовки к отопительному периоду, предусмотренного </w:t>
            </w:r>
            <w:hyperlink w:anchor="P54" w:tgtFrame="3. План подготовки к отопительному периоду ежегодно разрабатывается и утверждается организационно-распорядительным документом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 (</w:t>
            </w:r>
            <w:hyperlink w:anchor="P93" w:tgtFrame="9.3. Обеспечить выполнение плана подготовки к отопительному периоду, предусмотренного подпунктом 3.2 пункта 3 настоящих Правил, подготовить и представить комиссии по проведению оценки обеспечения готовности к отопительному периоду &lt;5&gt; документы, подтвержд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 xml:space="preserve">пункт 10 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Правил № 2234)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План подготовки к отопительному периоду (</w:t>
            </w:r>
            <w:hyperlink w:anchor="P54" w:tgtFrame="3. План подготовки к отопительному периоду ежегодно разрабатывается и утверждается организационно-распорядительным документом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eastAsia="Liberation Sans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30.04.2025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Выполни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ть требования, установленные </w:t>
            </w:r>
            <w:hyperlink r:id="rId147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частью 6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№ 190-ФЗ (</w:t>
            </w:r>
            <w:hyperlink w:anchor="P149" w:tgtFrame="11.1. Выполнить требования, установленные частью 6 статьи 20 и частью 3 статьи 23.2 Федерального закона о теплоснабжени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11.1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               № 2234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-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выполнения требований Фед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ерального </w:t>
            </w:r>
            <w:hyperlink r:id="rId148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закона</w:t>
              </w:r>
            </w:hyperlink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№ 190-ФЗ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Обеспечивать эксплуатацию теплопотребляющих установок в соответствии с требованиями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безопасности в сфере теплоснабжения, у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становленными </w:t>
            </w:r>
            <w:hyperlink r:id="rId149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статьей 23.2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дерального закона № 190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-ФЗ (</w:t>
            </w:r>
            <w:hyperlink r:id="rId150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1 части 6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ерального закона №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Документы, пред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усмотренные </w:t>
            </w:r>
            <w:hyperlink w:anchor="P157" w:tgtFrame="11.5.1. 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пункта 9.2.9 Правил N 115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11.5.1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w:anchor="P171" w:tgtFrame="11.5.10. 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11.5.10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обеспечения эксплуатации теплопотребляющих установок в соответствии с требованиями безопасности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pStyle w:val="ConsPlusNormal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5.1.1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аниями </w:t>
            </w:r>
            <w:hyperlink r:id="rId15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9.2.9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технической эксплуатации тепловых э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нергоустановок)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57" w:tgtFrame="11.5.1. 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пункта 9.2.9 Правил N 115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11.5.1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акта промывки теплопотребляю щей установки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5.1.2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дроссельных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(ограничительных) устройств во внутренних системах, включая элеваторы и шайбы на линиях рециркуляции горячего водоснабжения в соответствии с </w:t>
            </w:r>
            <w:hyperlink r:id="rId15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9.3.25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58" w:tgtFrame="11.5.2. 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11.5.2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5.1.3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т проверки (осмотра)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61" w:tgtFrame="11.5.3. Акт проверки (осмотра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11.5.3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5.1.4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Уст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ановленные </w:t>
            </w:r>
            <w:hyperlink r:id="rId15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2.1.2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5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2.1.3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уатации тепловых энергоустановок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и (или) установл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енные </w:t>
            </w:r>
            <w:hyperlink r:id="rId155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228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промышленной безопасности, ответственных лиц за безопасную эксплуатацию оборудования под давлением и ответственных за осуществление производственного контроля при эксп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луатации оборудования на ОПО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62" w:tgtFrame="11.5.4.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О, в соответствии с пунктами 2.1.2, 2.1.3 Правил N 115, в случае эксплуатации об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11.5.4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5.1.5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тствии с требованиями </w:t>
            </w:r>
            <w:hyperlink r:id="rId15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9.8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5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9.1.59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>технической эксплуатации тепловых энергоустановок и наличие записей о результатах проведенных испытаний в паспорте теплового пункта и (или) теплопотребляющих установок (</w:t>
            </w:r>
            <w:hyperlink w:anchor="P165" w:tgtFrame="11.5.5. 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11.5.5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5.1.6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ия в случае эксплуатации ОПО, разработанного в соответствии с </w:t>
            </w:r>
            <w:hyperlink r:id="rId158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278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безопасности, и (или) перечня документации эксплуатирующей организации для объектов, не являющихся ОПО, разработанного в соотве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тствии с </w:t>
            </w:r>
            <w:hyperlink r:id="rId15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2.8.2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67" w:tgtFrame="11.5.6. 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 пунктом 278 Правил промышле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11.5.6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5.1.7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Утвержденные в соответствии с требования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ми </w:t>
            </w:r>
            <w:hyperlink r:id="rId16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2.2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Правил технической эксплуатации тепловых энергоустановок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эксплуатационные инструкции объектов теплоснабжения и (или) производственные инструкции, разработанные в соответс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твии с </w:t>
            </w:r>
            <w:hyperlink r:id="rId161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278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л промышленной безопасност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и (</w:t>
            </w:r>
            <w:hyperlink w:anchor="P168" w:tgtFrame="11.5.7. Утвержденные в соответствии с требованиями пункта 2.2 Правил N 115 эксплуатационные инструкции объектов теплоснабжения и (или) производственные инструкции, разработанные в соответствии с пунктом 278 Правил промышленной безопасност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11.5.7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наличия эксплуатационных инструкций объектов теплоснабжения и (или)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производственных инструкций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5.1.8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Паспорта тепловых пунктов или копии паспортов тепловых пунктов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в соответствии с </w:t>
            </w:r>
            <w:hyperlink r:id="rId16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9.1.5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тепловых энергоустановок, а также проектно-техническая документация на здание (сооружение) в части внутренних систем теплоснабжения по теплопотребляющим установкам, устан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овленным в здании (сооружении) (</w:t>
            </w:r>
            <w:hyperlink w:anchor="P169" w:tgtFrame="11.5.8. Паспорта тепловых пунктов или копии паспортов тепловых пунктов в соответствии с пунктом 9.1.5 Правил N 115, а также проектно-техническая документация на здание (сооружение) в части внутренних систем теплоснабжения по теплопотребляющим установкам,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11.5.8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паспортов тепловых пунктов и проектно-технической документации на здание в части внутренних систем т</w:t>
            </w:r>
            <w:r w:rsid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еплоснабжения по теплопотребляю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щим установкам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5.1.9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специализированных организаций для эксплуатации обор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удования (</w:t>
            </w:r>
            <w:hyperlink w:anchor="P170" w:tgtFrame="11.5.9.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на техническое обслуживание, энергосервисные контракты в случае привлечения спе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11.5.9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5.1.10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пункт в соответствии с </w:t>
            </w:r>
            <w:hyperlink r:id="rId16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пунктами 9.3.22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6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9.4.18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ловых э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нергоустановок (</w:t>
            </w:r>
            <w:hyperlink w:anchor="P171" w:tgtFrame="11.5.10. 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11.5.10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5.2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Обеспечивать готовность к соблюдению указанного в договоре т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еплоснабжения режима потребления тепловой энергии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>(</w:t>
            </w:r>
            <w:hyperlink r:id="rId165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2 части 6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                № 190-ФЗ)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Докум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енты, предусмотренные </w:t>
            </w:r>
            <w:hyperlink w:anchor="P172" w:tgtFrame="11.5.11.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11.5.11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w:anchor="P186" w:tgtFrame="11.5.19.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(рекомендуемый образец содержится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11.5.19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pStyle w:val="ConsPlusNormal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5.2.1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Акты осмотра объектов теплоснабжения 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лений от проектного решения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72" w:tgtFrame="11.5.11.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11.5.11        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               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наличия актов осмотра объектов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теплоснабжения и теплопотребляющих установок на предмет наличия несанкциониро ванных врезок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5.2.2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мероприятий, обеспечивающих соблюдение указанного в договоре теплоснабжения или предусм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отренного нормативными актами режима потребления тепловой энергии (</w:t>
            </w:r>
            <w:hyperlink w:anchor="P186" w:tgtFrame="11.5.19.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(рекомендуемый образец содержится ">
              <w:r w:rsid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 xml:space="preserve">подпункт 11.5.19 </w:t>
              </w:r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11</w:t>
              </w:r>
            </w:hyperlink>
            <w:r w:rsid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наличия актов проверки технической готовности теплопотребляющей установки объекта к отопительному периоду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Обеспечивать отсутствие задолженности за поставленные тепловую энергию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(мощность), теплон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оситель (</w:t>
            </w:r>
            <w:hyperlink r:id="rId166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пункт 3 части 6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Федерального зак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она                 № 190-ФЗ)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Документы, пр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едусмотренные </w:t>
            </w:r>
            <w:hyperlink w:anchor="P176" w:tgtFrame="11.5.12. Копии заключенных договоров теплоснабжения и (или) договоров оказания услуг по поддержанию резервной тепловой мощности в соответствии с Правилами N 808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11.5.12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w:anchor="P177" w:tgtFrame="11.5.13. 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 либо подписанный сторо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11.5.13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ил № 2234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5.3.1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Копии заключенных договоров теплоснабжения и (или) договоро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в оказания услуг по поддержанию резервной тепловой мощности (</w:t>
            </w:r>
            <w:hyperlink w:anchor="P176" w:tgtFrame="11.5.12. Копии заключенных договоров теплоснабжения и (или) договоров оказания услуг по поддержанию резервной тепловой мощности в соответствии с Правилами N 808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11.5.12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5.3.2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задолженности, либо подписанное сторонами соглашение, подтверждающее урегулирование с теплоснабжающей организацией порядка погашения всей существующей задолж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енности (</w:t>
            </w:r>
            <w:hyperlink w:anchor="P177" w:tgtFrame="11.5.13. 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 либо подписанный сторон">
              <w:r w:rsid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 xml:space="preserve">подпункт 11.5.13 </w:t>
              </w:r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11</w:t>
              </w:r>
            </w:hyperlink>
            <w:r w:rsid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погашения всей существующей задолженности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5.4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Организовывать коммерческий учет тепловой энергии, теплоносителя в соответствии с требованиями, установленн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ыми </w:t>
            </w:r>
            <w:hyperlink r:id="rId167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статьей 19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Закона о теплоснабжении (</w:t>
            </w:r>
            <w:hyperlink r:id="rId168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4 части 6 статьи 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              № 190-ФЗ)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Документы, преду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смотренные </w:t>
            </w:r>
            <w:hyperlink w:anchor="P178" w:tgtFrame="11.5.14. Акты периодической проверки узла учета, составленные в соответствии с пунктом 73 Правил коммерческого учета, акты разграничения балансовой принадлежност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11.5.14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w:anchor="P179" w:tgtFrame="11.5.15. Акты 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в соответствии с пунктом 11.5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11.5.15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5.4.1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периодической проверки узла учета, составленн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ые в соответствии с </w:t>
            </w:r>
            <w:hyperlink r:id="rId169" w:tgtFrame="Постановление Правительства РФ от 18.11.2013 N 1034 (ред. от 25.11.2021) О коммерческом учете тепловой энергии, теплоносителя" w:history="1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73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коммерческого учета, утвержденных постановлением Правительства Российской Федерации от 18.11.2013 № 1034, акты разграничения балансовой принадлежности (</w:t>
            </w:r>
            <w:hyperlink w:anchor="P178" w:tgtFrame="11.5.14. Акты периодической проверки узла учета, составленные в соответствии с пунктом 73 Правил коммерческого учета, акты разграничения балансовой принадлежности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11.5.14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акта проверки узла учета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5.4.2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ров (</w:t>
            </w:r>
            <w:hyperlink w:anchor="P179" w:tgtFrame="11.5.15. Акты 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в соответствии с пунктом 11.5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11.5.15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6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В случае эксплуатации жилищного фонда обеспеч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ить выполнение требований </w:t>
            </w:r>
            <w:hyperlink r:id="rId170" w:tgtFrame="Постановление Госстроя РФ от 27.09.2003 N 170 (с изм. от 22.06.2022) Об утверждении Правил и норм технической эксплуатации жилищного фонда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 и норм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технической эксплуатации жилищного фонда, утвержденных постановлением Госстроя Российской Федерации           от 27.09.2003 № 170 (далее - Правила и нормы технической эксплуатации жилищного фонда) (</w:t>
            </w:r>
            <w:hyperlink w:anchor="P150" w:tgtFrame="11.2. Обеспечить выполнение требований Правил и норм технической эксплуатации жилищного фонда, утвержденных постановлением Госстроя России от 27 сентября 2003 г. N 170 &lt;12&gt; (далее - Правила N 170), в случае эксплуатации жилищного фонда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11.2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Документы, пре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дусмотренные </w:t>
            </w:r>
            <w:hyperlink w:anchor="P180" w:tgtFrame="11.5.16. Акт выполненных работ по подготовке к отопительному периоду теплового контура здания в соответствии с требованиями пункта 2.6.10 Правил N 170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подпунктами 11.5.16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w:anchor="P181" w:tgtFrame="11.5.17. Акты о проведении дезинфекции систем теплопотребления с открытой схемой теплоснабжения и горячего водоснабжения в соответствии с пунктом 5.2.10 Правил N 170, санитарными правилами и нормами СанПиН 1.2.3685-21 Гигиенические нормативы и требования 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11.5.17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атель выполнения </w:t>
            </w:r>
            <w:hyperlink r:id="rId171" w:tgtFrame="Постановление Госстроя РФ от 27.09.2003 N 170 (с изм. от 22.06.2022) Об утверждении Правил и норм технической эксплуатации жилищного фонда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Правил и норм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технической эксплуатац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ии жилищного фонда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pStyle w:val="ConsPlusNormal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</w:tr>
      <w:tr w:rsidR="009430BF" w:rsidRPr="00C36905" w:rsidTr="002F1D21">
        <w:trPr>
          <w:trHeight w:val="2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6.1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Акт выполненных работ по подготовке к отопительному периоду теплово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го контура здания в соответствии с требованиями </w:t>
            </w:r>
            <w:hyperlink r:id="rId172" w:tgtFrame="Постановление Госстроя РФ от 27.09.2003 N 170 (с изм. от 22.06.2022) Об утверждении Правил и норм технической эксплуатации жилищного фонда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2.6.10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и норм технической эксплуатации жилищного фонда (</w:t>
            </w:r>
            <w:hyperlink w:anchor="P180" w:tgtFrame="11.5.16. Акт выполненных работ по подготовке к отопительному периоду теплового контура здания в соответствии с требованиями пункта 2.6.10 Правил N 170.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11.5.16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7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Обеспечить выполнение тре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бования, предусмотренного             </w:t>
            </w:r>
            <w:hyperlink r:id="rId173" w:tgtFrame="Постановление Правительства РФ от 17.05.2002 N 317 (ред. от 19.06.2017) Об утверждении Правил пользования газом и предоставления услуг по газоснабжению в Российской Федерац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от 17.05.2002        № 317,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              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>(</w:t>
            </w:r>
            <w:hyperlink w:anchor="P154" w:tgtFrame="11.3. Обеспечить выполнение требования, предусмотренного пунктом 11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N 317, в части об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</w:rPr>
                <w:t>подпункт 11.3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</w:rPr>
              <w:t xml:space="preserve"> Правил № 2234)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Для л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иц, указанных в </w:t>
            </w:r>
            <w:hyperlink w:anchor="P43" w:tgtFrame="1.4.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подпунктах 1.4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w:anchor="P44" w:tgtFrame="1.5. 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1.5 пункта 1</w:t>
              </w:r>
            </w:hyperlink>
            <w:r w:rsid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№ 2234,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оборудования в многоквартирном доме (</w:t>
            </w:r>
            <w:hyperlink w:anchor="P185" w:tgtFrame="11.5.18. Копия акта обследования дымовых и вентиляционных каналов многоквартирных домов перед отопительным периодом, копия действующего (действующих) документа (документов), подтверждающих выполнение технического обслуживания и ремонта внутридомового газо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11.5.18 пункта 18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 xml:space="preserve">Потребители тепловой энергии (за исключением лиц, указанных в подпункте 1.3 пункта 1 Правил </w:t>
            </w:r>
          </w:p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№ 2234)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pStyle w:val="ConsPlusNormal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7.1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Показатель наличия акта обследования дымовых и вентиляционных каналов многоквартирных домов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перед отопительным периодом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lastRenderedPageBreak/>
              <w:t>7.2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чаях, предусмотренных </w:t>
            </w:r>
            <w:hyperlink r:id="rId174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 части 1 статьи 4.1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№ 190-ФЗ и </w:t>
            </w:r>
            <w:hyperlink r:id="rId175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абзацем вторым пункта 2 статьи 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 промышленной безопасности, об устране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нии нарушений требований </w:t>
            </w:r>
            <w:hyperlink r:id="rId17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2.2.1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7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2.3.14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7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2.3.15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7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2.8.1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6.2.52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6.2.62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9.1.53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9.2.9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9.2.10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9.2.12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9.2.13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7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9.2.20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8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9.3.10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89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0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9.3.19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1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2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9.3.25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10.1.9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4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5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11.2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6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11.5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энергоустановок, </w:t>
            </w:r>
            <w:hyperlink r:id="rId197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пунктов 394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98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396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- </w:t>
            </w:r>
            <w:hyperlink r:id="rId199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399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200" w:tgtFrame="Приказ Ростехнадзора от 15.12.2020 N 536 Об утверждении федеральных норм и правил в области промышленной безопасности Правила промышленной безопасности при использовании оборудования, работающего под избыточным давлением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403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промышленной безопасности (</w:t>
            </w:r>
            <w:hyperlink w:anchor="P155" w:tgtFrame="11.4. Обеспечить выполнение предписаний, содержащих требования об устранении нарушений требований пунктов 2.2.1, 2.3.14, 2.3.15, 2.8.1, 6.2.52, 6.2.62, 9.1.53, 9.2.9, 9.2.10, 9.2.12, 9.2.13, 9.2.20, 9.3.10, 9.3.11, 9.3.19, 9.3.24, 9.3.25, 10.1.9, 11.1, 11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11.4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Справка, представленная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отренных </w:t>
            </w:r>
            <w:hyperlink r:id="rId201" w:tgtFrame="Федеральный закон от 27.07.2010 N 190-ФЗ (ред. от 08.08.2024) О теплоснабжении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2 части 1 статьи 4.1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№ 190-ФЗ и </w:t>
            </w:r>
            <w:hyperlink r:id="rId202" w:tgtFrame="Федеральный закон от 21.07.1997 N 116-ФЗ (ред. от 08.08.2024) О промышленной безопасности опасных производственных объектов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 xml:space="preserve">абзацем вторым пункта 2 </w:t>
              </w:r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lastRenderedPageBreak/>
                <w:t>статьи 5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Федерального закона о промышленной </w:t>
            </w: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безопасности), в комиссию по оценке готовности к от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опительному периоду</w:t>
            </w:r>
          </w:p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(</w:t>
            </w:r>
            <w:hyperlink w:anchor="P155" w:tgtFrame="11.4. Обеспечить выполнение предписаний, содержащих требования об устранении нарушений требований пунктов 2.2.1, 2.3.14, 2.3.15, 2.8.1, 6.2.52, 6.2.62, 9.1.53, 9.2.9, 9.2.10, 9.2.12, 9.2.13, 9.2.20, 9.3.10, 9.3.11, 9.3.19, 9.3.24, 9.3.25, 10.1.9, 11.1, 11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11.4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pStyle w:val="ConsPlusNormal"/>
              <w:rPr>
                <w:rFonts w:ascii="PT Astra Serif" w:hAnsi="PT Astra Serif" w:cs="Liberation Sans"/>
                <w:sz w:val="26"/>
                <w:szCs w:val="26"/>
                <w:lang w:val="ru-RU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Обеспечить выполнение плана подготовки к отопитель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ному периоду, предусмотренного </w:t>
            </w:r>
            <w:hyperlink w:anchor="P54" w:tgtFrame="3. План подготовки к отопительному периоду ежегодно разрабатывается и утверждается организационно-распорядительным документом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пунктом 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2234, и составленного с учетом </w:t>
            </w:r>
            <w:hyperlink r:id="rId203" w:tgtFrame="Приказ Минэнерго России от 24.03.2003 N 115 Об утверждении Правил технической эксплуатации тепловых энергоустановок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пункта 11.1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технической эксплуатации тепловых энергоустановок (</w:t>
            </w:r>
            <w:hyperlink w:anchor="P156" w:tgtFrame="11.5. Обеспечить выполнение плана подготовки к отопительному периоду, предусмотренного пунктом 3 настоящих Правил, и составленного в соответствии с пунктом 11.1 Правил N 115, подготовить и представить комиссии документы, подтверждающие выполнение требован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подпункт 11.5 пункта 11</w:t>
              </w:r>
            </w:hyperlink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План подготовки к отоп</w:t>
            </w:r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>ительному периоду (</w:t>
            </w:r>
            <w:hyperlink w:anchor="P54" w:tgtFrame="3. План подготовки к отопительному периоду ежегодно разрабатывается и утверждается организационно-распорядительным документом:">
              <w:r w:rsidRPr="00C36905">
                <w:rPr>
                  <w:rFonts w:ascii="PT Astra Serif" w:eastAsia="Liberation Sans" w:hAnsi="PT Astra Serif" w:cs="Liberation Sans"/>
                  <w:color w:val="000000" w:themeColor="text1"/>
                  <w:sz w:val="26"/>
                  <w:szCs w:val="26"/>
                  <w:lang w:val="ru-RU"/>
                </w:rPr>
                <w:t>пункт 3</w:t>
              </w:r>
            </w:hyperlink>
            <w:r w:rsidRPr="00C36905">
              <w:rPr>
                <w:rFonts w:ascii="PT Astra Serif" w:eastAsia="Liberation Sans" w:hAnsi="PT Astra Serif" w:cs="Liberation Sans"/>
                <w:color w:val="000000" w:themeColor="text1"/>
                <w:sz w:val="26"/>
                <w:szCs w:val="26"/>
                <w:lang w:val="ru-RU"/>
              </w:rPr>
              <w:t xml:space="preserve"> Правил № 2234)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Потребители тепловой энергии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  <w:p w:rsidR="009430BF" w:rsidRPr="00C36905" w:rsidRDefault="009430BF" w:rsidP="002F1D21">
            <w:pPr>
              <w:pStyle w:val="ConsPlusNormal"/>
              <w:rPr>
                <w:rFonts w:ascii="PT Astra Serif" w:hAnsi="PT Astra Serif" w:cs="Liberation Sans"/>
                <w:sz w:val="26"/>
                <w:szCs w:val="26"/>
              </w:rPr>
            </w:pPr>
          </w:p>
        </w:tc>
      </w:tr>
      <w:tr w:rsidR="009430BF" w:rsidRPr="00C36905" w:rsidTr="002F1D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  <w:t>Обеспечить выполнение требований пункта 6 Правил № 2234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Мероприятия, направленные на повышение надежности систем теплоснабжения и предусмотренные актуализированными схемами муниципальных образований Ясногорского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pStyle w:val="ConsPlusNormal"/>
              <w:jc w:val="both"/>
              <w:rPr>
                <w:rFonts w:ascii="PT Astra Serif" w:eastAsia="Liberation Sans" w:hAnsi="PT Astra Serif" w:cs="Liberation Sans"/>
                <w:sz w:val="26"/>
                <w:szCs w:val="26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Теплоснабжающие, теплосетевые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F" w:rsidRPr="00C36905" w:rsidRDefault="009430BF" w:rsidP="002F1D21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C36905">
              <w:rPr>
                <w:rFonts w:ascii="PT Astra Serif" w:eastAsia="Liberation Sans" w:hAnsi="PT Astra Serif" w:cs="Liberation Sans"/>
                <w:sz w:val="26"/>
                <w:szCs w:val="26"/>
              </w:rPr>
              <w:t>До 20.08.2025</w:t>
            </w:r>
          </w:p>
        </w:tc>
      </w:tr>
    </w:tbl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pStyle w:val="aa"/>
        <w:spacing w:before="67"/>
        <w:ind w:left="5847" w:right="3186" w:hanging="2483"/>
        <w:rPr>
          <w:rFonts w:ascii="PT Astra Serif" w:hAnsi="PT Astra Serif"/>
          <w:szCs w:val="28"/>
          <w:highlight w:val="yellow"/>
        </w:rPr>
      </w:pPr>
    </w:p>
    <w:p w:rsidR="009430BF" w:rsidRPr="00C36905" w:rsidRDefault="009430BF" w:rsidP="009430BF">
      <w:pPr>
        <w:jc w:val="center"/>
        <w:rPr>
          <w:rFonts w:ascii="PT Astra Serif" w:hAnsi="PT Astra Serif"/>
          <w:sz w:val="28"/>
          <w:szCs w:val="28"/>
        </w:rPr>
      </w:pPr>
    </w:p>
    <w:p w:rsidR="009430BF" w:rsidRPr="00C36905" w:rsidRDefault="009430BF" w:rsidP="009430BF">
      <w:pPr>
        <w:rPr>
          <w:rFonts w:ascii="PT Astra Serif" w:hAnsi="PT Astra Serif"/>
          <w:sz w:val="28"/>
          <w:szCs w:val="28"/>
        </w:rPr>
      </w:pPr>
    </w:p>
    <w:sectPr w:rsidR="009430BF" w:rsidRPr="00C36905" w:rsidSect="002F1D21">
      <w:headerReference w:type="even" r:id="rId204"/>
      <w:headerReference w:type="default" r:id="rId205"/>
      <w:pgSz w:w="16838" w:h="11906" w:orient="landscape"/>
      <w:pgMar w:top="1134" w:right="624" w:bottom="568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FB" w:rsidRDefault="00F073FB">
      <w:r>
        <w:separator/>
      </w:r>
    </w:p>
  </w:endnote>
  <w:endnote w:type="continuationSeparator" w:id="0">
    <w:p w:rsidR="00F073FB" w:rsidRDefault="00F0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853543"/>
      <w:docPartObj>
        <w:docPartGallery w:val="Page Numbers (Bottom of Page)"/>
        <w:docPartUnique/>
      </w:docPartObj>
    </w:sdtPr>
    <w:sdtEndPr/>
    <w:sdtContent>
      <w:p w:rsidR="00C36905" w:rsidRDefault="00F073FB">
        <w:pPr>
          <w:pStyle w:val="af4"/>
          <w:jc w:val="center"/>
        </w:pPr>
      </w:p>
    </w:sdtContent>
  </w:sdt>
  <w:p w:rsidR="00C36905" w:rsidRDefault="00C3690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05" w:rsidRDefault="00C36905">
    <w:pPr>
      <w:pStyle w:val="af4"/>
      <w:jc w:val="center"/>
    </w:pPr>
  </w:p>
  <w:p w:rsidR="00C36905" w:rsidRDefault="00C3690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FB" w:rsidRDefault="00F073FB">
      <w:r>
        <w:separator/>
      </w:r>
    </w:p>
  </w:footnote>
  <w:footnote w:type="continuationSeparator" w:id="0">
    <w:p w:rsidR="00F073FB" w:rsidRDefault="00F0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65932"/>
      <w:docPartObj>
        <w:docPartGallery w:val="Page Numbers (Top of Page)"/>
        <w:docPartUnique/>
      </w:docPartObj>
    </w:sdtPr>
    <w:sdtEndPr/>
    <w:sdtContent>
      <w:p w:rsidR="00C36905" w:rsidRDefault="00C3690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6905" w:rsidRDefault="00C3690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54184"/>
      <w:docPartObj>
        <w:docPartGallery w:val="Page Numbers (Top of Page)"/>
        <w:docPartUnique/>
      </w:docPartObj>
    </w:sdtPr>
    <w:sdtEndPr/>
    <w:sdtContent>
      <w:p w:rsidR="00C36905" w:rsidRDefault="00F073FB">
        <w:pPr>
          <w:pStyle w:val="af2"/>
          <w:jc w:val="center"/>
        </w:pPr>
      </w:p>
    </w:sdtContent>
  </w:sdt>
  <w:p w:rsidR="00C36905" w:rsidRDefault="00C3690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05" w:rsidRDefault="00C36905">
    <w:pPr>
      <w:pStyle w:val="af2"/>
      <w:jc w:val="center"/>
      <w:rPr>
        <w:rFonts w:ascii="Liberation Sans" w:hAnsi="Liberation Sans" w:cs="Liberation Sans"/>
      </w:rPr>
    </w:pPr>
    <w:r>
      <w:rPr>
        <w:rFonts w:ascii="Liberation Sans" w:hAnsi="Liberation Sans" w:cs="Liberation Sans"/>
      </w:rPr>
      <w:fldChar w:fldCharType="begin"/>
    </w:r>
    <w:r>
      <w:rPr>
        <w:rFonts w:ascii="Liberation Sans" w:hAnsi="Liberation Sans" w:cs="Liberation Sans"/>
      </w:rPr>
      <w:instrText xml:space="preserve"> PAGE 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>0</w:t>
    </w:r>
    <w:r>
      <w:rPr>
        <w:rFonts w:ascii="Liberation Sans" w:hAnsi="Liberation Sans" w:cs="Liberation Sans"/>
      </w:rPr>
      <w:fldChar w:fldCharType="end"/>
    </w:r>
  </w:p>
  <w:p w:rsidR="00C36905" w:rsidRDefault="00C36905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6E8565" wp14:editId="6B0045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6905" w:rsidRDefault="00C36905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E8565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" stroked="f">
              <v:fill opacity="0"/>
              <v:path arrowok="t"/>
              <v:textbox style="mso-fit-shape-to-text:t" inset="0,0,0,0">
                <w:txbxContent>
                  <w:p w:rsidR="00C36905" w:rsidRDefault="00C36905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18952"/>
      <w:docPartObj>
        <w:docPartGallery w:val="Page Numbers (Top of Page)"/>
        <w:docPartUnique/>
      </w:docPartObj>
    </w:sdtPr>
    <w:sdtEndPr/>
    <w:sdtContent>
      <w:p w:rsidR="00C36905" w:rsidRDefault="00C3690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7F">
          <w:rPr>
            <w:noProof/>
          </w:rPr>
          <w:t>37</w:t>
        </w:r>
        <w:r>
          <w:fldChar w:fldCharType="end"/>
        </w:r>
      </w:p>
    </w:sdtContent>
  </w:sdt>
  <w:p w:rsidR="00C36905" w:rsidRDefault="00C3690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90113"/>
    <w:multiLevelType w:val="multilevel"/>
    <w:tmpl w:val="C7E67264"/>
    <w:lvl w:ilvl="0">
      <w:numFmt w:val="bullet"/>
      <w:lvlText w:val="-"/>
      <w:lvlJc w:val="left"/>
      <w:pPr>
        <w:ind w:left="390" w:hanging="183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539" w:hanging="183"/>
      </w:pPr>
    </w:lvl>
    <w:lvl w:ilvl="2">
      <w:numFmt w:val="bullet"/>
      <w:lvlText w:val="•"/>
      <w:lvlJc w:val="left"/>
      <w:pPr>
        <w:ind w:left="2678" w:hanging="183"/>
      </w:pPr>
    </w:lvl>
    <w:lvl w:ilvl="3">
      <w:numFmt w:val="bullet"/>
      <w:lvlText w:val="•"/>
      <w:lvlJc w:val="left"/>
      <w:pPr>
        <w:ind w:left="3817" w:hanging="183"/>
      </w:pPr>
    </w:lvl>
    <w:lvl w:ilvl="4">
      <w:numFmt w:val="bullet"/>
      <w:lvlText w:val="•"/>
      <w:lvlJc w:val="left"/>
      <w:pPr>
        <w:ind w:left="4956" w:hanging="183"/>
      </w:pPr>
    </w:lvl>
    <w:lvl w:ilvl="5">
      <w:numFmt w:val="bullet"/>
      <w:lvlText w:val="•"/>
      <w:lvlJc w:val="left"/>
      <w:pPr>
        <w:ind w:left="6095" w:hanging="183"/>
      </w:pPr>
    </w:lvl>
    <w:lvl w:ilvl="6">
      <w:numFmt w:val="bullet"/>
      <w:lvlText w:val="•"/>
      <w:lvlJc w:val="left"/>
      <w:pPr>
        <w:ind w:left="7234" w:hanging="183"/>
      </w:pPr>
    </w:lvl>
    <w:lvl w:ilvl="7">
      <w:numFmt w:val="bullet"/>
      <w:lvlText w:val="•"/>
      <w:lvlJc w:val="left"/>
      <w:pPr>
        <w:ind w:left="8373" w:hanging="183"/>
      </w:pPr>
    </w:lvl>
    <w:lvl w:ilvl="8">
      <w:numFmt w:val="bullet"/>
      <w:lvlText w:val="•"/>
      <w:lvlJc w:val="left"/>
      <w:pPr>
        <w:ind w:left="9512" w:hanging="183"/>
      </w:pPr>
    </w:lvl>
  </w:abstractNum>
  <w:abstractNum w:abstractNumId="2" w15:restartNumberingAfterBreak="0">
    <w:nsid w:val="0ECF49D5"/>
    <w:multiLevelType w:val="hybridMultilevel"/>
    <w:tmpl w:val="7A686772"/>
    <w:lvl w:ilvl="0" w:tplc="FF70281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E5C418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19256F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1569700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43E6392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0B63CF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1DC9B98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8828E2D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8AC61E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7387B"/>
    <w:multiLevelType w:val="hybridMultilevel"/>
    <w:tmpl w:val="1AFEE7E8"/>
    <w:lvl w:ilvl="0" w:tplc="42D202F2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 w:tplc="54640C90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 w:tplc="75188C6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 w:tplc="F6908DBA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 w:tplc="91C000D6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 w:tplc="6D442526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 w:tplc="6C7C33FE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 w:tplc="11402A22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 w:tplc="B42C882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20DE6"/>
    <w:multiLevelType w:val="hybridMultilevel"/>
    <w:tmpl w:val="04E41CD2"/>
    <w:lvl w:ilvl="0" w:tplc="F618BC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06742A"/>
    <w:multiLevelType w:val="hybridMultilevel"/>
    <w:tmpl w:val="57D4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D2EAB"/>
    <w:multiLevelType w:val="multilevel"/>
    <w:tmpl w:val="FFBC84FE"/>
    <w:lvl w:ilvl="0">
      <w:numFmt w:val="bullet"/>
      <w:lvlText w:val="-"/>
      <w:lvlJc w:val="left"/>
      <w:pPr>
        <w:ind w:left="390" w:hanging="183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539" w:hanging="183"/>
      </w:pPr>
    </w:lvl>
    <w:lvl w:ilvl="2">
      <w:numFmt w:val="bullet"/>
      <w:lvlText w:val="•"/>
      <w:lvlJc w:val="left"/>
      <w:pPr>
        <w:ind w:left="2678" w:hanging="183"/>
      </w:pPr>
    </w:lvl>
    <w:lvl w:ilvl="3">
      <w:numFmt w:val="bullet"/>
      <w:lvlText w:val="•"/>
      <w:lvlJc w:val="left"/>
      <w:pPr>
        <w:ind w:left="3817" w:hanging="183"/>
      </w:pPr>
    </w:lvl>
    <w:lvl w:ilvl="4">
      <w:numFmt w:val="bullet"/>
      <w:lvlText w:val="•"/>
      <w:lvlJc w:val="left"/>
      <w:pPr>
        <w:ind w:left="4956" w:hanging="183"/>
      </w:pPr>
    </w:lvl>
    <w:lvl w:ilvl="5">
      <w:numFmt w:val="bullet"/>
      <w:lvlText w:val="•"/>
      <w:lvlJc w:val="left"/>
      <w:pPr>
        <w:ind w:left="6095" w:hanging="183"/>
      </w:pPr>
    </w:lvl>
    <w:lvl w:ilvl="6">
      <w:numFmt w:val="bullet"/>
      <w:lvlText w:val="•"/>
      <w:lvlJc w:val="left"/>
      <w:pPr>
        <w:ind w:left="7234" w:hanging="183"/>
      </w:pPr>
    </w:lvl>
    <w:lvl w:ilvl="7">
      <w:numFmt w:val="bullet"/>
      <w:lvlText w:val="•"/>
      <w:lvlJc w:val="left"/>
      <w:pPr>
        <w:ind w:left="8373" w:hanging="183"/>
      </w:pPr>
    </w:lvl>
    <w:lvl w:ilvl="8">
      <w:numFmt w:val="bullet"/>
      <w:lvlText w:val="•"/>
      <w:lvlJc w:val="left"/>
      <w:pPr>
        <w:ind w:left="9512" w:hanging="183"/>
      </w:pPr>
    </w:lvl>
  </w:abstractNum>
  <w:abstractNum w:abstractNumId="7" w15:restartNumberingAfterBreak="0">
    <w:nsid w:val="1D5B6539"/>
    <w:multiLevelType w:val="multilevel"/>
    <w:tmpl w:val="159C8084"/>
    <w:lvl w:ilvl="0">
      <w:numFmt w:val="bullet"/>
      <w:lvlText w:val="-"/>
      <w:lvlJc w:val="left"/>
      <w:pPr>
        <w:ind w:left="391" w:hanging="171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539" w:hanging="171"/>
      </w:pPr>
    </w:lvl>
    <w:lvl w:ilvl="2">
      <w:numFmt w:val="bullet"/>
      <w:lvlText w:val="•"/>
      <w:lvlJc w:val="left"/>
      <w:pPr>
        <w:ind w:left="2678" w:hanging="171"/>
      </w:pPr>
    </w:lvl>
    <w:lvl w:ilvl="3">
      <w:numFmt w:val="bullet"/>
      <w:lvlText w:val="•"/>
      <w:lvlJc w:val="left"/>
      <w:pPr>
        <w:ind w:left="3817" w:hanging="171"/>
      </w:pPr>
    </w:lvl>
    <w:lvl w:ilvl="4">
      <w:numFmt w:val="bullet"/>
      <w:lvlText w:val="•"/>
      <w:lvlJc w:val="left"/>
      <w:pPr>
        <w:ind w:left="4956" w:hanging="171"/>
      </w:pPr>
    </w:lvl>
    <w:lvl w:ilvl="5">
      <w:numFmt w:val="bullet"/>
      <w:lvlText w:val="•"/>
      <w:lvlJc w:val="left"/>
      <w:pPr>
        <w:ind w:left="6095" w:hanging="171"/>
      </w:pPr>
    </w:lvl>
    <w:lvl w:ilvl="6">
      <w:numFmt w:val="bullet"/>
      <w:lvlText w:val="•"/>
      <w:lvlJc w:val="left"/>
      <w:pPr>
        <w:ind w:left="7234" w:hanging="171"/>
      </w:pPr>
    </w:lvl>
    <w:lvl w:ilvl="7">
      <w:numFmt w:val="bullet"/>
      <w:lvlText w:val="•"/>
      <w:lvlJc w:val="left"/>
      <w:pPr>
        <w:ind w:left="8373" w:hanging="171"/>
      </w:pPr>
    </w:lvl>
    <w:lvl w:ilvl="8">
      <w:numFmt w:val="bullet"/>
      <w:lvlText w:val="•"/>
      <w:lvlJc w:val="left"/>
      <w:pPr>
        <w:ind w:left="9512" w:hanging="171"/>
      </w:pPr>
    </w:lvl>
  </w:abstractNum>
  <w:abstractNum w:abstractNumId="8" w15:restartNumberingAfterBreak="0">
    <w:nsid w:val="221D7472"/>
    <w:multiLevelType w:val="hybridMultilevel"/>
    <w:tmpl w:val="1C00B466"/>
    <w:lvl w:ilvl="0" w:tplc="883CF6FC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5CB19C3"/>
    <w:multiLevelType w:val="hybridMultilevel"/>
    <w:tmpl w:val="EE4211F4"/>
    <w:lvl w:ilvl="0" w:tplc="0BC8377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4714260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012F33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6E8EDA0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CBB6903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E044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618E698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D7B2897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E58E94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5725EB"/>
    <w:multiLevelType w:val="hybridMultilevel"/>
    <w:tmpl w:val="B0F08E0A"/>
    <w:lvl w:ilvl="0" w:tplc="883CF6FC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 w:tplc="D0EEF734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 w:tplc="10F87514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 w:tplc="05FCDB9A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 w:tplc="5E647B36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 w:tplc="23A62240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 w:tplc="3648AEF8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 w:tplc="CE900EF2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 w:tplc="C5583304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FB2C9E"/>
    <w:multiLevelType w:val="multilevel"/>
    <w:tmpl w:val="ADFE74AA"/>
    <w:lvl w:ilvl="0">
      <w:numFmt w:val="bullet"/>
      <w:lvlText w:val="-"/>
      <w:lvlJc w:val="left"/>
      <w:pPr>
        <w:ind w:left="390" w:hanging="183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539" w:hanging="183"/>
      </w:pPr>
    </w:lvl>
    <w:lvl w:ilvl="2">
      <w:numFmt w:val="bullet"/>
      <w:lvlText w:val="•"/>
      <w:lvlJc w:val="left"/>
      <w:pPr>
        <w:ind w:left="2678" w:hanging="183"/>
      </w:pPr>
    </w:lvl>
    <w:lvl w:ilvl="3">
      <w:numFmt w:val="bullet"/>
      <w:lvlText w:val="•"/>
      <w:lvlJc w:val="left"/>
      <w:pPr>
        <w:ind w:left="3817" w:hanging="183"/>
      </w:pPr>
    </w:lvl>
    <w:lvl w:ilvl="4">
      <w:numFmt w:val="bullet"/>
      <w:lvlText w:val="•"/>
      <w:lvlJc w:val="left"/>
      <w:pPr>
        <w:ind w:left="4956" w:hanging="183"/>
      </w:pPr>
    </w:lvl>
    <w:lvl w:ilvl="5">
      <w:numFmt w:val="bullet"/>
      <w:lvlText w:val="•"/>
      <w:lvlJc w:val="left"/>
      <w:pPr>
        <w:ind w:left="6095" w:hanging="183"/>
      </w:pPr>
    </w:lvl>
    <w:lvl w:ilvl="6">
      <w:numFmt w:val="bullet"/>
      <w:lvlText w:val="•"/>
      <w:lvlJc w:val="left"/>
      <w:pPr>
        <w:ind w:left="7234" w:hanging="183"/>
      </w:pPr>
    </w:lvl>
    <w:lvl w:ilvl="7">
      <w:numFmt w:val="bullet"/>
      <w:lvlText w:val="•"/>
      <w:lvlJc w:val="left"/>
      <w:pPr>
        <w:ind w:left="8373" w:hanging="183"/>
      </w:pPr>
    </w:lvl>
    <w:lvl w:ilvl="8">
      <w:numFmt w:val="bullet"/>
      <w:lvlText w:val="•"/>
      <w:lvlJc w:val="left"/>
      <w:pPr>
        <w:ind w:left="9512" w:hanging="183"/>
      </w:pPr>
    </w:lvl>
  </w:abstractNum>
  <w:abstractNum w:abstractNumId="12" w15:restartNumberingAfterBreak="0">
    <w:nsid w:val="572F6B23"/>
    <w:multiLevelType w:val="multilevel"/>
    <w:tmpl w:val="E736AD0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3" w15:restartNumberingAfterBreak="0">
    <w:nsid w:val="582661A6"/>
    <w:multiLevelType w:val="hybridMultilevel"/>
    <w:tmpl w:val="EBFA812C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4" w15:restartNumberingAfterBreak="0">
    <w:nsid w:val="63730C07"/>
    <w:multiLevelType w:val="hybridMultilevel"/>
    <w:tmpl w:val="581A4E8E"/>
    <w:lvl w:ilvl="0" w:tplc="0F4AEC6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722E14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AA8F22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9BC835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CF8753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C7E6F5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722ED8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ABEC62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158A81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3B7342"/>
    <w:multiLevelType w:val="hybridMultilevel"/>
    <w:tmpl w:val="E384FD8E"/>
    <w:lvl w:ilvl="0" w:tplc="D20EEE2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120CCE8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A46710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00484EC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B112AF7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392264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954EF6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B8947F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254C04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7572C7"/>
    <w:multiLevelType w:val="multilevel"/>
    <w:tmpl w:val="112E6C24"/>
    <w:lvl w:ilvl="0">
      <w:numFmt w:val="bullet"/>
      <w:lvlText w:val="-"/>
      <w:lvlJc w:val="left"/>
      <w:pPr>
        <w:ind w:left="391" w:hanging="14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539" w:hanging="147"/>
      </w:pPr>
    </w:lvl>
    <w:lvl w:ilvl="2">
      <w:numFmt w:val="bullet"/>
      <w:lvlText w:val="•"/>
      <w:lvlJc w:val="left"/>
      <w:pPr>
        <w:ind w:left="2678" w:hanging="147"/>
      </w:pPr>
    </w:lvl>
    <w:lvl w:ilvl="3">
      <w:numFmt w:val="bullet"/>
      <w:lvlText w:val="•"/>
      <w:lvlJc w:val="left"/>
      <w:pPr>
        <w:ind w:left="3817" w:hanging="147"/>
      </w:pPr>
    </w:lvl>
    <w:lvl w:ilvl="4">
      <w:numFmt w:val="bullet"/>
      <w:lvlText w:val="•"/>
      <w:lvlJc w:val="left"/>
      <w:pPr>
        <w:ind w:left="4956" w:hanging="147"/>
      </w:pPr>
    </w:lvl>
    <w:lvl w:ilvl="5">
      <w:numFmt w:val="bullet"/>
      <w:lvlText w:val="•"/>
      <w:lvlJc w:val="left"/>
      <w:pPr>
        <w:ind w:left="6095" w:hanging="147"/>
      </w:pPr>
    </w:lvl>
    <w:lvl w:ilvl="6">
      <w:numFmt w:val="bullet"/>
      <w:lvlText w:val="•"/>
      <w:lvlJc w:val="left"/>
      <w:pPr>
        <w:ind w:left="7234" w:hanging="147"/>
      </w:pPr>
    </w:lvl>
    <w:lvl w:ilvl="7">
      <w:numFmt w:val="bullet"/>
      <w:lvlText w:val="•"/>
      <w:lvlJc w:val="left"/>
      <w:pPr>
        <w:ind w:left="8373" w:hanging="147"/>
      </w:pPr>
    </w:lvl>
    <w:lvl w:ilvl="8">
      <w:numFmt w:val="bullet"/>
      <w:lvlText w:val="•"/>
      <w:lvlJc w:val="left"/>
      <w:pPr>
        <w:ind w:left="9512" w:hanging="147"/>
      </w:pPr>
    </w:lvl>
  </w:abstractNum>
  <w:abstractNum w:abstractNumId="17" w15:restartNumberingAfterBreak="0">
    <w:nsid w:val="75FF7F62"/>
    <w:multiLevelType w:val="hybridMultilevel"/>
    <w:tmpl w:val="3DB8135C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8" w15:restartNumberingAfterBreak="0">
    <w:nsid w:val="78C15ED3"/>
    <w:multiLevelType w:val="multilevel"/>
    <w:tmpl w:val="0EC880BC"/>
    <w:lvl w:ilvl="0">
      <w:numFmt w:val="bullet"/>
      <w:lvlText w:val="-"/>
      <w:lvlJc w:val="left"/>
      <w:pPr>
        <w:ind w:left="247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"/>
      <w:lvlJc w:val="left"/>
      <w:pPr>
        <w:ind w:left="816" w:hanging="142"/>
      </w:pPr>
      <w:rPr>
        <w:rFonts w:ascii="Symbol" w:hAnsi="Symbol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038" w:hanging="142"/>
      </w:pPr>
    </w:lvl>
    <w:lvl w:ilvl="3">
      <w:numFmt w:val="bullet"/>
      <w:lvlText w:val="•"/>
      <w:lvlJc w:val="left"/>
      <w:pPr>
        <w:ind w:left="3257" w:hanging="142"/>
      </w:pPr>
    </w:lvl>
    <w:lvl w:ilvl="4">
      <w:numFmt w:val="bullet"/>
      <w:lvlText w:val="•"/>
      <w:lvlJc w:val="left"/>
      <w:pPr>
        <w:ind w:left="4476" w:hanging="142"/>
      </w:pPr>
    </w:lvl>
    <w:lvl w:ilvl="5">
      <w:numFmt w:val="bullet"/>
      <w:lvlText w:val="•"/>
      <w:lvlJc w:val="left"/>
      <w:pPr>
        <w:ind w:left="5695" w:hanging="142"/>
      </w:pPr>
    </w:lvl>
    <w:lvl w:ilvl="6">
      <w:numFmt w:val="bullet"/>
      <w:lvlText w:val="•"/>
      <w:lvlJc w:val="left"/>
      <w:pPr>
        <w:ind w:left="6914" w:hanging="142"/>
      </w:pPr>
    </w:lvl>
    <w:lvl w:ilvl="7">
      <w:numFmt w:val="bullet"/>
      <w:lvlText w:val="•"/>
      <w:lvlJc w:val="left"/>
      <w:pPr>
        <w:ind w:left="8133" w:hanging="142"/>
      </w:pPr>
    </w:lvl>
    <w:lvl w:ilvl="8">
      <w:numFmt w:val="bullet"/>
      <w:lvlText w:val="•"/>
      <w:lvlJc w:val="left"/>
      <w:pPr>
        <w:ind w:left="9352" w:hanging="142"/>
      </w:pPr>
    </w:lvl>
  </w:abstractNum>
  <w:abstractNum w:abstractNumId="19" w15:restartNumberingAfterBreak="0">
    <w:nsid w:val="7BD55B7B"/>
    <w:multiLevelType w:val="hybridMultilevel"/>
    <w:tmpl w:val="9B463742"/>
    <w:lvl w:ilvl="0" w:tplc="D20EEE28">
      <w:start w:val="1"/>
      <w:numFmt w:val="bullet"/>
      <w:lvlText w:val="-"/>
      <w:lvlJc w:val="left"/>
      <w:pPr>
        <w:ind w:left="1637" w:hanging="360"/>
      </w:pPr>
      <w:rPr>
        <w:rFonts w:ascii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13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28D"/>
    <w:rsid w:val="00010179"/>
    <w:rsid w:val="00012649"/>
    <w:rsid w:val="00013067"/>
    <w:rsid w:val="0003177C"/>
    <w:rsid w:val="0004561B"/>
    <w:rsid w:val="00053F01"/>
    <w:rsid w:val="00055C23"/>
    <w:rsid w:val="000630EF"/>
    <w:rsid w:val="00087A7F"/>
    <w:rsid w:val="00097D31"/>
    <w:rsid w:val="000D05A0"/>
    <w:rsid w:val="000D1B7F"/>
    <w:rsid w:val="000E6231"/>
    <w:rsid w:val="000F03B2"/>
    <w:rsid w:val="00115CE3"/>
    <w:rsid w:val="00116071"/>
    <w:rsid w:val="0011670F"/>
    <w:rsid w:val="00120C92"/>
    <w:rsid w:val="00124A50"/>
    <w:rsid w:val="00140632"/>
    <w:rsid w:val="00150E01"/>
    <w:rsid w:val="001575B3"/>
    <w:rsid w:val="00160E88"/>
    <w:rsid w:val="0016136D"/>
    <w:rsid w:val="001624CD"/>
    <w:rsid w:val="001676CC"/>
    <w:rsid w:val="00174BF8"/>
    <w:rsid w:val="00184EF6"/>
    <w:rsid w:val="001A3E07"/>
    <w:rsid w:val="001A5FBD"/>
    <w:rsid w:val="001B22CB"/>
    <w:rsid w:val="001B7BF1"/>
    <w:rsid w:val="001C32A8"/>
    <w:rsid w:val="001C7CE2"/>
    <w:rsid w:val="001E53E5"/>
    <w:rsid w:val="002013D6"/>
    <w:rsid w:val="0021412F"/>
    <w:rsid w:val="002147F8"/>
    <w:rsid w:val="00236560"/>
    <w:rsid w:val="00237871"/>
    <w:rsid w:val="00245FF3"/>
    <w:rsid w:val="00260B37"/>
    <w:rsid w:val="00265463"/>
    <w:rsid w:val="00270C3B"/>
    <w:rsid w:val="0029794D"/>
    <w:rsid w:val="002A16C1"/>
    <w:rsid w:val="002B4FD2"/>
    <w:rsid w:val="002E2BCD"/>
    <w:rsid w:val="002E54BE"/>
    <w:rsid w:val="002E6062"/>
    <w:rsid w:val="002F1D21"/>
    <w:rsid w:val="00300599"/>
    <w:rsid w:val="00322635"/>
    <w:rsid w:val="0032323E"/>
    <w:rsid w:val="00374C19"/>
    <w:rsid w:val="00384881"/>
    <w:rsid w:val="003A2384"/>
    <w:rsid w:val="003A5002"/>
    <w:rsid w:val="003D216B"/>
    <w:rsid w:val="00403459"/>
    <w:rsid w:val="004113E5"/>
    <w:rsid w:val="00412DC1"/>
    <w:rsid w:val="00416CC2"/>
    <w:rsid w:val="004347A1"/>
    <w:rsid w:val="004378CA"/>
    <w:rsid w:val="00453E82"/>
    <w:rsid w:val="0048387B"/>
    <w:rsid w:val="00485FCA"/>
    <w:rsid w:val="00495B7B"/>
    <w:rsid w:val="004964FF"/>
    <w:rsid w:val="004C74A2"/>
    <w:rsid w:val="00520B41"/>
    <w:rsid w:val="00527119"/>
    <w:rsid w:val="005471E7"/>
    <w:rsid w:val="005538F2"/>
    <w:rsid w:val="0056700C"/>
    <w:rsid w:val="005764FA"/>
    <w:rsid w:val="00592D2E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6DA7"/>
    <w:rsid w:val="0061417D"/>
    <w:rsid w:val="0062373D"/>
    <w:rsid w:val="00631C5C"/>
    <w:rsid w:val="00662699"/>
    <w:rsid w:val="0066438E"/>
    <w:rsid w:val="006951AE"/>
    <w:rsid w:val="006A0C74"/>
    <w:rsid w:val="006B3B40"/>
    <w:rsid w:val="006C5CD0"/>
    <w:rsid w:val="006E540E"/>
    <w:rsid w:val="006F2075"/>
    <w:rsid w:val="007112E3"/>
    <w:rsid w:val="007143EE"/>
    <w:rsid w:val="00724E8F"/>
    <w:rsid w:val="00735804"/>
    <w:rsid w:val="007368F3"/>
    <w:rsid w:val="00741D40"/>
    <w:rsid w:val="00750ABC"/>
    <w:rsid w:val="00751008"/>
    <w:rsid w:val="00760E11"/>
    <w:rsid w:val="00790749"/>
    <w:rsid w:val="00796661"/>
    <w:rsid w:val="007A2B30"/>
    <w:rsid w:val="007F12CE"/>
    <w:rsid w:val="007F4F01"/>
    <w:rsid w:val="00807139"/>
    <w:rsid w:val="008147E3"/>
    <w:rsid w:val="00826211"/>
    <w:rsid w:val="0083223B"/>
    <w:rsid w:val="008424DC"/>
    <w:rsid w:val="00863744"/>
    <w:rsid w:val="0087625A"/>
    <w:rsid w:val="00881471"/>
    <w:rsid w:val="00886A38"/>
    <w:rsid w:val="00895126"/>
    <w:rsid w:val="008B1230"/>
    <w:rsid w:val="008F2E0C"/>
    <w:rsid w:val="009110D2"/>
    <w:rsid w:val="00917FAE"/>
    <w:rsid w:val="0092091C"/>
    <w:rsid w:val="009235DA"/>
    <w:rsid w:val="009430BF"/>
    <w:rsid w:val="00950FCC"/>
    <w:rsid w:val="009614D6"/>
    <w:rsid w:val="009A7968"/>
    <w:rsid w:val="00A03FE8"/>
    <w:rsid w:val="00A24EB9"/>
    <w:rsid w:val="00A25E24"/>
    <w:rsid w:val="00A333F8"/>
    <w:rsid w:val="00A34CED"/>
    <w:rsid w:val="00A60D7D"/>
    <w:rsid w:val="00AA075D"/>
    <w:rsid w:val="00AF2DD7"/>
    <w:rsid w:val="00B0593F"/>
    <w:rsid w:val="00B21282"/>
    <w:rsid w:val="00B562C1"/>
    <w:rsid w:val="00B56E3A"/>
    <w:rsid w:val="00B63641"/>
    <w:rsid w:val="00B80B82"/>
    <w:rsid w:val="00B819A5"/>
    <w:rsid w:val="00B820A2"/>
    <w:rsid w:val="00B844CB"/>
    <w:rsid w:val="00B96EA8"/>
    <w:rsid w:val="00BA4658"/>
    <w:rsid w:val="00BB5F27"/>
    <w:rsid w:val="00BC5049"/>
    <w:rsid w:val="00BD2261"/>
    <w:rsid w:val="00C16A2A"/>
    <w:rsid w:val="00C30157"/>
    <w:rsid w:val="00C36905"/>
    <w:rsid w:val="00C530AE"/>
    <w:rsid w:val="00C93419"/>
    <w:rsid w:val="00CC4111"/>
    <w:rsid w:val="00CE1B24"/>
    <w:rsid w:val="00CF25B5"/>
    <w:rsid w:val="00CF3559"/>
    <w:rsid w:val="00D0431C"/>
    <w:rsid w:val="00D205A5"/>
    <w:rsid w:val="00D30CB5"/>
    <w:rsid w:val="00D32A54"/>
    <w:rsid w:val="00D82CF7"/>
    <w:rsid w:val="00D86DEE"/>
    <w:rsid w:val="00DE1A23"/>
    <w:rsid w:val="00DF4ACD"/>
    <w:rsid w:val="00E03E77"/>
    <w:rsid w:val="00E06FAE"/>
    <w:rsid w:val="00E11B07"/>
    <w:rsid w:val="00E3624C"/>
    <w:rsid w:val="00E41E47"/>
    <w:rsid w:val="00E62DD1"/>
    <w:rsid w:val="00E727C9"/>
    <w:rsid w:val="00EF6115"/>
    <w:rsid w:val="00F06323"/>
    <w:rsid w:val="00F073FB"/>
    <w:rsid w:val="00F473AA"/>
    <w:rsid w:val="00F52D15"/>
    <w:rsid w:val="00F63BDF"/>
    <w:rsid w:val="00F737E5"/>
    <w:rsid w:val="00F77763"/>
    <w:rsid w:val="00F825D0"/>
    <w:rsid w:val="00F90693"/>
    <w:rsid w:val="00F96976"/>
    <w:rsid w:val="00FD642B"/>
    <w:rsid w:val="00FE04D2"/>
    <w:rsid w:val="00FE125F"/>
    <w:rsid w:val="00FE2D1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6D4B5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qFormat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link w:val="a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character" w:customStyle="1" w:styleId="19">
    <w:name w:val="Без интервала1"/>
    <w:link w:val="NoSpacing1"/>
    <w:qFormat/>
    <w:rsid w:val="00F473AA"/>
  </w:style>
  <w:style w:type="character" w:customStyle="1" w:styleId="caption1">
    <w:name w:val="caption1"/>
    <w:link w:val="caption2"/>
    <w:qFormat/>
    <w:rsid w:val="00F473AA"/>
    <w:rPr>
      <w:b/>
      <w:sz w:val="24"/>
    </w:rPr>
  </w:style>
  <w:style w:type="character" w:customStyle="1" w:styleId="1a">
    <w:name w:val="Основной текст1"/>
    <w:link w:val="110"/>
    <w:qFormat/>
    <w:rsid w:val="00F473AA"/>
    <w:rPr>
      <w:sz w:val="28"/>
    </w:rPr>
  </w:style>
  <w:style w:type="character" w:customStyle="1" w:styleId="1b">
    <w:name w:val="Обычный (веб)1"/>
    <w:link w:val="NormalWeb1"/>
    <w:qFormat/>
    <w:rsid w:val="00F473AA"/>
    <w:rPr>
      <w:sz w:val="24"/>
    </w:rPr>
  </w:style>
  <w:style w:type="paragraph" w:customStyle="1" w:styleId="NoSpacing1">
    <w:name w:val="No Spacing1"/>
    <w:link w:val="19"/>
    <w:qFormat/>
    <w:rsid w:val="00F473AA"/>
  </w:style>
  <w:style w:type="paragraph" w:customStyle="1" w:styleId="caption2">
    <w:name w:val="caption2"/>
    <w:basedOn w:val="a"/>
    <w:next w:val="a"/>
    <w:link w:val="caption1"/>
    <w:qFormat/>
    <w:rsid w:val="00F473AA"/>
    <w:pPr>
      <w:keepNext/>
      <w:suppressAutoHyphens w:val="0"/>
      <w:spacing w:before="120"/>
      <w:jc w:val="both"/>
    </w:pPr>
    <w:rPr>
      <w:b/>
      <w:szCs w:val="20"/>
      <w:lang w:eastAsia="ru-RU"/>
    </w:rPr>
  </w:style>
  <w:style w:type="paragraph" w:customStyle="1" w:styleId="110">
    <w:name w:val="Основной текст11"/>
    <w:basedOn w:val="a"/>
    <w:link w:val="1a"/>
    <w:qFormat/>
    <w:rsid w:val="00F473AA"/>
    <w:pPr>
      <w:widowControl w:val="0"/>
      <w:suppressAutoHyphens w:val="0"/>
      <w:ind w:firstLine="400"/>
    </w:pPr>
    <w:rPr>
      <w:sz w:val="28"/>
      <w:szCs w:val="20"/>
      <w:lang w:eastAsia="ru-RU"/>
    </w:rPr>
  </w:style>
  <w:style w:type="paragraph" w:customStyle="1" w:styleId="NormalWeb1">
    <w:name w:val="Normal (Web)1"/>
    <w:basedOn w:val="a"/>
    <w:link w:val="1b"/>
    <w:qFormat/>
    <w:rsid w:val="00F473AA"/>
    <w:pPr>
      <w:suppressAutoHyphens w:val="0"/>
      <w:spacing w:beforeAutospacing="1" w:after="160" w:afterAutospacing="1"/>
    </w:pPr>
    <w:rPr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qFormat/>
    <w:rsid w:val="0061417D"/>
    <w:rPr>
      <w:sz w:val="24"/>
      <w:szCs w:val="24"/>
      <w:lang w:eastAsia="zh-CN"/>
    </w:rPr>
  </w:style>
  <w:style w:type="character" w:customStyle="1" w:styleId="Heading1Char">
    <w:name w:val="Heading 1 Char"/>
    <w:basedOn w:val="a0"/>
    <w:uiPriority w:val="9"/>
    <w:qFormat/>
    <w:rsid w:val="009430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9430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9430B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9430BF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qFormat/>
    <w:rsid w:val="009430B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qFormat/>
    <w:rsid w:val="009430BF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sid w:val="009430B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qFormat/>
    <w:rsid w:val="009430BF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qFormat/>
    <w:rsid w:val="009430BF"/>
    <w:rPr>
      <w:b/>
      <w:sz w:val="26"/>
      <w:szCs w:val="24"/>
      <w:lang w:eastAsia="zh-CN"/>
    </w:rPr>
  </w:style>
  <w:style w:type="character" w:customStyle="1" w:styleId="aff0">
    <w:name w:val="Заголовок Знак"/>
    <w:basedOn w:val="a0"/>
    <w:link w:val="aff1"/>
    <w:uiPriority w:val="10"/>
    <w:qFormat/>
    <w:rsid w:val="009430BF"/>
    <w:rPr>
      <w:sz w:val="48"/>
      <w:szCs w:val="48"/>
    </w:rPr>
  </w:style>
  <w:style w:type="character" w:customStyle="1" w:styleId="aff2">
    <w:name w:val="Подзаголовок Знак"/>
    <w:basedOn w:val="a0"/>
    <w:link w:val="aff3"/>
    <w:uiPriority w:val="11"/>
    <w:qFormat/>
    <w:rsid w:val="009430BF"/>
    <w:rPr>
      <w:sz w:val="24"/>
      <w:szCs w:val="24"/>
    </w:rPr>
  </w:style>
  <w:style w:type="character" w:customStyle="1" w:styleId="24">
    <w:name w:val="Цитата 2 Знак"/>
    <w:link w:val="25"/>
    <w:uiPriority w:val="29"/>
    <w:qFormat/>
    <w:rsid w:val="009430BF"/>
    <w:rPr>
      <w:i/>
    </w:rPr>
  </w:style>
  <w:style w:type="character" w:customStyle="1" w:styleId="aff4">
    <w:name w:val="Выделенная цитата Знак"/>
    <w:link w:val="aff5"/>
    <w:uiPriority w:val="30"/>
    <w:qFormat/>
    <w:rsid w:val="009430BF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qFormat/>
    <w:rsid w:val="009430BF"/>
  </w:style>
  <w:style w:type="character" w:customStyle="1" w:styleId="FooterChar">
    <w:name w:val="Footer Char"/>
    <w:basedOn w:val="a0"/>
    <w:uiPriority w:val="99"/>
    <w:qFormat/>
    <w:rsid w:val="009430BF"/>
  </w:style>
  <w:style w:type="character" w:customStyle="1" w:styleId="ae">
    <w:name w:val="Название объекта Знак"/>
    <w:basedOn w:val="a0"/>
    <w:link w:val="ad"/>
    <w:uiPriority w:val="35"/>
    <w:qFormat/>
    <w:rsid w:val="009430BF"/>
    <w:rPr>
      <w:rFonts w:cs="Mangal"/>
      <w:i/>
      <w:iCs/>
      <w:sz w:val="24"/>
      <w:szCs w:val="24"/>
      <w:lang w:eastAsia="zh-CN"/>
    </w:rPr>
  </w:style>
  <w:style w:type="character" w:customStyle="1" w:styleId="-">
    <w:name w:val="Интернет-ссылка"/>
    <w:uiPriority w:val="99"/>
    <w:unhideWhenUsed/>
    <w:rsid w:val="009430BF"/>
    <w:rPr>
      <w:color w:val="0563C1" w:themeColor="hyperlink"/>
      <w:u w:val="single"/>
    </w:rPr>
  </w:style>
  <w:style w:type="character" w:customStyle="1" w:styleId="aff6">
    <w:name w:val="Текст сноски Знак"/>
    <w:link w:val="aff7"/>
    <w:uiPriority w:val="99"/>
    <w:semiHidden/>
    <w:qFormat/>
    <w:rsid w:val="009430BF"/>
    <w:rPr>
      <w:sz w:val="18"/>
    </w:rPr>
  </w:style>
  <w:style w:type="character" w:customStyle="1" w:styleId="aff8">
    <w:name w:val="Привязка сноски"/>
    <w:rsid w:val="009430B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430BF"/>
    <w:rPr>
      <w:vertAlign w:val="superscript"/>
    </w:rPr>
  </w:style>
  <w:style w:type="character" w:customStyle="1" w:styleId="aff9">
    <w:name w:val="Текст концевой сноски Знак"/>
    <w:link w:val="affa"/>
    <w:uiPriority w:val="99"/>
    <w:semiHidden/>
    <w:qFormat/>
    <w:rsid w:val="009430BF"/>
  </w:style>
  <w:style w:type="character" w:customStyle="1" w:styleId="affb">
    <w:name w:val="Привязка концевой сноски"/>
    <w:rsid w:val="009430B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430BF"/>
    <w:rPr>
      <w:vertAlign w:val="superscript"/>
    </w:rPr>
  </w:style>
  <w:style w:type="character" w:customStyle="1" w:styleId="10">
    <w:name w:val="Заголовок 1 Знак"/>
    <w:link w:val="1"/>
    <w:qFormat/>
    <w:rsid w:val="009430BF"/>
    <w:rPr>
      <w:sz w:val="28"/>
      <w:szCs w:val="24"/>
      <w:lang w:eastAsia="zh-CN"/>
    </w:rPr>
  </w:style>
  <w:style w:type="character" w:customStyle="1" w:styleId="20">
    <w:name w:val="Заголовок 2 Знак"/>
    <w:link w:val="2"/>
    <w:qFormat/>
    <w:rsid w:val="009430BF"/>
    <w:rPr>
      <w:sz w:val="36"/>
      <w:szCs w:val="24"/>
      <w:lang w:eastAsia="zh-CN"/>
    </w:rPr>
  </w:style>
  <w:style w:type="character" w:customStyle="1" w:styleId="ab">
    <w:name w:val="Основной текст Знак"/>
    <w:link w:val="aa"/>
    <w:qFormat/>
    <w:rsid w:val="009430BF"/>
    <w:rPr>
      <w:sz w:val="28"/>
      <w:szCs w:val="24"/>
      <w:lang w:eastAsia="zh-CN"/>
    </w:rPr>
  </w:style>
  <w:style w:type="character" w:customStyle="1" w:styleId="26">
    <w:name w:val="Основной текст 2 Знак"/>
    <w:link w:val="27"/>
    <w:qFormat/>
    <w:rsid w:val="009430BF"/>
    <w:rPr>
      <w:sz w:val="28"/>
      <w:szCs w:val="24"/>
    </w:rPr>
  </w:style>
  <w:style w:type="character" w:customStyle="1" w:styleId="af0">
    <w:name w:val="Основной текст с отступом Знак"/>
    <w:link w:val="af"/>
    <w:qFormat/>
    <w:rsid w:val="009430BF"/>
    <w:rPr>
      <w:sz w:val="32"/>
      <w:szCs w:val="24"/>
      <w:lang w:eastAsia="zh-CN"/>
    </w:rPr>
  </w:style>
  <w:style w:type="paragraph" w:styleId="aff1">
    <w:name w:val="Title"/>
    <w:basedOn w:val="a"/>
    <w:next w:val="aa"/>
    <w:link w:val="aff0"/>
    <w:uiPriority w:val="10"/>
    <w:qFormat/>
    <w:rsid w:val="009430BF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1c">
    <w:name w:val="Заголовок Знак1"/>
    <w:basedOn w:val="a0"/>
    <w:uiPriority w:val="10"/>
    <w:rsid w:val="009430B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1d">
    <w:name w:val="index 1"/>
    <w:basedOn w:val="a"/>
    <w:next w:val="a"/>
    <w:autoRedefine/>
    <w:uiPriority w:val="99"/>
    <w:semiHidden/>
    <w:unhideWhenUsed/>
    <w:rsid w:val="009430BF"/>
    <w:pPr>
      <w:ind w:left="240" w:hanging="240"/>
    </w:pPr>
  </w:style>
  <w:style w:type="paragraph" w:styleId="affc">
    <w:name w:val="index heading"/>
    <w:basedOn w:val="aff1"/>
    <w:rsid w:val="009430BF"/>
  </w:style>
  <w:style w:type="paragraph" w:styleId="aff3">
    <w:name w:val="Subtitle"/>
    <w:basedOn w:val="a"/>
    <w:next w:val="a"/>
    <w:link w:val="aff2"/>
    <w:uiPriority w:val="11"/>
    <w:qFormat/>
    <w:rsid w:val="009430BF"/>
    <w:pPr>
      <w:spacing w:before="200" w:after="200"/>
    </w:pPr>
    <w:rPr>
      <w:lang w:eastAsia="ru-RU"/>
    </w:rPr>
  </w:style>
  <w:style w:type="character" w:customStyle="1" w:styleId="1e">
    <w:name w:val="Подзаголовок Знак1"/>
    <w:basedOn w:val="a0"/>
    <w:uiPriority w:val="11"/>
    <w:rsid w:val="009430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25">
    <w:name w:val="Quote"/>
    <w:basedOn w:val="a"/>
    <w:next w:val="a"/>
    <w:link w:val="24"/>
    <w:uiPriority w:val="29"/>
    <w:qFormat/>
    <w:rsid w:val="009430BF"/>
    <w:pPr>
      <w:ind w:left="720" w:right="720"/>
    </w:pPr>
    <w:rPr>
      <w:i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9430BF"/>
    <w:rPr>
      <w:i/>
      <w:iCs/>
      <w:color w:val="404040" w:themeColor="text1" w:themeTint="BF"/>
      <w:sz w:val="24"/>
      <w:szCs w:val="24"/>
      <w:lang w:eastAsia="zh-CN"/>
    </w:rPr>
  </w:style>
  <w:style w:type="paragraph" w:styleId="aff5">
    <w:name w:val="Intense Quote"/>
    <w:basedOn w:val="a"/>
    <w:next w:val="a"/>
    <w:link w:val="aff4"/>
    <w:uiPriority w:val="30"/>
    <w:qFormat/>
    <w:rsid w:val="009430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1f">
    <w:name w:val="Выделенная цитата Знак1"/>
    <w:basedOn w:val="a0"/>
    <w:uiPriority w:val="30"/>
    <w:rsid w:val="009430BF"/>
    <w:rPr>
      <w:i/>
      <w:iCs/>
      <w:color w:val="5B9BD5" w:themeColor="accent1"/>
      <w:sz w:val="24"/>
      <w:szCs w:val="24"/>
      <w:lang w:eastAsia="zh-CN"/>
    </w:rPr>
  </w:style>
  <w:style w:type="paragraph" w:styleId="aff7">
    <w:name w:val="footnote text"/>
    <w:basedOn w:val="a"/>
    <w:link w:val="aff6"/>
    <w:uiPriority w:val="99"/>
    <w:semiHidden/>
    <w:unhideWhenUsed/>
    <w:rsid w:val="009430BF"/>
    <w:pPr>
      <w:spacing w:after="40"/>
    </w:pPr>
    <w:rPr>
      <w:sz w:val="18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9430BF"/>
    <w:rPr>
      <w:lang w:eastAsia="zh-CN"/>
    </w:rPr>
  </w:style>
  <w:style w:type="paragraph" w:styleId="affa">
    <w:name w:val="endnote text"/>
    <w:basedOn w:val="a"/>
    <w:link w:val="aff9"/>
    <w:uiPriority w:val="99"/>
    <w:semiHidden/>
    <w:unhideWhenUsed/>
    <w:rsid w:val="009430BF"/>
    <w:rPr>
      <w:sz w:val="20"/>
      <w:szCs w:val="20"/>
      <w:lang w:eastAsia="ru-RU"/>
    </w:rPr>
  </w:style>
  <w:style w:type="character" w:customStyle="1" w:styleId="1f1">
    <w:name w:val="Текст концевой сноски Знак1"/>
    <w:basedOn w:val="a0"/>
    <w:uiPriority w:val="99"/>
    <w:semiHidden/>
    <w:rsid w:val="009430BF"/>
    <w:rPr>
      <w:lang w:eastAsia="zh-CN"/>
    </w:rPr>
  </w:style>
  <w:style w:type="paragraph" w:styleId="1f2">
    <w:name w:val="toc 1"/>
    <w:basedOn w:val="a"/>
    <w:next w:val="a"/>
    <w:uiPriority w:val="39"/>
    <w:unhideWhenUsed/>
    <w:rsid w:val="009430BF"/>
    <w:pPr>
      <w:spacing w:after="57"/>
    </w:pPr>
    <w:rPr>
      <w:rFonts w:eastAsia="NSimSun" w:cs="Arial"/>
      <w:lang w:eastAsia="ru-RU"/>
    </w:rPr>
  </w:style>
  <w:style w:type="paragraph" w:styleId="28">
    <w:name w:val="toc 2"/>
    <w:basedOn w:val="a"/>
    <w:next w:val="a"/>
    <w:uiPriority w:val="39"/>
    <w:unhideWhenUsed/>
    <w:rsid w:val="009430BF"/>
    <w:pPr>
      <w:spacing w:after="57"/>
      <w:ind w:left="283"/>
    </w:pPr>
    <w:rPr>
      <w:rFonts w:eastAsia="NSimSun" w:cs="Arial"/>
      <w:lang w:eastAsia="ru-RU"/>
    </w:rPr>
  </w:style>
  <w:style w:type="paragraph" w:styleId="33">
    <w:name w:val="toc 3"/>
    <w:basedOn w:val="a"/>
    <w:next w:val="a"/>
    <w:uiPriority w:val="39"/>
    <w:unhideWhenUsed/>
    <w:rsid w:val="009430BF"/>
    <w:pPr>
      <w:spacing w:after="57"/>
      <w:ind w:left="567"/>
    </w:pPr>
    <w:rPr>
      <w:rFonts w:eastAsia="NSimSun" w:cs="Arial"/>
      <w:lang w:eastAsia="ru-RU"/>
    </w:rPr>
  </w:style>
  <w:style w:type="paragraph" w:styleId="41">
    <w:name w:val="toc 4"/>
    <w:basedOn w:val="a"/>
    <w:next w:val="a"/>
    <w:uiPriority w:val="39"/>
    <w:unhideWhenUsed/>
    <w:rsid w:val="009430BF"/>
    <w:pPr>
      <w:spacing w:after="57"/>
      <w:ind w:left="850"/>
    </w:pPr>
    <w:rPr>
      <w:rFonts w:eastAsia="NSimSun" w:cs="Arial"/>
      <w:lang w:eastAsia="ru-RU"/>
    </w:rPr>
  </w:style>
  <w:style w:type="paragraph" w:styleId="51">
    <w:name w:val="toc 5"/>
    <w:basedOn w:val="a"/>
    <w:next w:val="a"/>
    <w:uiPriority w:val="39"/>
    <w:unhideWhenUsed/>
    <w:rsid w:val="009430BF"/>
    <w:pPr>
      <w:spacing w:after="57"/>
      <w:ind w:left="1134"/>
    </w:pPr>
    <w:rPr>
      <w:rFonts w:eastAsia="NSimSun" w:cs="Arial"/>
      <w:lang w:eastAsia="ru-RU"/>
    </w:rPr>
  </w:style>
  <w:style w:type="paragraph" w:styleId="61">
    <w:name w:val="toc 6"/>
    <w:basedOn w:val="a"/>
    <w:next w:val="a"/>
    <w:uiPriority w:val="39"/>
    <w:unhideWhenUsed/>
    <w:rsid w:val="009430BF"/>
    <w:pPr>
      <w:spacing w:after="57"/>
      <w:ind w:left="1417"/>
    </w:pPr>
    <w:rPr>
      <w:rFonts w:eastAsia="NSimSun" w:cs="Arial"/>
      <w:lang w:eastAsia="ru-RU"/>
    </w:rPr>
  </w:style>
  <w:style w:type="paragraph" w:styleId="71">
    <w:name w:val="toc 7"/>
    <w:basedOn w:val="a"/>
    <w:next w:val="a"/>
    <w:uiPriority w:val="39"/>
    <w:unhideWhenUsed/>
    <w:rsid w:val="009430BF"/>
    <w:pPr>
      <w:spacing w:after="57"/>
      <w:ind w:left="1701"/>
    </w:pPr>
    <w:rPr>
      <w:rFonts w:eastAsia="NSimSun" w:cs="Arial"/>
      <w:lang w:eastAsia="ru-RU"/>
    </w:rPr>
  </w:style>
  <w:style w:type="paragraph" w:styleId="81">
    <w:name w:val="toc 8"/>
    <w:basedOn w:val="a"/>
    <w:next w:val="a"/>
    <w:uiPriority w:val="39"/>
    <w:unhideWhenUsed/>
    <w:rsid w:val="009430BF"/>
    <w:pPr>
      <w:spacing w:after="57"/>
      <w:ind w:left="1984"/>
    </w:pPr>
    <w:rPr>
      <w:rFonts w:eastAsia="NSimSun" w:cs="Arial"/>
      <w:lang w:eastAsia="ru-RU"/>
    </w:rPr>
  </w:style>
  <w:style w:type="paragraph" w:styleId="91">
    <w:name w:val="toc 9"/>
    <w:basedOn w:val="a"/>
    <w:next w:val="a"/>
    <w:uiPriority w:val="39"/>
    <w:unhideWhenUsed/>
    <w:rsid w:val="009430BF"/>
    <w:pPr>
      <w:spacing w:after="57"/>
      <w:ind w:left="2268"/>
    </w:pPr>
    <w:rPr>
      <w:rFonts w:eastAsia="NSimSun" w:cs="Arial"/>
      <w:lang w:eastAsia="ru-RU"/>
    </w:rPr>
  </w:style>
  <w:style w:type="paragraph" w:styleId="affd">
    <w:name w:val="TOC Heading"/>
    <w:uiPriority w:val="39"/>
    <w:unhideWhenUsed/>
    <w:rsid w:val="009430BF"/>
    <w:pPr>
      <w:suppressAutoHyphens/>
    </w:pPr>
    <w:rPr>
      <w:rFonts w:eastAsia="NSimSun" w:cs="Arial"/>
    </w:rPr>
  </w:style>
  <w:style w:type="paragraph" w:styleId="affe">
    <w:name w:val="table of figures"/>
    <w:basedOn w:val="a"/>
    <w:next w:val="a"/>
    <w:uiPriority w:val="99"/>
    <w:unhideWhenUsed/>
    <w:qFormat/>
    <w:rsid w:val="009430BF"/>
    <w:rPr>
      <w:rFonts w:eastAsia="NSimSun" w:cs="Arial"/>
      <w:lang w:eastAsia="ru-RU"/>
    </w:rPr>
  </w:style>
  <w:style w:type="paragraph" w:styleId="27">
    <w:name w:val="Body Text 2"/>
    <w:basedOn w:val="a"/>
    <w:link w:val="26"/>
    <w:qFormat/>
    <w:rsid w:val="009430BF"/>
    <w:pPr>
      <w:jc w:val="both"/>
    </w:pPr>
    <w:rPr>
      <w:sz w:val="28"/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9430BF"/>
    <w:rPr>
      <w:sz w:val="24"/>
      <w:szCs w:val="24"/>
      <w:lang w:eastAsia="zh-CN"/>
    </w:rPr>
  </w:style>
  <w:style w:type="paragraph" w:customStyle="1" w:styleId="afff">
    <w:name w:val="Знак"/>
    <w:basedOn w:val="a"/>
    <w:qFormat/>
    <w:rsid w:val="009430BF"/>
    <w:pPr>
      <w:spacing w:beforeAutospacing="1" w:afterAutospacing="1"/>
    </w:pPr>
    <w:rPr>
      <w:rFonts w:ascii="Tahoma" w:eastAsia="NSimSun" w:hAnsi="Tahoma" w:cs="Arial"/>
      <w:sz w:val="20"/>
      <w:szCs w:val="20"/>
      <w:lang w:val="en-US" w:eastAsia="en-US"/>
    </w:rPr>
  </w:style>
  <w:style w:type="paragraph" w:customStyle="1" w:styleId="afff0">
    <w:name w:val="Колонтитул"/>
    <w:basedOn w:val="a"/>
    <w:qFormat/>
    <w:rsid w:val="009430BF"/>
    <w:rPr>
      <w:rFonts w:eastAsia="NSimSun" w:cs="Arial"/>
      <w:lang w:eastAsia="ru-RU"/>
    </w:rPr>
  </w:style>
  <w:style w:type="paragraph" w:customStyle="1" w:styleId="ConsPlusNonformat">
    <w:name w:val="ConsPlusNonformat"/>
    <w:uiPriority w:val="99"/>
    <w:qFormat/>
    <w:rsid w:val="009430BF"/>
    <w:pPr>
      <w:suppressAutoHyphens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qFormat/>
    <w:rsid w:val="009430BF"/>
    <w:pPr>
      <w:widowControl w:val="0"/>
      <w:suppressAutoHyphens/>
    </w:pPr>
    <w:rPr>
      <w:sz w:val="24"/>
      <w:lang w:val="en-US" w:eastAsia="zh-CN"/>
    </w:rPr>
  </w:style>
  <w:style w:type="table" w:customStyle="1" w:styleId="TableGridLight">
    <w:name w:val="Table Grid Light"/>
    <w:basedOn w:val="a1"/>
    <w:uiPriority w:val="59"/>
    <w:rsid w:val="009430BF"/>
    <w:pPr>
      <w:suppressAutoHyphens/>
    </w:pPr>
    <w:rPr>
      <w:rFonts w:eastAsia="NSimSun" w:cs="Arial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3">
    <w:name w:val="Plain Table 1"/>
    <w:basedOn w:val="a1"/>
    <w:uiPriority w:val="59"/>
    <w:rsid w:val="009430BF"/>
    <w:pPr>
      <w:suppressAutoHyphens/>
    </w:pPr>
    <w:rPr>
      <w:rFonts w:eastAsia="NSimSun" w:cs="Arial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9">
    <w:name w:val="Plain Table 2"/>
    <w:basedOn w:val="a1"/>
    <w:uiPriority w:val="59"/>
    <w:rsid w:val="009430BF"/>
    <w:pPr>
      <w:suppressAutoHyphens/>
    </w:pPr>
    <w:rPr>
      <w:rFonts w:eastAsia="NSimSun" w:cs="Arial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30BF"/>
    <w:pPr>
      <w:suppressAutoHyphens/>
    </w:pPr>
    <w:rPr>
      <w:rFonts w:eastAsia="NSimSun" w:cs="Arial"/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9430BF"/>
    <w:pPr>
      <w:suppressAutoHyphens/>
    </w:pPr>
    <w:rPr>
      <w:rFonts w:eastAsia="NSimSun" w:cs="Arial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TableParagraph">
    <w:name w:val="Table Paragraph"/>
    <w:basedOn w:val="a"/>
    <w:rsid w:val="009430BF"/>
    <w:pPr>
      <w:widowControl w:val="0"/>
      <w:suppressAutoHyphens w:val="0"/>
      <w:ind w:left="107"/>
      <w:jc w:val="center"/>
    </w:pPr>
    <w:rPr>
      <w:color w:val="000000"/>
      <w:sz w:val="22"/>
      <w:szCs w:val="20"/>
      <w:lang w:eastAsia="ru-RU"/>
    </w:rPr>
  </w:style>
  <w:style w:type="table" w:customStyle="1" w:styleId="TableNormal">
    <w:name w:val="Table Normal"/>
    <w:rsid w:val="009430BF"/>
    <w:pPr>
      <w:widowControl w:val="0"/>
    </w:pPr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5" Type="http://schemas.openxmlformats.org/officeDocument/2006/relationships/header" Target="header4.xml"/><Relationship Id="rId1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" Type="http://schemas.openxmlformats.org/officeDocument/2006/relationships/footer" Target="footer2.xml"/><Relationship Id="rId3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6" Type="http://schemas.openxmlformats.org/officeDocument/2006/relationships/fontTable" Target="fontTable.xml"/><Relationship Id="rId20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9" Type="http://schemas.openxmlformats.org/officeDocument/2006/relationships/hyperlink" Target="file:///C:\Users\MaksimovaN\Downloads\&#1055;&#1088;&#1072;&#1074;&#1080;&#1083;&#1072;&#1084;&#1080;%20&#1082;&#1086;&#1084;&#1084;&#1077;&#1088;&#1095;&#1077;&#1089;&#1082;&#1086;&#1075;&#1086;%20&#1091;&#1095;&#1077;&#1090;&#1072;%20&#1090;&#1077;&#1087;&#1083;&#1086;&#1074;&#1086;&#1081;%20&#1101;&#1085;&#1077;&#1088;&#1075;&#1080;&#1080;,%20&#1090;&#1077;&#1087;&#1083;&#1086;&#1085;&#1086;&#1089;&#1080;&#1090;&#1077;&#1083;&#1103;%22)%20%7b&#1050;&#1086;&#1085;&#1089;&#1091;&#1083;&#1100;&#1090;&#1072;&#1085;&#1090;&#1055;&#1083;&#1102;&#1089;%7d" TargetMode="External"/><Relationship Id="rId11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7" Type="http://schemas.openxmlformats.org/officeDocument/2006/relationships/theme" Target="theme/theme1.xml"/><Relationship Id="rId1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" Type="http://schemas.openxmlformats.org/officeDocument/2006/relationships/header" Target="header1.xml"/><Relationship Id="rId5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8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7" Type="http://schemas.openxmlformats.org/officeDocument/2006/relationships/hyperlink" Target="https://login.consultant.ru/link/?req=doc&amp;base=LAW&amp;n=162053&amp;date=03.04.2025&amp;dst=100011&amp;field=134" TargetMode="External"/><Relationship Id="rId11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4" Type="http://schemas.openxmlformats.org/officeDocument/2006/relationships/header" Target="header3.xml"/><Relationship Id="rId15" Type="http://schemas.openxmlformats.org/officeDocument/2006/relationships/hyperlink" Target="file:///C:\Users\MaksimovaN\Downloads\&#1055;&#1088;&#1072;&#1074;&#1080;&#1083;&#1072;&#1084;&#1080;%20&#1086;&#1088;&#1075;&#1072;&#1085;&#1080;&#1079;&#1072;&#1094;&#1080;&#1080;%20&#1090;&#1077;&#1087;&#1083;&#1086;&#1089;&#1085;&#1072;&#1073;&#1078;&#1077;&#1085;&#1080;&#1103;%20&#1074;%20&#1056;&#1086;&#1089;&#1089;&#1080;&#1081;&#1089;&#1082;&#1086;&#1081;%20&#1060;&#1077;&#1076;&#1077;&#1088;&#1072;&#1094;&#1080;&#1080;%22)%20%7b&#1050;&#1086;&#1085;&#1089;&#1091;&#1083;&#1100;&#1090;&#1072;&#1085;&#1090;&#1055;&#1083;&#1102;&#1089;%7d" TargetMode="External"/><Relationship Id="rId3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5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7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9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01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2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4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69" Type="http://schemas.openxmlformats.org/officeDocument/2006/relationships/hyperlink" Target="file:///C:\Users\MaksimovaN\Downloads\&#1055;&#1088;&#1072;&#1074;&#1080;&#1083;&#1072;&#1084;&#1080;%20&#1082;&#1086;&#1084;&#1084;&#1077;&#1088;&#1095;&#1077;&#1089;&#1082;&#1086;&#1075;&#1086;%20&#1091;&#1095;&#1077;&#1090;&#1072;%20&#1090;&#1077;&#1087;&#1083;&#1086;&#1074;&#1086;&#1081;%20&#1101;&#1085;&#1077;&#1088;&#1075;&#1080;&#1080;,%20&#1090;&#1077;&#1087;&#1083;&#1086;&#1085;&#1086;&#1089;&#1080;&#1090;&#1077;&#1083;&#1103;%22)%20%7b&#1050;&#1086;&#1085;&#1089;&#1091;&#1083;&#1100;&#1090;&#1072;&#1085;&#1090;&#1055;&#1083;&#1102;&#1089;%7d" TargetMode="External"/><Relationship Id="rId18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47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68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89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12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33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54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75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196" Type="http://schemas.openxmlformats.org/officeDocument/2006/relationships/hyperlink" Target="file:///C:\Users\MaksimovaN\Downloads\%7b&#1050;&#1086;&#1085;&#1089;&#1091;&#1083;&#1100;&#1090;&#1072;&#1085;&#1090;&#1055;&#1083;&#1102;&#1089;%7d" TargetMode="External"/><Relationship Id="rId200" Type="http://schemas.openxmlformats.org/officeDocument/2006/relationships/hyperlink" Target="file:///C:\Users\MaksimovaN\Downloads\%7b&#1050;&#1086;&#1085;&#1089;&#1091;&#1083;&#1100;&#1090;&#1072;&#1085;&#1090;&#1055;&#1083;&#1102;&#1089;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4577-9CC7-4338-9AA6-1ECC862F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1</Pages>
  <Words>16379</Words>
  <Characters>93366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6</cp:revision>
  <cp:lastPrinted>2025-05-06T12:19:00Z</cp:lastPrinted>
  <dcterms:created xsi:type="dcterms:W3CDTF">2025-05-06T12:28:00Z</dcterms:created>
  <dcterms:modified xsi:type="dcterms:W3CDTF">2025-05-14T07:03:00Z</dcterms:modified>
</cp:coreProperties>
</file>