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CB2CB8" w:rsidRPr="00CB2CB8" w:rsidTr="00642883">
        <w:tc>
          <w:tcPr>
            <w:tcW w:w="9288" w:type="dxa"/>
            <w:shd w:val="clear" w:color="auto" w:fill="auto"/>
          </w:tcPr>
          <w:p w:rsidR="00CB2CB8" w:rsidRPr="00824033" w:rsidRDefault="00CB2CB8" w:rsidP="00666F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82403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CB2CB8" w:rsidRPr="00CB2CB8" w:rsidTr="00642883">
        <w:tc>
          <w:tcPr>
            <w:tcW w:w="928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856"/>
            </w:tblGrid>
            <w:tr w:rsidR="00CB2CB8" w:rsidRPr="00824033" w:rsidTr="00666FE7">
              <w:tc>
                <w:tcPr>
                  <w:tcW w:w="9288" w:type="dxa"/>
                  <w:shd w:val="clear" w:color="auto" w:fill="auto"/>
                </w:tcPr>
                <w:p w:rsidR="00CB2CB8" w:rsidRPr="00824033" w:rsidRDefault="00CB2CB8" w:rsidP="00666FE7">
                  <w:pPr>
                    <w:spacing w:line="276" w:lineRule="auto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24033">
                    <w:rPr>
                      <w:rFonts w:ascii="PT Astra Serif" w:hAnsi="PT Astra Serif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B2CB8" w:rsidRPr="00824033" w:rsidRDefault="00CB2CB8" w:rsidP="00666FE7">
                  <w:pPr>
                    <w:spacing w:line="276" w:lineRule="auto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824033">
                    <w:rPr>
                      <w:rFonts w:ascii="PT Astra Serif" w:hAnsi="PT Astra Serif"/>
                      <w:sz w:val="28"/>
                      <w:szCs w:val="28"/>
                    </w:rPr>
                    <w:t>ГОРОД ЛИПКИ КИРЕЕВСКОГО РАЙОНА</w:t>
                  </w:r>
                </w:p>
              </w:tc>
            </w:tr>
            <w:tr w:rsidR="00CB2CB8" w:rsidRPr="00824033" w:rsidTr="00666FE7">
              <w:tc>
                <w:tcPr>
                  <w:tcW w:w="9288" w:type="dxa"/>
                  <w:shd w:val="clear" w:color="auto" w:fill="auto"/>
                </w:tcPr>
                <w:p w:rsidR="00CB2CB8" w:rsidRPr="00824033" w:rsidRDefault="00CB2CB8" w:rsidP="00666FE7">
                  <w:pPr>
                    <w:spacing w:line="276" w:lineRule="auto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B2CB8" w:rsidRPr="00824033" w:rsidTr="00666FE7">
              <w:tc>
                <w:tcPr>
                  <w:tcW w:w="9288" w:type="dxa"/>
                  <w:shd w:val="clear" w:color="auto" w:fill="auto"/>
                </w:tcPr>
                <w:p w:rsidR="00CB2CB8" w:rsidRPr="00824033" w:rsidRDefault="00CB2CB8" w:rsidP="00666FE7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824033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CB2CB8" w:rsidRPr="00824033" w:rsidRDefault="00CB2CB8" w:rsidP="00666FE7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B2CB8" w:rsidRDefault="00CB2CB8"/>
        </w:tc>
      </w:tr>
      <w:tr w:rsidR="00CB2CB8" w:rsidRPr="00490506" w:rsidTr="00CB2CB8">
        <w:tc>
          <w:tcPr>
            <w:tcW w:w="9288" w:type="dxa"/>
            <w:shd w:val="clear" w:color="auto" w:fill="auto"/>
          </w:tcPr>
          <w:p w:rsidR="00CB2CB8" w:rsidRPr="00490506" w:rsidRDefault="00194B51" w:rsidP="00386BC5">
            <w:pPr>
              <w:rPr>
                <w:rFonts w:ascii="PT Astra Serif" w:hAnsi="PT Astra Serif"/>
                <w:sz w:val="28"/>
                <w:szCs w:val="28"/>
              </w:rPr>
            </w:pPr>
            <w:r w:rsidRPr="00386BC5">
              <w:rPr>
                <w:rFonts w:ascii="PT Astra Serif" w:hAnsi="PT Astra Serif"/>
                <w:sz w:val="28"/>
                <w:szCs w:val="28"/>
              </w:rPr>
              <w:t>19 января 2021</w:t>
            </w:r>
            <w:r w:rsidR="00CB2CB8" w:rsidRPr="00490506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</w:t>
            </w:r>
            <w:r w:rsidR="00386BC5">
              <w:rPr>
                <w:rFonts w:ascii="PT Astra Serif" w:hAnsi="PT Astra Serif"/>
                <w:sz w:val="28"/>
                <w:szCs w:val="28"/>
              </w:rPr>
              <w:t xml:space="preserve">                                </w:t>
            </w:r>
            <w:r w:rsidR="00CB2CB8" w:rsidRPr="0049050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386BC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CB2CB8" w:rsidRDefault="00CB2CB8" w:rsidP="00B36F47">
      <w:pPr>
        <w:jc w:val="center"/>
        <w:rPr>
          <w:rFonts w:ascii="PT Astra Serif" w:hAnsi="PT Astra Serif"/>
          <w:b/>
          <w:sz w:val="32"/>
          <w:szCs w:val="32"/>
        </w:rPr>
      </w:pPr>
    </w:p>
    <w:p w:rsidR="00E1781D" w:rsidRPr="00CB2CB8" w:rsidRDefault="00493FC5" w:rsidP="00B36F47">
      <w:pPr>
        <w:jc w:val="center"/>
        <w:rPr>
          <w:rFonts w:ascii="PT Astra Serif" w:hAnsi="PT Astra Serif"/>
          <w:b/>
          <w:sz w:val="32"/>
          <w:szCs w:val="32"/>
        </w:rPr>
      </w:pPr>
      <w:r w:rsidRPr="00CB2CB8">
        <w:rPr>
          <w:rFonts w:ascii="PT Astra Serif" w:hAnsi="PT Astra Serif"/>
          <w:b/>
          <w:sz w:val="32"/>
          <w:szCs w:val="32"/>
        </w:rPr>
        <w:t>Об ут</w:t>
      </w:r>
      <w:r w:rsidR="00106B45" w:rsidRPr="00CB2CB8">
        <w:rPr>
          <w:rFonts w:ascii="PT Astra Serif" w:hAnsi="PT Astra Serif"/>
          <w:b/>
          <w:sz w:val="32"/>
          <w:szCs w:val="32"/>
        </w:rPr>
        <w:t xml:space="preserve">верждении </w:t>
      </w:r>
      <w:r w:rsidR="00E1781D" w:rsidRPr="00CB2CB8">
        <w:rPr>
          <w:rFonts w:ascii="PT Astra Serif" w:hAnsi="PT Astra Serif"/>
          <w:b/>
          <w:sz w:val="32"/>
          <w:szCs w:val="32"/>
        </w:rPr>
        <w:t xml:space="preserve">схемы дислокации контейнерных площадок </w:t>
      </w:r>
      <w:r w:rsidRPr="00CB2CB8">
        <w:rPr>
          <w:rFonts w:ascii="PT Astra Serif" w:hAnsi="PT Astra Serif"/>
          <w:b/>
          <w:sz w:val="32"/>
          <w:szCs w:val="32"/>
        </w:rPr>
        <w:t xml:space="preserve"> </w:t>
      </w:r>
      <w:r w:rsidR="00E1781D" w:rsidRPr="00CB2CB8">
        <w:rPr>
          <w:rFonts w:ascii="PT Astra Serif" w:hAnsi="PT Astra Serif"/>
          <w:b/>
          <w:sz w:val="32"/>
          <w:szCs w:val="32"/>
        </w:rPr>
        <w:t xml:space="preserve">для сбора твердых коммунальных отходов на территории </w:t>
      </w:r>
      <w:r w:rsidR="001611C4" w:rsidRPr="00CB2CB8">
        <w:rPr>
          <w:rFonts w:ascii="PT Astra Serif" w:hAnsi="PT Astra Serif"/>
          <w:b/>
          <w:sz w:val="32"/>
          <w:szCs w:val="32"/>
        </w:rPr>
        <w:t>муниципального образования город</w:t>
      </w:r>
      <w:r w:rsidRPr="00CB2CB8">
        <w:rPr>
          <w:rFonts w:ascii="PT Astra Serif" w:hAnsi="PT Astra Serif"/>
          <w:b/>
          <w:sz w:val="32"/>
          <w:szCs w:val="32"/>
        </w:rPr>
        <w:t xml:space="preserve"> Липки </w:t>
      </w:r>
    </w:p>
    <w:p w:rsidR="00493FC5" w:rsidRPr="00CB2CB8" w:rsidRDefault="00493FC5" w:rsidP="00B36F47">
      <w:pPr>
        <w:jc w:val="center"/>
        <w:rPr>
          <w:rFonts w:ascii="PT Astra Serif" w:hAnsi="PT Astra Serif"/>
          <w:sz w:val="32"/>
          <w:szCs w:val="32"/>
        </w:rPr>
      </w:pPr>
      <w:r w:rsidRPr="00CB2CB8">
        <w:rPr>
          <w:rFonts w:ascii="PT Astra Serif" w:hAnsi="PT Astra Serif"/>
          <w:b/>
          <w:sz w:val="32"/>
          <w:szCs w:val="32"/>
        </w:rPr>
        <w:t>Киреевского района</w:t>
      </w:r>
      <w:r w:rsidR="0012743D" w:rsidRPr="00CB2CB8">
        <w:rPr>
          <w:rFonts w:ascii="PT Astra Serif" w:hAnsi="PT Astra Serif"/>
          <w:b/>
          <w:sz w:val="32"/>
          <w:szCs w:val="32"/>
        </w:rPr>
        <w:t xml:space="preserve"> </w:t>
      </w:r>
    </w:p>
    <w:p w:rsidR="00493FC5" w:rsidRPr="00CB2CB8" w:rsidRDefault="00493FC5" w:rsidP="00B36F47">
      <w:pPr>
        <w:jc w:val="center"/>
        <w:rPr>
          <w:rFonts w:ascii="PT Astra Serif" w:hAnsi="PT Astra Serif"/>
        </w:rPr>
      </w:pPr>
    </w:p>
    <w:p w:rsidR="00493FC5" w:rsidRPr="00CB2CB8" w:rsidRDefault="00E1781D" w:rsidP="00E46BF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B2CB8">
        <w:rPr>
          <w:rFonts w:ascii="PT Astra Serif" w:hAnsi="PT Astra Serif"/>
          <w:sz w:val="28"/>
          <w:szCs w:val="28"/>
        </w:rPr>
        <w:t>В целях обеспечения охраны окружающей среды и здоровья человека на территории городского поселения, в</w:t>
      </w:r>
      <w:r w:rsidR="00493FC5" w:rsidRPr="00CB2CB8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</w:t>
      </w:r>
      <w:r w:rsidR="00F91811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CB2CB8">
        <w:rPr>
          <w:rFonts w:ascii="PT Astra Serif" w:hAnsi="PT Astra Serif"/>
          <w:sz w:val="28"/>
          <w:szCs w:val="28"/>
        </w:rPr>
        <w:t xml:space="preserve">, "Правилами благоустройства, санитарного состояния, обеспечения чистоты и порядка на территории муниципального образования город Липки Киреевского района", утвержденными решением Собрания депутатов муниципального образования город Липки Киреевского района, </w:t>
      </w:r>
      <w:r w:rsidR="00493FC5" w:rsidRPr="00CB2CB8">
        <w:rPr>
          <w:rFonts w:ascii="PT Astra Serif" w:hAnsi="PT Astra Serif"/>
          <w:sz w:val="28"/>
          <w:szCs w:val="28"/>
        </w:rPr>
        <w:t>руководствуясь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493FC5" w:rsidRPr="007F696B" w:rsidRDefault="00E1781D" w:rsidP="007F696B">
      <w:pPr>
        <w:pStyle w:val="a3"/>
        <w:numPr>
          <w:ilvl w:val="0"/>
          <w:numId w:val="6"/>
        </w:numPr>
        <w:tabs>
          <w:tab w:val="clear" w:pos="1070"/>
          <w:tab w:val="left" w:pos="0"/>
          <w:tab w:val="left" w:pos="720"/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CB2CB8">
        <w:rPr>
          <w:rFonts w:ascii="PT Astra Serif" w:hAnsi="PT Astra Serif"/>
        </w:rPr>
        <w:t xml:space="preserve">Утвердить схему дислокации контейнерных площадок для сбора </w:t>
      </w:r>
      <w:r w:rsidRPr="007F696B">
        <w:rPr>
          <w:rFonts w:ascii="PT Astra Serif" w:eastAsia="Calibri" w:hAnsi="PT Astra Serif"/>
          <w:color w:val="auto"/>
          <w:szCs w:val="28"/>
        </w:rPr>
        <w:t>твердых коммунальных отходов на территории</w:t>
      </w:r>
      <w:r w:rsidR="009D1A49" w:rsidRPr="007F696B">
        <w:rPr>
          <w:rFonts w:ascii="PT Astra Serif" w:eastAsia="Calibri" w:hAnsi="PT Astra Serif"/>
          <w:color w:val="auto"/>
          <w:szCs w:val="28"/>
        </w:rPr>
        <w:t xml:space="preserve"> </w:t>
      </w:r>
      <w:r w:rsidRPr="007F696B">
        <w:rPr>
          <w:rFonts w:ascii="PT Astra Serif" w:eastAsia="Calibri" w:hAnsi="PT Astra Serif"/>
          <w:color w:val="auto"/>
          <w:szCs w:val="28"/>
        </w:rPr>
        <w:t xml:space="preserve">муниципального образования город Липки Киреевского района </w:t>
      </w:r>
      <w:r w:rsidR="009D1A49" w:rsidRPr="007F696B">
        <w:rPr>
          <w:rFonts w:ascii="PT Astra Serif" w:eastAsia="Calibri" w:hAnsi="PT Astra Serif"/>
          <w:color w:val="auto"/>
          <w:szCs w:val="28"/>
        </w:rPr>
        <w:t>(приложение)</w:t>
      </w:r>
      <w:r w:rsidR="00F50383" w:rsidRPr="007F696B">
        <w:rPr>
          <w:rFonts w:ascii="PT Astra Serif" w:eastAsia="Calibri" w:hAnsi="PT Astra Serif"/>
          <w:color w:val="auto"/>
          <w:szCs w:val="28"/>
        </w:rPr>
        <w:t>.</w:t>
      </w:r>
    </w:p>
    <w:p w:rsidR="00CB2CB8" w:rsidRPr="007F696B" w:rsidRDefault="00CB2CB8" w:rsidP="006D35CE">
      <w:pPr>
        <w:pStyle w:val="a3"/>
        <w:numPr>
          <w:ilvl w:val="0"/>
          <w:numId w:val="6"/>
        </w:numPr>
        <w:tabs>
          <w:tab w:val="clear" w:pos="1070"/>
          <w:tab w:val="left" w:pos="0"/>
          <w:tab w:val="left" w:pos="720"/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696B">
        <w:rPr>
          <w:rFonts w:ascii="PT Astra Serif" w:eastAsia="Calibri" w:hAnsi="PT Astra Serif"/>
          <w:color w:val="auto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7F696B" w:rsidRPr="007F696B">
        <w:rPr>
          <w:rFonts w:ascii="PT Astra Serif" w:eastAsia="Calibri" w:hAnsi="PT Astra Serif"/>
          <w:color w:val="auto"/>
          <w:szCs w:val="28"/>
        </w:rPr>
        <w:t>01</w:t>
      </w:r>
      <w:r w:rsidRPr="007F696B">
        <w:rPr>
          <w:rFonts w:ascii="PT Astra Serif" w:eastAsia="Calibri" w:hAnsi="PT Astra Serif"/>
          <w:color w:val="auto"/>
          <w:szCs w:val="28"/>
        </w:rPr>
        <w:t xml:space="preserve"> </w:t>
      </w:r>
      <w:r w:rsidR="007F696B" w:rsidRPr="007F696B">
        <w:rPr>
          <w:rFonts w:ascii="PT Astra Serif" w:eastAsia="Calibri" w:hAnsi="PT Astra Serif"/>
          <w:color w:val="auto"/>
          <w:szCs w:val="28"/>
        </w:rPr>
        <w:t>апреля</w:t>
      </w:r>
      <w:r w:rsidRPr="007F696B">
        <w:rPr>
          <w:rFonts w:ascii="PT Astra Serif" w:eastAsia="Calibri" w:hAnsi="PT Astra Serif"/>
          <w:color w:val="auto"/>
          <w:szCs w:val="28"/>
        </w:rPr>
        <w:t xml:space="preserve"> 20</w:t>
      </w:r>
      <w:r w:rsidR="007F696B" w:rsidRPr="007F696B">
        <w:rPr>
          <w:rFonts w:ascii="PT Astra Serif" w:eastAsia="Calibri" w:hAnsi="PT Astra Serif"/>
          <w:color w:val="auto"/>
          <w:szCs w:val="28"/>
        </w:rPr>
        <w:t>19</w:t>
      </w:r>
      <w:r w:rsidRPr="007F696B">
        <w:rPr>
          <w:rFonts w:ascii="PT Astra Serif" w:eastAsia="Calibri" w:hAnsi="PT Astra Serif"/>
          <w:color w:val="auto"/>
          <w:szCs w:val="28"/>
        </w:rPr>
        <w:t xml:space="preserve"> года № 45 «</w:t>
      </w:r>
      <w:r w:rsidR="007F696B" w:rsidRPr="007F696B">
        <w:rPr>
          <w:rFonts w:ascii="PT Astra Serif" w:eastAsia="Calibri" w:hAnsi="PT Astra Serif"/>
          <w:color w:val="auto"/>
          <w:szCs w:val="28"/>
        </w:rPr>
        <w:t>Об утверждении схемы дислокации контейнерных площадок  для сбора твердых коммунальных отходов на территории муниципального образования город Липки Киреевского района</w:t>
      </w:r>
      <w:r w:rsidRPr="007F0C76">
        <w:rPr>
          <w:rFonts w:ascii="PT Astra Serif" w:eastAsia="Calibri" w:hAnsi="PT Astra Serif"/>
          <w:color w:val="auto"/>
          <w:szCs w:val="28"/>
        </w:rPr>
        <w:t>» считать утратившим силу.</w:t>
      </w:r>
    </w:p>
    <w:p w:rsidR="00CB2CB8" w:rsidRPr="00CB2CB8" w:rsidRDefault="00CB2CB8" w:rsidP="006D35CE">
      <w:pPr>
        <w:pStyle w:val="a3"/>
        <w:numPr>
          <w:ilvl w:val="0"/>
          <w:numId w:val="6"/>
        </w:numPr>
        <w:tabs>
          <w:tab w:val="clear" w:pos="1070"/>
          <w:tab w:val="left" w:pos="0"/>
          <w:tab w:val="left" w:pos="720"/>
          <w:tab w:val="left" w:pos="993"/>
        </w:tabs>
        <w:ind w:left="0" w:firstLine="709"/>
        <w:jc w:val="both"/>
        <w:rPr>
          <w:rFonts w:ascii="PT Astra Serif" w:eastAsia="Calibri" w:hAnsi="PT Astra Serif"/>
          <w:color w:val="auto"/>
          <w:szCs w:val="28"/>
        </w:rPr>
      </w:pPr>
      <w:r w:rsidRPr="007F0C76">
        <w:rPr>
          <w:rFonts w:ascii="PT Astra Serif" w:eastAsia="Calibri" w:hAnsi="PT Astra Serif"/>
          <w:color w:val="auto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>
        <w:rPr>
          <w:rFonts w:ascii="PT Astra Serif" w:eastAsia="Calibri" w:hAnsi="PT Astra Serif"/>
          <w:color w:val="auto"/>
          <w:szCs w:val="28"/>
        </w:rPr>
        <w:t>13</w:t>
      </w:r>
      <w:r w:rsidRPr="007F0C76">
        <w:rPr>
          <w:rFonts w:ascii="PT Astra Serif" w:eastAsia="Calibri" w:hAnsi="PT Astra Serif"/>
          <w:color w:val="auto"/>
          <w:szCs w:val="28"/>
        </w:rPr>
        <w:t xml:space="preserve"> </w:t>
      </w:r>
      <w:r>
        <w:rPr>
          <w:rFonts w:ascii="PT Astra Serif" w:eastAsia="Calibri" w:hAnsi="PT Astra Serif"/>
          <w:color w:val="auto"/>
          <w:szCs w:val="28"/>
        </w:rPr>
        <w:t>октября</w:t>
      </w:r>
      <w:r w:rsidRPr="007F0C76">
        <w:rPr>
          <w:rFonts w:ascii="PT Astra Serif" w:eastAsia="Calibri" w:hAnsi="PT Astra Serif"/>
          <w:color w:val="auto"/>
          <w:szCs w:val="28"/>
        </w:rPr>
        <w:t xml:space="preserve"> 2020 года № </w:t>
      </w:r>
      <w:r>
        <w:rPr>
          <w:rFonts w:ascii="PT Astra Serif" w:eastAsia="Calibri" w:hAnsi="PT Astra Serif"/>
          <w:color w:val="auto"/>
          <w:szCs w:val="28"/>
        </w:rPr>
        <w:t>89</w:t>
      </w:r>
      <w:r w:rsidRPr="007F0C76">
        <w:rPr>
          <w:rFonts w:ascii="PT Astra Serif" w:eastAsia="Calibri" w:hAnsi="PT Astra Serif"/>
          <w:color w:val="auto"/>
          <w:szCs w:val="28"/>
        </w:rPr>
        <w:t xml:space="preserve"> «</w:t>
      </w:r>
      <w:r w:rsidRPr="00CB2CB8">
        <w:rPr>
          <w:rFonts w:ascii="PT Astra Serif" w:eastAsia="Calibri" w:hAnsi="PT Astra Serif"/>
          <w:color w:val="auto"/>
          <w:szCs w:val="28"/>
        </w:rPr>
        <w:t>О внесении изменений в постановление администрации муниципального образования город Липки Киреевского района от 01 апреля 2019 года № 45 «Об утверждении схемы дислокации контейнерных площадок для сбора твердых коммунальных отходов на территории муниципального образования город Липки Киреевского района»</w:t>
      </w:r>
      <w:r w:rsidRPr="007F0C76">
        <w:rPr>
          <w:rFonts w:ascii="PT Astra Serif" w:eastAsia="Calibri" w:hAnsi="PT Astra Serif"/>
          <w:color w:val="auto"/>
          <w:szCs w:val="28"/>
        </w:rPr>
        <w:t>» считать утратившим силу.</w:t>
      </w:r>
    </w:p>
    <w:p w:rsidR="00493FC5" w:rsidRPr="00CB2CB8" w:rsidRDefault="00493FC5" w:rsidP="006D35CE">
      <w:pPr>
        <w:pStyle w:val="a3"/>
        <w:numPr>
          <w:ilvl w:val="0"/>
          <w:numId w:val="6"/>
        </w:numPr>
        <w:tabs>
          <w:tab w:val="left" w:pos="0"/>
          <w:tab w:val="left" w:pos="72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CB2CB8">
        <w:rPr>
          <w:rFonts w:ascii="PT Astra Serif" w:eastAsia="Calibri" w:hAnsi="PT Astra Serif"/>
          <w:szCs w:val="28"/>
        </w:rPr>
        <w:t xml:space="preserve">Опубликовать настоящее </w:t>
      </w:r>
      <w:r w:rsidR="00BE24D8" w:rsidRPr="00CB2CB8">
        <w:rPr>
          <w:rFonts w:ascii="PT Astra Serif" w:eastAsia="Calibri" w:hAnsi="PT Astra Serif"/>
          <w:szCs w:val="28"/>
        </w:rPr>
        <w:t>п</w:t>
      </w:r>
      <w:r w:rsidRPr="00CB2CB8">
        <w:rPr>
          <w:rFonts w:ascii="PT Astra Serif" w:eastAsia="Calibri" w:hAnsi="PT Astra Serif"/>
          <w:szCs w:val="28"/>
        </w:rPr>
        <w:t>остановление в газете «Липковские вести».</w:t>
      </w:r>
    </w:p>
    <w:p w:rsidR="00F12336" w:rsidRPr="00CB2CB8" w:rsidRDefault="00F12336" w:rsidP="006D35CE">
      <w:pPr>
        <w:pStyle w:val="a3"/>
        <w:numPr>
          <w:ilvl w:val="0"/>
          <w:numId w:val="6"/>
        </w:numPr>
        <w:tabs>
          <w:tab w:val="left" w:pos="0"/>
          <w:tab w:val="left" w:pos="72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CB2CB8">
        <w:rPr>
          <w:rFonts w:ascii="PT Astra Serif" w:eastAsia="Calibri" w:hAnsi="PT Astra Serif"/>
          <w:szCs w:val="28"/>
        </w:rPr>
        <w:t>Разместить данное постановление на официальном сайте муниципального образования Киреевски</w:t>
      </w:r>
      <w:r w:rsidR="00E46BF7" w:rsidRPr="00CB2CB8">
        <w:rPr>
          <w:rFonts w:ascii="PT Astra Serif" w:eastAsia="Calibri" w:hAnsi="PT Astra Serif"/>
          <w:szCs w:val="28"/>
        </w:rPr>
        <w:t>й район в сети Интернет (https://kireevsk.tularegion.ru</w:t>
      </w:r>
      <w:r w:rsidRPr="00CB2CB8">
        <w:rPr>
          <w:rFonts w:ascii="PT Astra Serif" w:eastAsia="Calibri" w:hAnsi="PT Astra Serif"/>
          <w:szCs w:val="28"/>
        </w:rPr>
        <w:t xml:space="preserve">). </w:t>
      </w:r>
    </w:p>
    <w:p w:rsidR="00F12336" w:rsidRPr="00CB2CB8" w:rsidRDefault="00F12336" w:rsidP="006D35CE">
      <w:pPr>
        <w:pStyle w:val="a3"/>
        <w:numPr>
          <w:ilvl w:val="0"/>
          <w:numId w:val="6"/>
        </w:numPr>
        <w:tabs>
          <w:tab w:val="left" w:pos="0"/>
          <w:tab w:val="left" w:pos="72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CB2CB8">
        <w:rPr>
          <w:rFonts w:ascii="PT Astra Serif" w:eastAsia="Calibri" w:hAnsi="PT Astra Serif"/>
          <w:szCs w:val="28"/>
        </w:rPr>
        <w:t>Контроль за исполнением данного постановления оставляю за собой.</w:t>
      </w:r>
    </w:p>
    <w:p w:rsidR="00493FC5" w:rsidRPr="00CB2CB8" w:rsidRDefault="00493FC5" w:rsidP="006D35CE">
      <w:pPr>
        <w:pStyle w:val="a3"/>
        <w:numPr>
          <w:ilvl w:val="0"/>
          <w:numId w:val="6"/>
        </w:numPr>
        <w:tabs>
          <w:tab w:val="left" w:pos="0"/>
          <w:tab w:val="left" w:pos="720"/>
        </w:tabs>
        <w:ind w:left="0" w:firstLine="709"/>
        <w:jc w:val="both"/>
        <w:rPr>
          <w:rFonts w:ascii="PT Astra Serif" w:eastAsia="Calibri" w:hAnsi="PT Astra Serif"/>
          <w:szCs w:val="28"/>
        </w:rPr>
      </w:pPr>
      <w:r w:rsidRPr="00CB2CB8">
        <w:rPr>
          <w:rFonts w:ascii="PT Astra Serif" w:eastAsia="Calibri" w:hAnsi="PT Astra Serif"/>
          <w:szCs w:val="28"/>
        </w:rPr>
        <w:lastRenderedPageBreak/>
        <w:t>Постановление вступает в силу со дня официального опубликования.</w:t>
      </w:r>
    </w:p>
    <w:p w:rsidR="00106B45" w:rsidRPr="00CB2CB8" w:rsidRDefault="00106B45" w:rsidP="00B36F47">
      <w:pPr>
        <w:tabs>
          <w:tab w:val="left" w:pos="2355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485449" w:rsidRPr="00CB2CB8" w:rsidRDefault="00485449" w:rsidP="00B36F47">
      <w:pPr>
        <w:tabs>
          <w:tab w:val="left" w:pos="2355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485449" w:rsidRPr="00CB2CB8" w:rsidRDefault="00485449" w:rsidP="00B36F47">
      <w:pPr>
        <w:tabs>
          <w:tab w:val="left" w:pos="2355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1B0DA6" w:rsidRPr="00CB2CB8" w:rsidRDefault="001B0DA6" w:rsidP="001B0DA6">
      <w:pPr>
        <w:tabs>
          <w:tab w:val="left" w:pos="0"/>
        </w:tabs>
        <w:ind w:firstLine="709"/>
        <w:rPr>
          <w:rFonts w:ascii="PT Astra Serif" w:hAnsi="PT Astra Serif"/>
          <w:b/>
          <w:sz w:val="28"/>
          <w:szCs w:val="28"/>
        </w:rPr>
      </w:pPr>
      <w:r w:rsidRPr="00CB2CB8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B0DA6" w:rsidRPr="00CB2CB8" w:rsidRDefault="001B0DA6" w:rsidP="001B0DA6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B2CB8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</w:p>
    <w:p w:rsidR="001B0DA6" w:rsidRPr="00CB2CB8" w:rsidRDefault="001B0DA6" w:rsidP="001B0DA6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 w:rsidRPr="00CB2CB8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7F696B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Pr="00CB2CB8">
        <w:rPr>
          <w:rFonts w:ascii="PT Astra Serif" w:hAnsi="PT Astra Serif"/>
          <w:b/>
          <w:sz w:val="28"/>
          <w:szCs w:val="28"/>
        </w:rPr>
        <w:t xml:space="preserve"> </w:t>
      </w:r>
      <w:r w:rsidR="007F696B">
        <w:rPr>
          <w:rFonts w:ascii="PT Astra Serif" w:hAnsi="PT Astra Serif"/>
          <w:b/>
          <w:sz w:val="28"/>
          <w:szCs w:val="28"/>
        </w:rPr>
        <w:t>Н.Л. Герасименко</w:t>
      </w:r>
    </w:p>
    <w:p w:rsidR="00BE1BD3" w:rsidRPr="00CB2CB8" w:rsidRDefault="00485449" w:rsidP="000C7187">
      <w:pPr>
        <w:jc w:val="right"/>
        <w:rPr>
          <w:rFonts w:ascii="PT Astra Serif" w:hAnsi="PT Astra Serif"/>
          <w:sz w:val="28"/>
          <w:szCs w:val="28"/>
        </w:rPr>
      </w:pPr>
      <w:r w:rsidRPr="00CB2CB8">
        <w:rPr>
          <w:rFonts w:ascii="PT Astra Serif" w:hAnsi="PT Astra Serif"/>
          <w:sz w:val="28"/>
          <w:szCs w:val="28"/>
        </w:rPr>
        <w:br w:type="page"/>
      </w:r>
      <w:r w:rsidR="00BE1BD3" w:rsidRPr="00CB2CB8">
        <w:rPr>
          <w:rFonts w:ascii="PT Astra Serif" w:hAnsi="PT Astra Serif"/>
          <w:sz w:val="28"/>
          <w:szCs w:val="28"/>
        </w:rPr>
        <w:t>Приложение</w:t>
      </w:r>
    </w:p>
    <w:p w:rsidR="00BE1BD3" w:rsidRPr="00CB2CB8" w:rsidRDefault="00BE1BD3" w:rsidP="00BE1BD3">
      <w:pPr>
        <w:jc w:val="right"/>
        <w:rPr>
          <w:rFonts w:ascii="PT Astra Serif" w:hAnsi="PT Astra Serif"/>
          <w:sz w:val="28"/>
          <w:szCs w:val="28"/>
        </w:rPr>
      </w:pPr>
      <w:r w:rsidRPr="00CB2CB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E1BD3" w:rsidRPr="00CB2CB8" w:rsidRDefault="00BE1BD3" w:rsidP="00BE1BD3">
      <w:pPr>
        <w:jc w:val="right"/>
        <w:rPr>
          <w:rFonts w:ascii="PT Astra Serif" w:hAnsi="PT Astra Serif"/>
          <w:sz w:val="28"/>
          <w:szCs w:val="28"/>
        </w:rPr>
      </w:pPr>
      <w:r w:rsidRPr="00CB2CB8">
        <w:rPr>
          <w:rFonts w:ascii="PT Astra Serif" w:hAnsi="PT Astra Serif"/>
          <w:sz w:val="28"/>
          <w:szCs w:val="28"/>
        </w:rPr>
        <w:t xml:space="preserve">                    муниципального образования</w:t>
      </w:r>
    </w:p>
    <w:p w:rsidR="00BE1BD3" w:rsidRPr="00CB2CB8" w:rsidRDefault="00BE1BD3" w:rsidP="00BE1BD3">
      <w:pPr>
        <w:jc w:val="right"/>
        <w:rPr>
          <w:rFonts w:ascii="PT Astra Serif" w:hAnsi="PT Astra Serif"/>
          <w:sz w:val="28"/>
          <w:szCs w:val="28"/>
        </w:rPr>
      </w:pPr>
      <w:r w:rsidRPr="00CB2CB8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BE1BD3" w:rsidRPr="00CB2CB8" w:rsidRDefault="00C65FB3" w:rsidP="00BE1BD3">
      <w:pPr>
        <w:jc w:val="right"/>
        <w:rPr>
          <w:rFonts w:ascii="PT Astra Serif" w:hAnsi="PT Astra Serif"/>
          <w:sz w:val="28"/>
          <w:szCs w:val="28"/>
        </w:rPr>
      </w:pPr>
      <w:r w:rsidRPr="00CB2CB8">
        <w:rPr>
          <w:rFonts w:ascii="PT Astra Serif" w:hAnsi="PT Astra Serif"/>
          <w:sz w:val="28"/>
          <w:szCs w:val="28"/>
        </w:rPr>
        <w:t>от</w:t>
      </w:r>
      <w:r w:rsidR="007F696B">
        <w:rPr>
          <w:rFonts w:ascii="PT Astra Serif" w:hAnsi="PT Astra Serif"/>
          <w:sz w:val="28"/>
          <w:szCs w:val="28"/>
        </w:rPr>
        <w:t xml:space="preserve"> _______________</w:t>
      </w:r>
      <w:r w:rsidR="00BE1BD3" w:rsidRPr="00CB2CB8">
        <w:rPr>
          <w:rFonts w:ascii="PT Astra Serif" w:hAnsi="PT Astra Serif"/>
          <w:sz w:val="28"/>
          <w:szCs w:val="28"/>
        </w:rPr>
        <w:t xml:space="preserve"> № </w:t>
      </w:r>
      <w:r w:rsidR="007F696B">
        <w:rPr>
          <w:rFonts w:ascii="PT Astra Serif" w:hAnsi="PT Astra Serif"/>
          <w:sz w:val="28"/>
          <w:szCs w:val="28"/>
        </w:rPr>
        <w:t>_____</w:t>
      </w:r>
    </w:p>
    <w:p w:rsidR="00BE1BD3" w:rsidRPr="00CB2CB8" w:rsidRDefault="00BE1BD3" w:rsidP="00BE1BD3">
      <w:pPr>
        <w:jc w:val="right"/>
        <w:rPr>
          <w:rFonts w:ascii="PT Astra Serif" w:hAnsi="PT Astra Serif"/>
          <w:sz w:val="28"/>
          <w:szCs w:val="28"/>
        </w:rPr>
      </w:pPr>
    </w:p>
    <w:p w:rsidR="00E1781D" w:rsidRPr="00CB2CB8" w:rsidRDefault="00E1781D" w:rsidP="00BE1BD3">
      <w:pPr>
        <w:jc w:val="right"/>
        <w:rPr>
          <w:rFonts w:ascii="PT Astra Serif" w:hAnsi="PT Astra Serif"/>
          <w:sz w:val="28"/>
          <w:szCs w:val="28"/>
        </w:rPr>
      </w:pPr>
    </w:p>
    <w:p w:rsidR="00E1781D" w:rsidRPr="00CB2CB8" w:rsidRDefault="00E1781D" w:rsidP="00BE1BD3">
      <w:pPr>
        <w:jc w:val="right"/>
        <w:rPr>
          <w:rFonts w:ascii="PT Astra Serif" w:hAnsi="PT Astra Serif"/>
          <w:sz w:val="28"/>
          <w:szCs w:val="28"/>
        </w:rPr>
      </w:pPr>
    </w:p>
    <w:p w:rsidR="00E1781D" w:rsidRPr="00CB2CB8" w:rsidRDefault="00E1781D" w:rsidP="00E1781D">
      <w:pPr>
        <w:pStyle w:val="3"/>
        <w:jc w:val="center"/>
        <w:rPr>
          <w:rFonts w:ascii="PT Astra Serif" w:hAnsi="PT Astra Serif"/>
        </w:rPr>
      </w:pPr>
      <w:r w:rsidRPr="00CB2CB8">
        <w:rPr>
          <w:rFonts w:ascii="PT Astra Serif" w:hAnsi="PT Astra Serif"/>
        </w:rPr>
        <w:t>СХЕМА ДИСЛОКАЦИИ КОНТЕЙНЕРНЫХ ПЛОЩАДОК ДЛЯ СБОРА ТВЕРДЫХ</w:t>
      </w:r>
      <w:r w:rsidR="00486F61" w:rsidRPr="00CB2CB8">
        <w:rPr>
          <w:rFonts w:ascii="PT Astra Serif" w:hAnsi="PT Astra Serif"/>
        </w:rPr>
        <w:t xml:space="preserve"> КОММУНАЛЬНЫХ</w:t>
      </w:r>
      <w:r w:rsidRPr="00CB2CB8">
        <w:rPr>
          <w:rFonts w:ascii="PT Astra Serif" w:hAnsi="PT Astra Serif"/>
        </w:rPr>
        <w:t xml:space="preserve"> ОТХОДОВ НА ТЕРРИТОРИИ МУНИЦИПАЛЬНОГО ОБРАЗОВАНИЯ Г. </w:t>
      </w:r>
      <w:r w:rsidR="00486F61" w:rsidRPr="00CB2CB8">
        <w:rPr>
          <w:rFonts w:ascii="PT Astra Serif" w:hAnsi="PT Astra Serif"/>
        </w:rPr>
        <w:t>ЛИПКИ</w:t>
      </w:r>
      <w:r w:rsidRPr="00CB2CB8">
        <w:rPr>
          <w:rFonts w:ascii="PT Astra Serif" w:hAnsi="PT Astra Serif"/>
        </w:rPr>
        <w:t xml:space="preserve"> </w:t>
      </w:r>
      <w:r w:rsidR="00486F61" w:rsidRPr="00CB2CB8">
        <w:rPr>
          <w:rFonts w:ascii="PT Astra Serif" w:hAnsi="PT Astra Serif"/>
        </w:rPr>
        <w:t xml:space="preserve">КИРЕЕВСКОГО </w:t>
      </w:r>
      <w:r w:rsidRPr="00CB2CB8">
        <w:rPr>
          <w:rFonts w:ascii="PT Astra Serif" w:hAnsi="PT Astra Serif"/>
        </w:rPr>
        <w:t>РАЙОНА</w:t>
      </w:r>
    </w:p>
    <w:p w:rsidR="00BE1BD3" w:rsidRPr="00CB2CB8" w:rsidRDefault="00BE1BD3" w:rsidP="00E1781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34"/>
        <w:gridCol w:w="1725"/>
        <w:gridCol w:w="2570"/>
      </w:tblGrid>
      <w:tr w:rsidR="00173B85" w:rsidRPr="00CB2CB8" w:rsidTr="006D35CE">
        <w:trPr>
          <w:trHeight w:val="530"/>
        </w:trPr>
        <w:tc>
          <w:tcPr>
            <w:tcW w:w="594" w:type="dxa"/>
            <w:vAlign w:val="center"/>
          </w:tcPr>
          <w:p w:rsidR="00173B85" w:rsidRPr="00CB2CB8" w:rsidRDefault="00173B85" w:rsidP="00173B85">
            <w:pPr>
              <w:tabs>
                <w:tab w:val="left" w:pos="127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173B85" w:rsidRPr="00CB2CB8" w:rsidRDefault="00173B85" w:rsidP="00173B85">
            <w:pPr>
              <w:tabs>
                <w:tab w:val="left" w:pos="127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Контейнерная площадка</w:t>
            </w:r>
          </w:p>
        </w:tc>
        <w:tc>
          <w:tcPr>
            <w:tcW w:w="1725" w:type="dxa"/>
            <w:vAlign w:val="center"/>
          </w:tcPr>
          <w:p w:rsidR="00173B85" w:rsidRPr="00CB2CB8" w:rsidRDefault="00173B85" w:rsidP="00173B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Кол-во контейнеров на площадке</w:t>
            </w:r>
          </w:p>
        </w:tc>
        <w:tc>
          <w:tcPr>
            <w:tcW w:w="2570" w:type="dxa"/>
          </w:tcPr>
          <w:p w:rsidR="00173B85" w:rsidRPr="00CB2CB8" w:rsidRDefault="00173B85" w:rsidP="00173B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Географические координаты (широта, долгота)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Октябрьская (в районе ТЦ Дикси)</w:t>
            </w:r>
          </w:p>
        </w:tc>
        <w:tc>
          <w:tcPr>
            <w:tcW w:w="1725" w:type="dxa"/>
          </w:tcPr>
          <w:p w:rsidR="00173B85" w:rsidRPr="00CB2CB8" w:rsidRDefault="006D35CE" w:rsidP="00B267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53.937746°, 37.69789°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Октябрьская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д.1а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53.946092°, 37.698518°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 xml:space="preserve">г. Липки, ул. Октябрьская </w:t>
            </w:r>
            <w:r w:rsidR="006D35CE">
              <w:rPr>
                <w:rFonts w:ascii="PT Astra Serif" w:hAnsi="PT Astra Serif"/>
                <w:color w:val="000000"/>
              </w:rPr>
              <w:t xml:space="preserve">в районе </w:t>
            </w:r>
            <w:r w:rsidRPr="00CB2CB8">
              <w:rPr>
                <w:rFonts w:ascii="PT Astra Serif" w:hAnsi="PT Astra Serif"/>
                <w:color w:val="000000"/>
              </w:rPr>
              <w:t>д.23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53.93545°, 37.698867°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пер. Стадионный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53.936°, 37.703105°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Гагарина (за котельной №3)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53.935097°, 37.698169°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Ново-Октябрьская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д.22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53.93245°, 37.697461°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Ново-Октябрьская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д.15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53.93094°, 37.696152°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Ленина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д.12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53.938804°, 37.703448°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пересечение ул. Трудовая – ул. Пионерская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53.942833°, 37.706886°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Трудовая  (за котельной №2)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53.944008°, 37.704542°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Больничная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д.20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53.938365°, 37.708657°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за кинотеатром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53.940869°, 37.702284°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Лесная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д.1а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53.947632°, 37.703544°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Строителей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д.30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53.935207°, 37.692955°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Строителей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д.2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53.940977°, 37.69376°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Энгельса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 д. 18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53.938634°, 37.6895°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 w:rsidP="006D35CE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Лермонтова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д.11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53.949245°, 37.712895°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Железнодорожная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д.10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53.943048°, 37.697402°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 w:rsidP="006D35CE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Советская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</w:t>
            </w:r>
            <w:r w:rsidRPr="00CB2CB8">
              <w:rPr>
                <w:rFonts w:ascii="PT Astra Serif" w:hAnsi="PT Astra Serif"/>
                <w:color w:val="000000"/>
              </w:rPr>
              <w:t xml:space="preserve"> д.2-в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53.951872°, 37.699188°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 w:rsidP="006D35CE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 xml:space="preserve">г. Липки, ул. </w:t>
            </w:r>
            <w:r w:rsidR="006D35CE">
              <w:rPr>
                <w:rFonts w:ascii="PT Astra Serif" w:hAnsi="PT Astra Serif"/>
                <w:color w:val="000000"/>
              </w:rPr>
              <w:t xml:space="preserve">Мичурина </w:t>
            </w:r>
            <w:r w:rsidR="006D35CE" w:rsidRPr="00CB2CB8">
              <w:rPr>
                <w:rFonts w:ascii="PT Astra Serif" w:hAnsi="PT Astra Serif"/>
                <w:color w:val="000000"/>
              </w:rPr>
              <w:t>(Шахта №3)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53.953138°, 37.708571°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 w:rsidP="006D35CE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 xml:space="preserve"> п. Комсомольский, Школьная</w:t>
            </w:r>
            <w:r w:rsidR="006D35CE">
              <w:rPr>
                <w:rFonts w:ascii="PT Astra Serif" w:hAnsi="PT Astra Serif"/>
                <w:color w:val="000000"/>
              </w:rPr>
              <w:t xml:space="preserve"> в районе д. 1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53.95797°, 37.668075°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 w:rsidP="006D35CE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 xml:space="preserve">п. Комсомольский, ул. </w:t>
            </w:r>
            <w:r w:rsidR="006D35CE">
              <w:rPr>
                <w:rFonts w:ascii="PT Astra Serif" w:hAnsi="PT Astra Serif"/>
                <w:color w:val="000000"/>
              </w:rPr>
              <w:t>Школьная в районе д. 17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53.953412°, 37.672999°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Лермонтова в районе д.4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53.950795°, 37.711763°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Лермонтова в районе д. 16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53.949492°, 37.708034°</w:t>
            </w:r>
          </w:p>
        </w:tc>
      </w:tr>
      <w:tr w:rsidR="00173B85" w:rsidRPr="00CB2CB8" w:rsidTr="006D35CE"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4334" w:type="dxa"/>
            <w:shd w:val="clear" w:color="auto" w:fill="auto"/>
            <w:vAlign w:val="bottom"/>
          </w:tcPr>
          <w:p w:rsidR="00173B85" w:rsidRPr="00CB2CB8" w:rsidRDefault="00173B85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г. Липки, ул. М.Горького – ул. Колхозная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>53.942129°, 37.712637°</w:t>
            </w:r>
          </w:p>
        </w:tc>
      </w:tr>
      <w:tr w:rsidR="00173B85" w:rsidRPr="00CB2CB8" w:rsidTr="006D35CE">
        <w:trPr>
          <w:trHeight w:val="236"/>
        </w:trPr>
        <w:tc>
          <w:tcPr>
            <w:tcW w:w="594" w:type="dxa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4334" w:type="dxa"/>
            <w:shd w:val="clear" w:color="auto" w:fill="auto"/>
          </w:tcPr>
          <w:p w:rsidR="00173B85" w:rsidRPr="00CB2CB8" w:rsidRDefault="00173B85" w:rsidP="006D35CE">
            <w:pPr>
              <w:rPr>
                <w:rFonts w:ascii="PT Astra Serif" w:hAnsi="PT Astra Serif"/>
                <w:color w:val="000000"/>
              </w:rPr>
            </w:pPr>
            <w:r w:rsidRPr="00CB2CB8">
              <w:rPr>
                <w:rFonts w:ascii="PT Astra Serif" w:hAnsi="PT Astra Serif"/>
                <w:color w:val="000000"/>
              </w:rPr>
              <w:t xml:space="preserve">г. Липки, ул. </w:t>
            </w:r>
            <w:r w:rsidR="006D35CE">
              <w:rPr>
                <w:rFonts w:ascii="PT Astra Serif" w:hAnsi="PT Astra Serif"/>
                <w:color w:val="000000"/>
              </w:rPr>
              <w:t>Жуковского в районе д.1</w:t>
            </w:r>
          </w:p>
        </w:tc>
        <w:tc>
          <w:tcPr>
            <w:tcW w:w="1725" w:type="dxa"/>
          </w:tcPr>
          <w:p w:rsidR="00173B85" w:rsidRPr="00CB2CB8" w:rsidRDefault="00173B85" w:rsidP="00B267BB">
            <w:pPr>
              <w:jc w:val="center"/>
              <w:rPr>
                <w:rFonts w:ascii="PT Astra Serif" w:hAnsi="PT Astra Serif"/>
              </w:rPr>
            </w:pPr>
            <w:r w:rsidRPr="00CB2CB8">
              <w:rPr>
                <w:rFonts w:ascii="PT Astra Serif" w:hAnsi="PT Astra Serif"/>
              </w:rPr>
              <w:t>1</w:t>
            </w:r>
          </w:p>
        </w:tc>
        <w:tc>
          <w:tcPr>
            <w:tcW w:w="2570" w:type="dxa"/>
          </w:tcPr>
          <w:p w:rsidR="00173B85" w:rsidRPr="00CB2CB8" w:rsidRDefault="002E246D" w:rsidP="00B267BB">
            <w:pPr>
              <w:jc w:val="center"/>
              <w:rPr>
                <w:rFonts w:ascii="PT Astra Serif" w:hAnsi="PT Astra Serif"/>
                <w:color w:val="000000"/>
              </w:rPr>
            </w:pPr>
            <w:r w:rsidRPr="002E246D">
              <w:rPr>
                <w:rFonts w:ascii="PT Astra Serif" w:hAnsi="PT Astra Serif"/>
                <w:color w:val="000000"/>
              </w:rPr>
              <w:t>53.954510</w:t>
            </w:r>
            <w:r w:rsidRPr="00CB2CB8">
              <w:rPr>
                <w:rFonts w:ascii="PT Astra Serif" w:hAnsi="PT Astra Serif"/>
                <w:color w:val="000000"/>
              </w:rPr>
              <w:t>°</w:t>
            </w:r>
            <w:r w:rsidRPr="002E246D">
              <w:rPr>
                <w:rFonts w:ascii="PT Astra Serif" w:hAnsi="PT Astra Serif"/>
                <w:color w:val="000000"/>
              </w:rPr>
              <w:t>, 37.705823</w:t>
            </w:r>
            <w:r w:rsidRPr="00CB2CB8">
              <w:rPr>
                <w:rFonts w:ascii="PT Astra Serif" w:hAnsi="PT Astra Serif"/>
                <w:color w:val="000000"/>
              </w:rPr>
              <w:t>°</w:t>
            </w:r>
          </w:p>
        </w:tc>
      </w:tr>
      <w:tr w:rsidR="00173B85" w:rsidRPr="00CB2CB8" w:rsidTr="006D35CE">
        <w:tc>
          <w:tcPr>
            <w:tcW w:w="4928" w:type="dxa"/>
            <w:gridSpan w:val="2"/>
          </w:tcPr>
          <w:p w:rsidR="00173B85" w:rsidRPr="00CB2CB8" w:rsidRDefault="00173B85" w:rsidP="00173B85">
            <w:pPr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</w:p>
        </w:tc>
        <w:tc>
          <w:tcPr>
            <w:tcW w:w="1725" w:type="dxa"/>
            <w:shd w:val="clear" w:color="auto" w:fill="auto"/>
          </w:tcPr>
          <w:p w:rsidR="00173B85" w:rsidRPr="00CB2CB8" w:rsidRDefault="00173B85" w:rsidP="00173B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2CB8">
              <w:rPr>
                <w:rFonts w:ascii="PT Astra Serif" w:hAnsi="PT Astra Serif"/>
                <w:sz w:val="28"/>
                <w:szCs w:val="28"/>
              </w:rPr>
              <w:t>2</w:t>
            </w:r>
            <w:r w:rsidR="006D35C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:rsidR="00173B85" w:rsidRPr="00CB2CB8" w:rsidRDefault="00173B85" w:rsidP="00173B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1781D" w:rsidRPr="00CB2CB8" w:rsidRDefault="00E1781D" w:rsidP="00E1781D">
      <w:pPr>
        <w:jc w:val="both"/>
        <w:rPr>
          <w:rFonts w:ascii="PT Astra Serif" w:hAnsi="PT Astra Serif"/>
          <w:sz w:val="28"/>
          <w:szCs w:val="28"/>
        </w:rPr>
      </w:pPr>
    </w:p>
    <w:sectPr w:rsidR="00E1781D" w:rsidRPr="00CB2CB8" w:rsidSect="00485449">
      <w:headerReference w:type="default" r:id="rId7"/>
      <w:pgSz w:w="11906" w:h="16838"/>
      <w:pgMar w:top="993" w:right="1133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4B" w:rsidRDefault="00B36B4B" w:rsidP="005B2FB6">
      <w:r>
        <w:separator/>
      </w:r>
    </w:p>
  </w:endnote>
  <w:endnote w:type="continuationSeparator" w:id="0">
    <w:p w:rsidR="00B36B4B" w:rsidRDefault="00B36B4B" w:rsidP="005B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4B" w:rsidRDefault="00B36B4B" w:rsidP="005B2FB6">
      <w:r>
        <w:separator/>
      </w:r>
    </w:p>
  </w:footnote>
  <w:footnote w:type="continuationSeparator" w:id="0">
    <w:p w:rsidR="00B36B4B" w:rsidRDefault="00B36B4B" w:rsidP="005B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B6" w:rsidRPr="00DA05EC" w:rsidRDefault="00924FEC" w:rsidP="009045A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AEF"/>
    <w:multiLevelType w:val="hybridMultilevel"/>
    <w:tmpl w:val="39B2C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095224"/>
    <w:multiLevelType w:val="hybridMultilevel"/>
    <w:tmpl w:val="3FF288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0"/>
        </w:tabs>
        <w:ind w:left="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3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634F8"/>
    <w:multiLevelType w:val="hybridMultilevel"/>
    <w:tmpl w:val="ACB0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5E72"/>
    <w:multiLevelType w:val="hybridMultilevel"/>
    <w:tmpl w:val="3FF288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0"/>
        </w:tabs>
        <w:ind w:left="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6" w15:restartNumberingAfterBreak="0">
    <w:nsid w:val="6A7314A3"/>
    <w:multiLevelType w:val="hybridMultilevel"/>
    <w:tmpl w:val="3356E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5"/>
    <w:rsid w:val="00000FC2"/>
    <w:rsid w:val="000044E9"/>
    <w:rsid w:val="00010E66"/>
    <w:rsid w:val="000128C2"/>
    <w:rsid w:val="00016ECA"/>
    <w:rsid w:val="000261B6"/>
    <w:rsid w:val="00026D55"/>
    <w:rsid w:val="00042EC1"/>
    <w:rsid w:val="000476B0"/>
    <w:rsid w:val="000602E0"/>
    <w:rsid w:val="00072766"/>
    <w:rsid w:val="00077C20"/>
    <w:rsid w:val="00082FA4"/>
    <w:rsid w:val="00091809"/>
    <w:rsid w:val="000C7187"/>
    <w:rsid w:val="000D2388"/>
    <w:rsid w:val="000D24BD"/>
    <w:rsid w:val="000D3444"/>
    <w:rsid w:val="000D3655"/>
    <w:rsid w:val="00106B45"/>
    <w:rsid w:val="00113777"/>
    <w:rsid w:val="0012743D"/>
    <w:rsid w:val="00143AFA"/>
    <w:rsid w:val="001611C4"/>
    <w:rsid w:val="0017283C"/>
    <w:rsid w:val="00173B85"/>
    <w:rsid w:val="00194B51"/>
    <w:rsid w:val="001A260D"/>
    <w:rsid w:val="001A30AD"/>
    <w:rsid w:val="001B0DA6"/>
    <w:rsid w:val="001B20A3"/>
    <w:rsid w:val="001C1526"/>
    <w:rsid w:val="001C5EE9"/>
    <w:rsid w:val="00201469"/>
    <w:rsid w:val="00275962"/>
    <w:rsid w:val="00277715"/>
    <w:rsid w:val="00281D81"/>
    <w:rsid w:val="00290DCB"/>
    <w:rsid w:val="0029213B"/>
    <w:rsid w:val="002945DF"/>
    <w:rsid w:val="002D3830"/>
    <w:rsid w:val="002E246D"/>
    <w:rsid w:val="003004A6"/>
    <w:rsid w:val="0033048F"/>
    <w:rsid w:val="00374679"/>
    <w:rsid w:val="00386BC5"/>
    <w:rsid w:val="003A6175"/>
    <w:rsid w:val="003A745D"/>
    <w:rsid w:val="003B112A"/>
    <w:rsid w:val="003B5FFE"/>
    <w:rsid w:val="003C4F3A"/>
    <w:rsid w:val="003C7D66"/>
    <w:rsid w:val="003E1B26"/>
    <w:rsid w:val="003F2951"/>
    <w:rsid w:val="003F6562"/>
    <w:rsid w:val="0040485F"/>
    <w:rsid w:val="00405CDF"/>
    <w:rsid w:val="0043203D"/>
    <w:rsid w:val="00454633"/>
    <w:rsid w:val="00460585"/>
    <w:rsid w:val="00464D0B"/>
    <w:rsid w:val="00465868"/>
    <w:rsid w:val="00485449"/>
    <w:rsid w:val="00486F61"/>
    <w:rsid w:val="00493FC5"/>
    <w:rsid w:val="0049421C"/>
    <w:rsid w:val="004B59B6"/>
    <w:rsid w:val="004D1453"/>
    <w:rsid w:val="004F0D68"/>
    <w:rsid w:val="00504948"/>
    <w:rsid w:val="00536214"/>
    <w:rsid w:val="005456AA"/>
    <w:rsid w:val="00566A3F"/>
    <w:rsid w:val="00590569"/>
    <w:rsid w:val="00592AE8"/>
    <w:rsid w:val="00592D37"/>
    <w:rsid w:val="005A2CCB"/>
    <w:rsid w:val="005B2FB6"/>
    <w:rsid w:val="005E4010"/>
    <w:rsid w:val="005E61B7"/>
    <w:rsid w:val="00601C2A"/>
    <w:rsid w:val="00642883"/>
    <w:rsid w:val="00655B7A"/>
    <w:rsid w:val="00660B75"/>
    <w:rsid w:val="00680AB0"/>
    <w:rsid w:val="00692B48"/>
    <w:rsid w:val="006A37B2"/>
    <w:rsid w:val="006A7BB7"/>
    <w:rsid w:val="006B5811"/>
    <w:rsid w:val="006D35CE"/>
    <w:rsid w:val="006E33D7"/>
    <w:rsid w:val="006F5261"/>
    <w:rsid w:val="007167F5"/>
    <w:rsid w:val="0072067A"/>
    <w:rsid w:val="007278A9"/>
    <w:rsid w:val="00754B5F"/>
    <w:rsid w:val="00773880"/>
    <w:rsid w:val="00790770"/>
    <w:rsid w:val="0079459D"/>
    <w:rsid w:val="007B5A0E"/>
    <w:rsid w:val="007C345A"/>
    <w:rsid w:val="007F696B"/>
    <w:rsid w:val="00800EE4"/>
    <w:rsid w:val="00812301"/>
    <w:rsid w:val="00812EE3"/>
    <w:rsid w:val="0081765C"/>
    <w:rsid w:val="008300C7"/>
    <w:rsid w:val="00836943"/>
    <w:rsid w:val="008525EE"/>
    <w:rsid w:val="0086146F"/>
    <w:rsid w:val="00862B4F"/>
    <w:rsid w:val="008A2E32"/>
    <w:rsid w:val="008B7F61"/>
    <w:rsid w:val="008F0484"/>
    <w:rsid w:val="008F1BAD"/>
    <w:rsid w:val="00903962"/>
    <w:rsid w:val="009045A5"/>
    <w:rsid w:val="00924FEC"/>
    <w:rsid w:val="00927D71"/>
    <w:rsid w:val="00947993"/>
    <w:rsid w:val="00990427"/>
    <w:rsid w:val="009A7075"/>
    <w:rsid w:val="009D1A49"/>
    <w:rsid w:val="009D4B0D"/>
    <w:rsid w:val="009D7A77"/>
    <w:rsid w:val="009E2C38"/>
    <w:rsid w:val="00A007BF"/>
    <w:rsid w:val="00A038EF"/>
    <w:rsid w:val="00A044F1"/>
    <w:rsid w:val="00A116C6"/>
    <w:rsid w:val="00A358D5"/>
    <w:rsid w:val="00A36EE3"/>
    <w:rsid w:val="00A81AF5"/>
    <w:rsid w:val="00AE3A63"/>
    <w:rsid w:val="00AE3ACD"/>
    <w:rsid w:val="00AE5ADF"/>
    <w:rsid w:val="00AF24BC"/>
    <w:rsid w:val="00B124AB"/>
    <w:rsid w:val="00B22973"/>
    <w:rsid w:val="00B24235"/>
    <w:rsid w:val="00B267BB"/>
    <w:rsid w:val="00B27FE9"/>
    <w:rsid w:val="00B36B4B"/>
    <w:rsid w:val="00B36F47"/>
    <w:rsid w:val="00B40E48"/>
    <w:rsid w:val="00B77A74"/>
    <w:rsid w:val="00B837CB"/>
    <w:rsid w:val="00B841EE"/>
    <w:rsid w:val="00B87A62"/>
    <w:rsid w:val="00B9448B"/>
    <w:rsid w:val="00BB3368"/>
    <w:rsid w:val="00BB5A8F"/>
    <w:rsid w:val="00BB5F0A"/>
    <w:rsid w:val="00BD45C1"/>
    <w:rsid w:val="00BD5CFB"/>
    <w:rsid w:val="00BE1BD3"/>
    <w:rsid w:val="00BE24D8"/>
    <w:rsid w:val="00C537E4"/>
    <w:rsid w:val="00C65FB3"/>
    <w:rsid w:val="00C86B41"/>
    <w:rsid w:val="00C92EF4"/>
    <w:rsid w:val="00C963C9"/>
    <w:rsid w:val="00CB2CB8"/>
    <w:rsid w:val="00CC51A4"/>
    <w:rsid w:val="00CE0682"/>
    <w:rsid w:val="00CE6703"/>
    <w:rsid w:val="00D12098"/>
    <w:rsid w:val="00D270D1"/>
    <w:rsid w:val="00D53E50"/>
    <w:rsid w:val="00DA05EC"/>
    <w:rsid w:val="00DB34D3"/>
    <w:rsid w:val="00DB4838"/>
    <w:rsid w:val="00DC3573"/>
    <w:rsid w:val="00DC6863"/>
    <w:rsid w:val="00DD09FB"/>
    <w:rsid w:val="00DD3FD1"/>
    <w:rsid w:val="00DD5C84"/>
    <w:rsid w:val="00DF366C"/>
    <w:rsid w:val="00DF797D"/>
    <w:rsid w:val="00E0079A"/>
    <w:rsid w:val="00E02B26"/>
    <w:rsid w:val="00E10885"/>
    <w:rsid w:val="00E1781D"/>
    <w:rsid w:val="00E30EC2"/>
    <w:rsid w:val="00E3360C"/>
    <w:rsid w:val="00E35DFD"/>
    <w:rsid w:val="00E40DA0"/>
    <w:rsid w:val="00E46BF7"/>
    <w:rsid w:val="00E52359"/>
    <w:rsid w:val="00E55EB8"/>
    <w:rsid w:val="00E66CD0"/>
    <w:rsid w:val="00EB4949"/>
    <w:rsid w:val="00EB581D"/>
    <w:rsid w:val="00ED00E5"/>
    <w:rsid w:val="00ED2327"/>
    <w:rsid w:val="00EE3963"/>
    <w:rsid w:val="00EE6496"/>
    <w:rsid w:val="00F02D22"/>
    <w:rsid w:val="00F039EE"/>
    <w:rsid w:val="00F12336"/>
    <w:rsid w:val="00F13DC4"/>
    <w:rsid w:val="00F26DF4"/>
    <w:rsid w:val="00F34346"/>
    <w:rsid w:val="00F50383"/>
    <w:rsid w:val="00F63237"/>
    <w:rsid w:val="00F67B9F"/>
    <w:rsid w:val="00F73610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6B4D4-29B9-43A4-B904-83D29CD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5"/>
    <w:rPr>
      <w:sz w:val="24"/>
      <w:szCs w:val="24"/>
    </w:rPr>
  </w:style>
  <w:style w:type="paragraph" w:styleId="3">
    <w:name w:val="heading 3"/>
    <w:basedOn w:val="a"/>
    <w:qFormat/>
    <w:rsid w:val="00E178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FC5"/>
    <w:rPr>
      <w:color w:val="000000"/>
      <w:sz w:val="28"/>
      <w:szCs w:val="24"/>
    </w:rPr>
  </w:style>
  <w:style w:type="table" w:styleId="a4">
    <w:name w:val="Table Grid"/>
    <w:basedOn w:val="a1"/>
    <w:rsid w:val="0001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B2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2FB6"/>
    <w:rPr>
      <w:sz w:val="24"/>
      <w:szCs w:val="24"/>
    </w:rPr>
  </w:style>
  <w:style w:type="paragraph" w:styleId="a7">
    <w:name w:val="footer"/>
    <w:basedOn w:val="a"/>
    <w:link w:val="a8"/>
    <w:rsid w:val="005B2F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2FB6"/>
    <w:rPr>
      <w:sz w:val="24"/>
      <w:szCs w:val="24"/>
    </w:rPr>
  </w:style>
  <w:style w:type="paragraph" w:styleId="a9">
    <w:name w:val="Balloon Text"/>
    <w:basedOn w:val="a"/>
    <w:link w:val="aa"/>
    <w:rsid w:val="00F039E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039E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505.ru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Провоторова</dc:creator>
  <cp:lastModifiedBy>1</cp:lastModifiedBy>
  <cp:revision>2</cp:revision>
  <cp:lastPrinted>2021-01-20T08:45:00Z</cp:lastPrinted>
  <dcterms:created xsi:type="dcterms:W3CDTF">2025-05-13T06:29:00Z</dcterms:created>
  <dcterms:modified xsi:type="dcterms:W3CDTF">2025-05-13T06:29:00Z</dcterms:modified>
</cp:coreProperties>
</file>