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566C7F" w:rsidP="00566C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15 марта 2022 года </w:t>
            </w:r>
          </w:p>
        </w:tc>
        <w:tc>
          <w:tcPr>
            <w:tcW w:w="4786" w:type="dxa"/>
          </w:tcPr>
          <w:p w:rsidR="003F5853" w:rsidRPr="006A7D00" w:rsidRDefault="003F5853" w:rsidP="00566C7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66C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28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3B6057">
        <w:rPr>
          <w:rFonts w:ascii="PT Astra Serif" w:hAnsi="PT Astra Serif"/>
          <w:b/>
          <w:sz w:val="28"/>
          <w:szCs w:val="28"/>
        </w:rPr>
        <w:t>Богучаровское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Богучаровское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1E26BB" w:rsidRPr="001E26BB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1E26BB">
        <w:rPr>
          <w:rFonts w:ascii="PT Astra Serif" w:hAnsi="PT Astra Serif"/>
          <w:sz w:val="28"/>
          <w:szCs w:val="28"/>
        </w:rPr>
        <w:t>Богучаровское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1E26BB" w:rsidRPr="001E26BB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1E26BB">
        <w:rPr>
          <w:rFonts w:ascii="PT Astra Serif" w:hAnsi="PT Astra Serif"/>
          <w:sz w:val="28"/>
          <w:szCs w:val="28"/>
        </w:rPr>
        <w:t>Богучаровское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E26BB" w:rsidRPr="001E26BB" w:rsidRDefault="003F5853" w:rsidP="001E26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E26BB">
        <w:rPr>
          <w:rFonts w:ascii="Times New Roman" w:hAnsi="Times New Roman" w:cs="Times New Roman"/>
          <w:sz w:val="28"/>
          <w:szCs w:val="28"/>
        </w:rPr>
        <w:t>22</w:t>
      </w:r>
      <w:r w:rsidR="001E26BB">
        <w:rPr>
          <w:rFonts w:ascii="Times New Roman" w:hAnsi="Times New Roman"/>
          <w:sz w:val="28"/>
          <w:szCs w:val="28"/>
        </w:rPr>
        <w:t xml:space="preserve"> октября 2018 года № 53</w:t>
      </w:r>
      <w:r w:rsidRPr="003F5853">
        <w:rPr>
          <w:rFonts w:ascii="Times New Roman" w:hAnsi="Times New Roman"/>
          <w:sz w:val="28"/>
          <w:szCs w:val="28"/>
        </w:rPr>
        <w:t xml:space="preserve"> «</w:t>
      </w:r>
      <w:r w:rsidR="001E26BB" w:rsidRPr="001E26BB">
        <w:rPr>
          <w:rFonts w:ascii="PT Astra Serif" w:hAnsi="PT Astra Serif"/>
          <w:sz w:val="28"/>
          <w:szCs w:val="28"/>
        </w:rPr>
        <w:t>Предотвращение распространения сорного растения борщевик Сосновского на территории муниципального образования Богучаровское Киреевского района</w:t>
      </w:r>
      <w:r w:rsidR="001E26BB">
        <w:rPr>
          <w:rFonts w:ascii="Times New Roman" w:hAnsi="Times New Roman" w:cs="Times New Roman"/>
          <w:sz w:val="28"/>
          <w:szCs w:val="28"/>
        </w:rPr>
        <w:t xml:space="preserve"> </w:t>
      </w:r>
      <w:r w:rsidRPr="003F5853">
        <w:rPr>
          <w:rFonts w:ascii="Times New Roman" w:hAnsi="Times New Roman"/>
          <w:sz w:val="28"/>
          <w:szCs w:val="28"/>
        </w:rPr>
        <w:t>на 2019 - 2023 гг.</w:t>
      </w:r>
      <w:proofErr w:type="gramStart"/>
      <w:r w:rsidRPr="003F585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5853" w:rsidRPr="001E26BB" w:rsidRDefault="003F5853" w:rsidP="003376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BB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Богучаровское Киреевского района от 31 января 2022</w:t>
      </w:r>
      <w:r w:rsidR="001E26BB" w:rsidRPr="001E26BB">
        <w:rPr>
          <w:rFonts w:ascii="Times New Roman" w:hAnsi="Times New Roman"/>
          <w:sz w:val="28"/>
          <w:szCs w:val="28"/>
        </w:rPr>
        <w:t xml:space="preserve"> года № 6</w:t>
      </w:r>
      <w:r w:rsidRPr="001E26BB">
        <w:rPr>
          <w:rFonts w:ascii="Times New Roman" w:hAnsi="Times New Roman"/>
          <w:sz w:val="28"/>
          <w:szCs w:val="28"/>
        </w:rPr>
        <w:t xml:space="preserve"> «</w:t>
      </w:r>
      <w:r w:rsidR="001E26BB" w:rsidRPr="001E26BB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Богучаровское Киреевского района</w:t>
      </w:r>
      <w:r w:rsidR="001E26BB"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 xml:space="preserve">от 22 октября 2018 года № 53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1E26BB">
        <w:rPr>
          <w:rFonts w:ascii="PT Astra Serif" w:hAnsi="PT Astra Serif"/>
          <w:sz w:val="28"/>
          <w:szCs w:val="28"/>
        </w:rPr>
        <w:t>Богучаровское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 на 2019-2023 годы»».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728C">
        <w:rPr>
          <w:rFonts w:ascii="Times New Roman" w:hAnsi="Times New Roman" w:cs="Times New Roman"/>
          <w:sz w:val="28"/>
          <w:szCs w:val="28"/>
        </w:rPr>
        <w:t xml:space="preserve">. </w:t>
      </w:r>
      <w:r w:rsidRPr="003F187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7D">
        <w:rPr>
          <w:rFonts w:ascii="Times New Roman" w:hAnsi="Times New Roman" w:cs="Times New Roman"/>
          <w:sz w:val="28"/>
          <w:szCs w:val="28"/>
        </w:rPr>
        <w:t xml:space="preserve">г. № 60 «Об утверждении перечня установленных мест обнародования муниципальных правовых актов </w:t>
      </w:r>
      <w:r w:rsidRPr="003F187D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Богучаровское Киреевского района».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0A3C98" w:rsidRPr="000A3C98">
        <w:t xml:space="preserve"> </w:t>
      </w:r>
      <w:r w:rsidR="000A3C98" w:rsidRPr="000A3C9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Жерздев</w:t>
      </w:r>
      <w:proofErr w:type="spellEnd"/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566C7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15 марта 2022 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 xml:space="preserve">года </w:t>
      </w:r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 xml:space="preserve"> 28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3B6057">
        <w:rPr>
          <w:rFonts w:ascii="PT Astra Serif" w:hAnsi="PT Astra Serif"/>
          <w:b/>
          <w:sz w:val="28"/>
          <w:szCs w:val="28"/>
        </w:rPr>
        <w:t>Богучаровское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распространения борщевика относятся: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прорастание ранней весной до появления другой растительности;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доля растений, которые цветут и формируют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раннее цветение, которое позволяет семенам полностью вызреть;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быстрое расселение семян с помощью воды и ветра;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 по типу химических. К тому же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канцерогенными (могут служить причиной возникновения рака) и тератогенными (вызывают уродства).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фитоэкстрогены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вызывать расстройство воспроизводительной функции у животных.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уничтожения борщевика на территории муниципального образования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мониторинга, проведенного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 в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Богучаровское  Киреевского района было проведено массовое обследование территории области на предмет распространения борщевика. Площадь его произрастания составила 7 га. </w:t>
      </w:r>
    </w:p>
    <w:p w:rsidR="003F5853" w:rsidRPr="003F5853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ареала распространения борщевика 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населенных пунктов.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муниципального образования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безопасной, комфортной среды проживания на территориях населенных пунктов муниципального образования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1E26BB" w:rsidRPr="001E26BB" w:rsidRDefault="001E26BB" w:rsidP="001E26BB">
      <w:pPr>
        <w:rPr>
          <w:lang w:eastAsia="ru-RU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lastRenderedPageBreak/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очагов распространения борщевика на территории муниципального образования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составление перечня очагов;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1E2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1E26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1.2.2584-10</w:t>
        </w:r>
      </w:hyperlink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566C7F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566C7F">
              <w:rPr>
                <w:rFonts w:ascii="PT Astra Serif" w:hAnsi="PT Astra Serif" w:cs="Times New Roman"/>
                <w:sz w:val="24"/>
                <w:szCs w:val="24"/>
              </w:rPr>
              <w:t xml:space="preserve">15 марта 2022 года </w:t>
            </w:r>
            <w:bookmarkStart w:id="0" w:name="_GoBack"/>
            <w:bookmarkEnd w:id="0"/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F5853" w:rsidRPr="00D3366E" w:rsidRDefault="003F5853" w:rsidP="00566C7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566C7F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1E26BB" w:rsidRPr="003B6057">
        <w:rPr>
          <w:rFonts w:ascii="PT Astra Serif" w:hAnsi="PT Astra Serif"/>
          <w:b/>
          <w:sz w:val="28"/>
          <w:szCs w:val="28"/>
        </w:rPr>
        <w:t>Богучаровское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0A3C98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3C98" w:rsidRDefault="000A3C98" w:rsidP="000A3C9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0A3C98" w:rsidRPr="00412D3C" w:rsidRDefault="000A3C98" w:rsidP="000A3C9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3C98" w:rsidRPr="00A419FF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</w:t>
      </w:r>
      <w:r>
        <w:rPr>
          <w:rFonts w:ascii="PT Astra Serif" w:hAnsi="PT Astra Serif"/>
          <w:sz w:val="28"/>
          <w:szCs w:val="28"/>
        </w:rPr>
        <w:t>ое Киреевского района.</w:t>
      </w:r>
    </w:p>
    <w:p w:rsidR="000A3C98" w:rsidRPr="00412D3C" w:rsidRDefault="000A3C98" w:rsidP="000A3C9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E26BB"/>
    <w:rsid w:val="00247767"/>
    <w:rsid w:val="003F5853"/>
    <w:rsid w:val="005034B1"/>
    <w:rsid w:val="005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98D7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78234.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2022-03-15T09:37:00Z</cp:lastPrinted>
  <dcterms:created xsi:type="dcterms:W3CDTF">2022-03-02T07:42:00Z</dcterms:created>
  <dcterms:modified xsi:type="dcterms:W3CDTF">2022-03-15T12:37:00Z</dcterms:modified>
</cp:coreProperties>
</file>