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3F5853" w:rsidP="000F69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E30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F69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15 марта 2022 года </w:t>
            </w:r>
          </w:p>
        </w:tc>
        <w:tc>
          <w:tcPr>
            <w:tcW w:w="4786" w:type="dxa"/>
          </w:tcPr>
          <w:p w:rsidR="003F5853" w:rsidRPr="006A7D00" w:rsidRDefault="003F5853" w:rsidP="000F69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F6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014A1" w:rsidRPr="00796C1F" w:rsidRDefault="004014A1" w:rsidP="004014A1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96C1F">
        <w:rPr>
          <w:rFonts w:ascii="PT Astra Serif" w:hAnsi="PT Astra Serif"/>
          <w:sz w:val="28"/>
          <w:szCs w:val="28"/>
        </w:rPr>
        <w:t xml:space="preserve">Обеспечение деятельности администрации </w:t>
      </w:r>
    </w:p>
    <w:p w:rsidR="004014A1" w:rsidRPr="00796C1F" w:rsidRDefault="004014A1" w:rsidP="004014A1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96C1F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</w:t>
      </w:r>
    </w:p>
    <w:p w:rsidR="00F9175F" w:rsidRDefault="004014A1" w:rsidP="004014A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14A1">
        <w:rPr>
          <w:rFonts w:ascii="PT Astra Serif" w:hAnsi="PT Astra Serif"/>
          <w:b/>
          <w:sz w:val="28"/>
          <w:szCs w:val="28"/>
        </w:rPr>
        <w:t>Киреевского района»</w:t>
      </w:r>
    </w:p>
    <w:p w:rsidR="004014A1" w:rsidRPr="004014A1" w:rsidRDefault="004014A1" w:rsidP="00401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законом от 06.10.2003 г. № 131-ФЗ                    «Об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>, руководствуясь пунктом 5 статьи 43 Устава муниципального образования Богучаровское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4014A1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муниципального образования Богучаровское Киреевского района»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4014A1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муниципального образования Богучаровское Киреевского района»</w:t>
      </w:r>
      <w:r w:rsidR="00F9175F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9175F" w:rsidRPr="00F9175F" w:rsidRDefault="003F5853" w:rsidP="00F917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014A1">
        <w:rPr>
          <w:rFonts w:ascii="Times New Roman" w:hAnsi="Times New Roman" w:cs="Times New Roman"/>
          <w:sz w:val="28"/>
          <w:szCs w:val="28"/>
        </w:rPr>
        <w:t>11</w:t>
      </w:r>
      <w:r w:rsidR="006076B5">
        <w:rPr>
          <w:rFonts w:ascii="Times New Roman" w:hAnsi="Times New Roman"/>
          <w:sz w:val="28"/>
          <w:szCs w:val="28"/>
        </w:rPr>
        <w:t xml:space="preserve"> </w:t>
      </w:r>
      <w:r w:rsidR="004014A1">
        <w:rPr>
          <w:rFonts w:ascii="Times New Roman" w:hAnsi="Times New Roman"/>
          <w:sz w:val="28"/>
          <w:szCs w:val="28"/>
        </w:rPr>
        <w:t>декабря 2018 года № 68</w:t>
      </w:r>
      <w:r w:rsidRPr="003F5853">
        <w:rPr>
          <w:rFonts w:ascii="Times New Roman" w:hAnsi="Times New Roman"/>
          <w:sz w:val="28"/>
          <w:szCs w:val="28"/>
        </w:rPr>
        <w:t xml:space="preserve"> </w:t>
      </w:r>
      <w:r w:rsidRPr="006076B5">
        <w:rPr>
          <w:rFonts w:ascii="Times New Roman" w:hAnsi="Times New Roman"/>
          <w:sz w:val="28"/>
          <w:szCs w:val="28"/>
        </w:rPr>
        <w:t>«</w:t>
      </w:r>
      <w:r w:rsidR="006076B5" w:rsidRPr="006076B5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 «</w:t>
      </w:r>
      <w:r w:rsidR="004014A1">
        <w:rPr>
          <w:rFonts w:ascii="PT Astra Serif" w:eastAsia="Calibri" w:hAnsi="PT Astra Serif" w:cs="Times New Roman"/>
          <w:sz w:val="28"/>
          <w:szCs w:val="28"/>
        </w:rPr>
        <w:t>Обеспечение деятельности администрации муниципального образования Богучаровское Киреевского района на 2019-2023 гг.</w:t>
      </w:r>
      <w:r w:rsidR="006076B5" w:rsidRPr="006076B5">
        <w:rPr>
          <w:rFonts w:ascii="PT Astra Serif" w:eastAsia="Calibri" w:hAnsi="PT Astra Serif" w:cs="Times New Roman"/>
          <w:sz w:val="28"/>
          <w:szCs w:val="28"/>
        </w:rPr>
        <w:t>»</w:t>
      </w:r>
      <w:r w:rsidRPr="006076B5">
        <w:rPr>
          <w:rFonts w:ascii="Times New Roman" w:hAnsi="Times New Roman"/>
          <w:sz w:val="28"/>
          <w:szCs w:val="28"/>
        </w:rPr>
        <w:t>.</w:t>
      </w:r>
    </w:p>
    <w:p w:rsidR="006076B5" w:rsidRPr="00F9175F" w:rsidRDefault="006076B5" w:rsidP="00F917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9175F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Богучаровское Киреевского района от 31 января  202</w:t>
      </w:r>
      <w:r w:rsidR="00F9175F">
        <w:rPr>
          <w:rFonts w:ascii="PT Astra Serif" w:hAnsi="PT Astra Serif"/>
          <w:sz w:val="28"/>
          <w:szCs w:val="28"/>
        </w:rPr>
        <w:t xml:space="preserve">2 года № </w:t>
      </w:r>
      <w:r w:rsidR="004014A1">
        <w:rPr>
          <w:rFonts w:ascii="PT Astra Serif" w:hAnsi="PT Astra Serif"/>
          <w:sz w:val="28"/>
          <w:szCs w:val="28"/>
        </w:rPr>
        <w:t>8</w:t>
      </w:r>
      <w:r w:rsidRPr="00F9175F">
        <w:rPr>
          <w:rFonts w:ascii="PT Astra Serif" w:hAnsi="PT Astra Serif"/>
          <w:sz w:val="28"/>
          <w:szCs w:val="28"/>
        </w:rPr>
        <w:t xml:space="preserve"> </w:t>
      </w:r>
      <w:r w:rsidR="004014A1" w:rsidRPr="004014A1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 от 11 декабря 2018 года № 68 «Об утверждении муниципальной программы «Обеспечение деятельности администрации муниципального образования Богучаровское Кирее</w:t>
      </w:r>
      <w:r w:rsidR="004014A1">
        <w:rPr>
          <w:rFonts w:ascii="PT Astra Serif" w:hAnsi="PT Astra Serif"/>
          <w:sz w:val="28"/>
          <w:szCs w:val="28"/>
        </w:rPr>
        <w:t>вского района на 2019-2023 гг.».</w:t>
      </w:r>
    </w:p>
    <w:p w:rsidR="003F5853" w:rsidRPr="006076B5" w:rsidRDefault="006076B5" w:rsidP="00607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Cs w:val="28"/>
        </w:rPr>
        <w:t xml:space="preserve"> 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</w:t>
      </w:r>
      <w:r w:rsidR="003F5853" w:rsidRPr="006076B5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Богучаровское Киреевского района».</w:t>
      </w:r>
    </w:p>
    <w:p w:rsidR="007C0012" w:rsidRPr="005F728C" w:rsidRDefault="003F5853" w:rsidP="007C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7C0012" w:rsidRPr="007C0012">
        <w:rPr>
          <w:rFonts w:ascii="Times New Roman" w:hAnsi="Times New Roman" w:cs="Times New Roman"/>
          <w:sz w:val="28"/>
          <w:szCs w:val="28"/>
        </w:rPr>
        <w:t xml:space="preserve"> </w:t>
      </w:r>
      <w:r w:rsidR="007C001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7C0012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12" w:rsidRPr="005F728C" w:rsidRDefault="007C0012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12" w:rsidRDefault="007C001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7C0012" w:rsidRDefault="007C001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0F697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15 марта 2022 года </w:t>
      </w:r>
      <w:bookmarkStart w:id="0" w:name="_GoBack"/>
      <w:bookmarkEnd w:id="0"/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r>
        <w:rPr>
          <w:rFonts w:ascii="PT Astra Serif" w:hAnsi="PT Astra Serif" w:cs="Times New Roman"/>
          <w:bCs/>
          <w:sz w:val="28"/>
          <w:szCs w:val="28"/>
        </w:rPr>
        <w:t xml:space="preserve"> 24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4014A1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«Обеспечение деятельности администрации муниципального образования Богучаровское Киреевского района»</w:t>
      </w:r>
    </w:p>
    <w:p w:rsidR="004014A1" w:rsidRPr="0044620D" w:rsidRDefault="004014A1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E26BB" w:rsidRDefault="003F5853" w:rsidP="006340E5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4014A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4014A1" w:rsidRPr="004014A1" w:rsidRDefault="004014A1" w:rsidP="004014A1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муниципального образования Богучаровское Киреевского района, повышение качества жизни населения.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Для эффективной деятельности администрации муниципального образования Богучаровское Киреевского района необходимо обеспечение достаточного уровня материально-технического и информационно-технологического оснащения, наличия необходимых ресурсов.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муниципального образования Богучаровское Киреевского района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</w:t>
      </w: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муниципальных  служащих и урегулированию конфликта интересов на муниципальной службе.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Качество обучения муниципальных служащих должно отвечает потребностям развития муниципальной службы.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администрации муниципального образования Богучаровское Киреевского района активного внедрения информационных технологий, в том числе в вопросах информирования граждан о деятельности администрации муниципального образования Богучаровское Киреевского района и оказание муниципальных услуг в электронном виде.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Решение перечисленных проблем должно осуществляться программно-целевыми методами. 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Целями программы являются: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совершенствование и повышение эффективности деятельности администрации муниципального образования Богучаровское Киреевского района по решению вопросов местного значения и переданных государственных полномочий;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обеспечение соответствия уровня компетентности муниципальных служащих уровню решаемых ими задач;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освоение и внедрение современных управленческих технологий в деятельности администрации муниципального образования Богучаровское Киреевского района.</w:t>
      </w:r>
    </w:p>
    <w:p w:rsidR="006076B5" w:rsidRPr="004014A1" w:rsidRDefault="006076B5" w:rsidP="006076B5">
      <w:pPr>
        <w:spacing w:after="0" w:line="240" w:lineRule="auto"/>
        <w:rPr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 w:rsidR="00F9175F">
        <w:rPr>
          <w:rFonts w:ascii="PT Astra Serif" w:hAnsi="PT Astra Serif"/>
          <w:b/>
          <w:bCs/>
          <w:sz w:val="28"/>
        </w:rPr>
        <w:t>энергосбережения и повышения энергетической эффективности на</w:t>
      </w:r>
      <w:r w:rsidR="003F5853" w:rsidRPr="006076B5">
        <w:rPr>
          <w:rFonts w:ascii="PT Astra Serif" w:hAnsi="PT Astra Serif"/>
          <w:b/>
          <w:bCs/>
          <w:sz w:val="28"/>
        </w:rPr>
        <w:t xml:space="preserve"> территории муниципального образования</w:t>
      </w:r>
      <w:r w:rsidR="00F9175F">
        <w:rPr>
          <w:rFonts w:ascii="PT Astra Serif" w:hAnsi="PT Astra Serif"/>
          <w:b/>
          <w:bCs/>
          <w:sz w:val="28"/>
        </w:rPr>
        <w:t xml:space="preserve"> </w:t>
      </w:r>
      <w:r w:rsidR="003F5853"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Для достижения поставленных целей необходимо последовательное решение следующих задач: 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создание механизмов постоянного совершенствования деятельности администрации муниципального образования Богучаровское Киреевского района;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повышение эффективности бюджетных расходов на осуществление </w:t>
      </w: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полномочий и содержание администрации муниципального образования Богучаровское Киреевского района;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освоение и внедрение современных управленческих технологий в администрации муниципального образования Богучаровское Киреевского района;</w:t>
      </w:r>
    </w:p>
    <w:p w:rsidR="004014A1" w:rsidRPr="004014A1" w:rsidRDefault="004014A1" w:rsidP="004014A1">
      <w:pPr>
        <w:widowControl w:val="0"/>
        <w:tabs>
          <w:tab w:val="left" w:pos="-187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расширение сферы и повышение качества оказания муниципальных услуг, в том числе в электронном виде;</w:t>
      </w:r>
    </w:p>
    <w:p w:rsidR="004014A1" w:rsidRPr="004014A1" w:rsidRDefault="004014A1" w:rsidP="004014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14A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повышение открытости и уровня осведомленности о деятельности администрации  муниципального образования Богучаровское Киреевского района. 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46725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№ ______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4014A1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«Обеспечение деятельности администрации муниципального образования Богучаровское Киреевского района»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7C0012" w:rsidRDefault="007C0012" w:rsidP="007C00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7C0012" w:rsidRPr="00412D3C" w:rsidRDefault="007C0012" w:rsidP="007C00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7C0012" w:rsidRPr="00412D3C" w:rsidRDefault="007C0012" w:rsidP="007C00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0012" w:rsidRDefault="007C0012" w:rsidP="007C001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7C0012" w:rsidRPr="00412D3C" w:rsidRDefault="007C0012" w:rsidP="007C001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0012" w:rsidRPr="00A419FF" w:rsidRDefault="007C0012" w:rsidP="007C00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7C0012" w:rsidRPr="00412D3C" w:rsidRDefault="007C0012" w:rsidP="007C00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7C0012" w:rsidP="007C001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Богучаровское Киреевского района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F6973"/>
    <w:rsid w:val="001E26BB"/>
    <w:rsid w:val="00247767"/>
    <w:rsid w:val="003F5853"/>
    <w:rsid w:val="004014A1"/>
    <w:rsid w:val="005034B1"/>
    <w:rsid w:val="006076B5"/>
    <w:rsid w:val="007C0012"/>
    <w:rsid w:val="00933E23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D54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2022-03-15T09:42:00Z</cp:lastPrinted>
  <dcterms:created xsi:type="dcterms:W3CDTF">2022-03-02T08:55:00Z</dcterms:created>
  <dcterms:modified xsi:type="dcterms:W3CDTF">2022-03-15T12:24:00Z</dcterms:modified>
</cp:coreProperties>
</file>