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0E6" w:rsidRPr="004E30E6" w:rsidRDefault="004E30E6" w:rsidP="004E3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ТУЛЬСКАЯ ОБЛАСТЬ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4E30E6" w:rsidRPr="004E30E6" w:rsidTr="00D2775E">
        <w:trPr>
          <w:jc w:val="center"/>
        </w:trPr>
        <w:tc>
          <w:tcPr>
            <w:tcW w:w="9571" w:type="dxa"/>
            <w:gridSpan w:val="2"/>
          </w:tcPr>
          <w:p w:rsidR="004E30E6" w:rsidRPr="004E30E6" w:rsidRDefault="004E30E6" w:rsidP="004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3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 ОБРАЗОВАНИЕ</w:t>
            </w:r>
          </w:p>
        </w:tc>
      </w:tr>
      <w:tr w:rsidR="004E30E6" w:rsidRPr="004E30E6" w:rsidTr="00D2775E">
        <w:trPr>
          <w:jc w:val="center"/>
        </w:trPr>
        <w:tc>
          <w:tcPr>
            <w:tcW w:w="9571" w:type="dxa"/>
            <w:gridSpan w:val="2"/>
          </w:tcPr>
          <w:p w:rsidR="004E30E6" w:rsidRPr="004E30E6" w:rsidRDefault="004E30E6" w:rsidP="004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3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БОГУЧАРОВСКОЕ КИРЕЕВСКОГО РАЙОНА</w:t>
            </w:r>
          </w:p>
        </w:tc>
      </w:tr>
      <w:tr w:rsidR="004E30E6" w:rsidRPr="004E30E6" w:rsidTr="00D2775E">
        <w:trPr>
          <w:jc w:val="center"/>
        </w:trPr>
        <w:tc>
          <w:tcPr>
            <w:tcW w:w="9571" w:type="dxa"/>
            <w:gridSpan w:val="2"/>
          </w:tcPr>
          <w:p w:rsidR="004E30E6" w:rsidRPr="004E30E6" w:rsidRDefault="004E30E6" w:rsidP="004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3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СОБРАНИЕ ДЕПУТАТОВ 3-ЕГО СОЗЫВА</w:t>
            </w:r>
          </w:p>
        </w:tc>
      </w:tr>
      <w:tr w:rsidR="004E30E6" w:rsidRPr="004E30E6" w:rsidTr="00D2775E">
        <w:trPr>
          <w:jc w:val="center"/>
        </w:trPr>
        <w:tc>
          <w:tcPr>
            <w:tcW w:w="9571" w:type="dxa"/>
            <w:gridSpan w:val="2"/>
          </w:tcPr>
          <w:p w:rsidR="004E30E6" w:rsidRPr="004E30E6" w:rsidRDefault="004E30E6" w:rsidP="004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3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-Е ЗАСЕДАНИЕ</w:t>
            </w:r>
          </w:p>
        </w:tc>
      </w:tr>
      <w:tr w:rsidR="004E30E6" w:rsidRPr="004E30E6" w:rsidTr="00D2775E">
        <w:trPr>
          <w:jc w:val="center"/>
        </w:trPr>
        <w:tc>
          <w:tcPr>
            <w:tcW w:w="9571" w:type="dxa"/>
            <w:gridSpan w:val="2"/>
          </w:tcPr>
          <w:p w:rsidR="004E30E6" w:rsidRPr="004E30E6" w:rsidRDefault="004E30E6" w:rsidP="004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30E6" w:rsidRPr="004E30E6" w:rsidTr="00D2775E">
        <w:trPr>
          <w:jc w:val="center"/>
        </w:trPr>
        <w:tc>
          <w:tcPr>
            <w:tcW w:w="9571" w:type="dxa"/>
            <w:gridSpan w:val="2"/>
          </w:tcPr>
          <w:p w:rsidR="004E30E6" w:rsidRPr="004E30E6" w:rsidRDefault="004E30E6" w:rsidP="004E3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30E6" w:rsidRPr="004E30E6" w:rsidTr="00D2775E">
        <w:trPr>
          <w:jc w:val="center"/>
        </w:trPr>
        <w:tc>
          <w:tcPr>
            <w:tcW w:w="9571" w:type="dxa"/>
            <w:gridSpan w:val="2"/>
          </w:tcPr>
          <w:p w:rsidR="004E30E6" w:rsidRPr="004E30E6" w:rsidRDefault="004E30E6" w:rsidP="004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r w:rsidRPr="004E3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</w:tc>
      </w:tr>
      <w:tr w:rsidR="004E30E6" w:rsidRPr="004E30E6" w:rsidTr="00D2775E">
        <w:trPr>
          <w:jc w:val="center"/>
        </w:trPr>
        <w:tc>
          <w:tcPr>
            <w:tcW w:w="9571" w:type="dxa"/>
            <w:gridSpan w:val="2"/>
          </w:tcPr>
          <w:p w:rsidR="004E30E6" w:rsidRPr="004E30E6" w:rsidRDefault="004E30E6" w:rsidP="004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30E6" w:rsidRPr="004E30E6" w:rsidTr="00D2775E">
        <w:trPr>
          <w:jc w:val="center"/>
        </w:trPr>
        <w:tc>
          <w:tcPr>
            <w:tcW w:w="4785" w:type="dxa"/>
          </w:tcPr>
          <w:p w:rsidR="004E30E6" w:rsidRPr="004E30E6" w:rsidRDefault="004E30E6" w:rsidP="004E3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3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</w:t>
            </w:r>
            <w:r w:rsidR="009571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17 апреля</w:t>
            </w:r>
            <w:r w:rsidRPr="004E3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Pr="004E3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6" w:type="dxa"/>
          </w:tcPr>
          <w:p w:rsidR="004E30E6" w:rsidRPr="004E30E6" w:rsidRDefault="004E30E6" w:rsidP="004E3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3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9571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59-184</w:t>
            </w:r>
          </w:p>
        </w:tc>
      </w:tr>
    </w:tbl>
    <w:p w:rsidR="004E30E6" w:rsidRPr="004E30E6" w:rsidRDefault="004E30E6" w:rsidP="004E3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0E6" w:rsidRPr="004E30E6" w:rsidRDefault="004E30E6" w:rsidP="004E3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Собрания депутатов муниципального образования Богучаровское Киреевского района </w:t>
      </w:r>
      <w:r w:rsidR="00A56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01.12.2017 года                 №54-164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установлении</w:t>
      </w:r>
      <w:r w:rsidR="00A56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E3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налоговых ставок для исчисления земельного налога в отношении земельных участков,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E3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расположенных на территории муниципального образования Богучаровское Киреевского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bookmarkEnd w:id="0"/>
    <w:p w:rsidR="004E30E6" w:rsidRPr="004E30E6" w:rsidRDefault="004E30E6" w:rsidP="004E3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E6" w:rsidRPr="004E30E6" w:rsidRDefault="004E30E6" w:rsidP="004E3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28 декабря </w:t>
      </w:r>
      <w:r w:rsidRPr="004E30E6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>2017</w:t>
      </w:r>
      <w:r w:rsidRPr="004E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436 «О внесении изменений в части первую и вторую Налогового кодекса Российской Федерации и отдельные законодательные акты Российской Федерации», руководствуясь ст. 27 Устава муниципального образования Богучаровское Киреевского района, Собрание депутатов муниципального образования Богучаровское Киреевского района РЕШИЛО:</w:t>
      </w:r>
    </w:p>
    <w:p w:rsidR="004E30E6" w:rsidRDefault="004E30E6" w:rsidP="00EC2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E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следующие изменения в решения Собрания депутатов муниципального образования Богучаровское Киреевского района </w:t>
      </w:r>
      <w:r w:rsidRPr="00EC20F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установлении</w:t>
      </w:r>
      <w:r w:rsidR="00EC2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0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налоговых ставок для исчисления земельного налога в отношении</w:t>
      </w:r>
      <w:r w:rsidR="00EC2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0E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участков,</w:t>
      </w:r>
      <w:r w:rsidRPr="00EC2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0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расположенных на территории муниципального образования Богучаровское Киреевского района</w:t>
      </w:r>
      <w:r w:rsidRPr="00EC20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C20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C20F0" w:rsidRDefault="00C26FEA" w:rsidP="00EC2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EC20F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2.1 изложить в следующей редакции:</w:t>
      </w:r>
    </w:p>
    <w:p w:rsidR="00C26FEA" w:rsidRDefault="00C26FEA" w:rsidP="00EC2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</w:t>
      </w:r>
      <w:r w:rsidRPr="004E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Налогоплательщики, </w:t>
      </w:r>
      <w:r w:rsidR="0007179E" w:rsidRPr="0007179E">
        <w:rPr>
          <w:rFonts w:ascii="Times New Roman" w:hAnsi="Times New Roman" w:cs="Times New Roman"/>
          <w:sz w:val="28"/>
          <w:szCs w:val="28"/>
        </w:rPr>
        <w:t xml:space="preserve">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</w:t>
      </w:r>
      <w:hyperlink r:id="rId4" w:history="1">
        <w:r w:rsidR="0007179E" w:rsidRPr="0007179E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07179E" w:rsidRPr="0007179E">
        <w:rPr>
          <w:rFonts w:ascii="Times New Roman" w:hAnsi="Times New Roman" w:cs="Times New Roman"/>
          <w:sz w:val="28"/>
          <w:szCs w:val="28"/>
        </w:rPr>
        <w:t xml:space="preserve"> о предоставлении налоговой льготы, а также вправе представить </w:t>
      </w:r>
      <w:hyperlink r:id="rId5" w:history="1">
        <w:r w:rsidR="0007179E" w:rsidRPr="0007179E">
          <w:rPr>
            <w:rFonts w:ascii="Times New Roman" w:hAnsi="Times New Roman" w:cs="Times New Roman"/>
            <w:sz w:val="28"/>
            <w:szCs w:val="28"/>
          </w:rPr>
          <w:t>документы</w:t>
        </w:r>
      </w:hyperlink>
      <w:r w:rsidR="0007179E" w:rsidRPr="0007179E">
        <w:rPr>
          <w:rFonts w:ascii="Times New Roman" w:hAnsi="Times New Roman" w:cs="Times New Roman"/>
          <w:sz w:val="28"/>
          <w:szCs w:val="28"/>
        </w:rPr>
        <w:t>, подтверждающие право налогоплательщика на налоговую льготу</w:t>
      </w:r>
      <w:r w:rsidR="0007179E">
        <w:rPr>
          <w:sz w:val="28"/>
          <w:szCs w:val="28"/>
        </w:rPr>
        <w:t>.</w:t>
      </w:r>
      <w:r w:rsidRPr="004E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6FEA" w:rsidRDefault="00C26FEA" w:rsidP="00EC2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дополнить пунктом 2.4. следующего содержания:</w:t>
      </w:r>
    </w:p>
    <w:p w:rsidR="00EC20F0" w:rsidRPr="004E30E6" w:rsidRDefault="00C26FEA" w:rsidP="00EC2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EC2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.Налогоплательщики, имеющие право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</w:t>
      </w:r>
      <w:r w:rsidR="00EC2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налоговой баз</w:t>
      </w:r>
      <w:r w:rsidR="00CB2C2D">
        <w:rPr>
          <w:rFonts w:ascii="Times New Roman" w:eastAsia="Times New Roman" w:hAnsi="Times New Roman" w:cs="Times New Roman"/>
          <w:sz w:val="28"/>
          <w:szCs w:val="28"/>
          <w:lang w:eastAsia="ru-RU"/>
        </w:rPr>
        <w:t>ы (налог</w:t>
      </w:r>
      <w:r w:rsidR="00721A0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овый вычет), предоставляют</w:t>
      </w:r>
      <w:r w:rsidR="00CB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уведомление в порядке опред</w:t>
      </w:r>
      <w:r w:rsidR="0007179E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еленном</w:t>
      </w:r>
      <w:r w:rsidR="00EC2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ст.391 Налогового кодекса РФ</w:t>
      </w:r>
      <w:r w:rsidR="00CB2C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2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30E6" w:rsidRPr="004E30E6" w:rsidRDefault="0064529E" w:rsidP="004E3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E30E6" w:rsidRPr="004E30E6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2E65D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рименение новых налоговых льгот</w:t>
      </w:r>
      <w:r w:rsidR="004E30E6" w:rsidRPr="004E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</w:t>
      </w:r>
      <w:r w:rsidR="002E65D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симости от площади</w:t>
      </w:r>
      <w:r w:rsidR="004E30E6" w:rsidRPr="004E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исчисляется с 1 января 201</w:t>
      </w:r>
      <w:r w:rsidR="002E65D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E30E6" w:rsidRPr="004E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4E30E6" w:rsidRPr="004E30E6" w:rsidRDefault="0064529E" w:rsidP="004E3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E30E6" w:rsidRPr="004E30E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опубликовать  в общественно-политической газете  «Маяк», Киреевский район» и на сайте муниципального образования Киреевский район в разделе муниципального образования Богучаровское Киреевского района.</w:t>
      </w:r>
    </w:p>
    <w:p w:rsidR="004E30E6" w:rsidRPr="004E30E6" w:rsidRDefault="0064529E" w:rsidP="000717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4E30E6" w:rsidRPr="004E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7179E" w:rsidRPr="000717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 истечении месяца со дня официального опубликования</w:t>
      </w:r>
      <w:r w:rsidR="000717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30E6" w:rsidRPr="004E30E6" w:rsidRDefault="004E30E6" w:rsidP="004E30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0E6" w:rsidRPr="004E30E6" w:rsidRDefault="004E30E6" w:rsidP="004E30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0E6" w:rsidRPr="004E30E6" w:rsidRDefault="004E30E6" w:rsidP="004E3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образования</w:t>
      </w:r>
    </w:p>
    <w:p w:rsidR="004E30E6" w:rsidRPr="004E30E6" w:rsidRDefault="004E30E6" w:rsidP="004E3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Богучаровское Киреевского района                                       В.М. Хлопов</w:t>
      </w:r>
    </w:p>
    <w:p w:rsidR="00FE4D7F" w:rsidRDefault="00FE4D7F"/>
    <w:sectPr w:rsidR="00FE4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8D6"/>
    <w:rsid w:val="0007179E"/>
    <w:rsid w:val="002958D6"/>
    <w:rsid w:val="002E65DA"/>
    <w:rsid w:val="004E30E6"/>
    <w:rsid w:val="0064529E"/>
    <w:rsid w:val="00721A09"/>
    <w:rsid w:val="0095712B"/>
    <w:rsid w:val="00A56E05"/>
    <w:rsid w:val="00BD7C89"/>
    <w:rsid w:val="00C26FEA"/>
    <w:rsid w:val="00CB2C2D"/>
    <w:rsid w:val="00DB7591"/>
    <w:rsid w:val="00EC20F0"/>
    <w:rsid w:val="00FE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FF1EC7-6F02-44CC-9A1D-56A7E1CD7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36325749F9ED73407D370F5D7C41192ED402612AA86EB2391354E63A696685022402D8B4702A6E0eFh7M" TargetMode="External"/><Relationship Id="rId4" Type="http://schemas.openxmlformats.org/officeDocument/2006/relationships/hyperlink" Target="consultantplus://offline/ref=D36325749F9ED73407D370F5D7C41192ED40241BA282EB2391354E63A696685022402D8B4702A6E2eFh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Виктор Александрович Лебедев</cp:lastModifiedBy>
  <cp:revision>2</cp:revision>
  <cp:lastPrinted>2018-04-17T08:11:00Z</cp:lastPrinted>
  <dcterms:created xsi:type="dcterms:W3CDTF">2025-04-28T06:16:00Z</dcterms:created>
  <dcterms:modified xsi:type="dcterms:W3CDTF">2025-04-28T06:16:00Z</dcterms:modified>
</cp:coreProperties>
</file>