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3F218A">
        <w:rPr>
          <w:rFonts w:ascii="PT Astra Serif" w:hAnsi="PT Astra Serif"/>
          <w:b/>
          <w:sz w:val="28"/>
          <w:szCs w:val="28"/>
        </w:rPr>
        <w:t>13.12.2024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A16313">
        <w:rPr>
          <w:rFonts w:ascii="PT Astra Serif" w:hAnsi="PT Astra Serif"/>
          <w:b/>
          <w:sz w:val="28"/>
          <w:szCs w:val="28"/>
        </w:rPr>
        <w:t xml:space="preserve"> </w:t>
      </w:r>
      <w:r w:rsidR="003F218A">
        <w:rPr>
          <w:rFonts w:ascii="PT Astra Serif" w:hAnsi="PT Astra Serif"/>
          <w:b/>
          <w:sz w:val="28"/>
          <w:szCs w:val="28"/>
        </w:rPr>
        <w:t>25</w:t>
      </w:r>
      <w:bookmarkStart w:id="0" w:name="_GoBack"/>
      <w:bookmarkEnd w:id="0"/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79140D">
        <w:rPr>
          <w:rFonts w:ascii="PT Astra Serif" w:hAnsi="PT Astra Serif"/>
          <w:b/>
          <w:sz w:val="28"/>
          <w:szCs w:val="28"/>
        </w:rPr>
        <w:t>14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79140D">
        <w:rPr>
          <w:rFonts w:ascii="PT Astra Serif" w:hAnsi="PT Astra Serif"/>
          <w:color w:val="000000"/>
          <w:sz w:val="28"/>
          <w:szCs w:val="28"/>
        </w:rPr>
        <w:t>14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</w:t>
      </w:r>
      <w:r w:rsidR="0079140D">
        <w:rPr>
          <w:rFonts w:ascii="PT Astra Serif" w:hAnsi="PT Astra Serif"/>
          <w:bCs/>
          <w:sz w:val="28"/>
          <w:szCs w:val="28"/>
        </w:rPr>
        <w:t>4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BC0B0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</w:t>
      </w:r>
      <w:r w:rsidR="0079140D">
        <w:rPr>
          <w:rFonts w:ascii="PT Astra Serif" w:hAnsi="PT Astra Serif"/>
          <w:sz w:val="28"/>
          <w:szCs w:val="28"/>
        </w:rPr>
        <w:t>4</w:t>
      </w:r>
      <w:r w:rsidR="00FA7E8A">
        <w:rPr>
          <w:rFonts w:ascii="PT Astra Serif" w:hAnsi="PT Astra Serif"/>
          <w:sz w:val="28"/>
          <w:szCs w:val="28"/>
        </w:rPr>
        <w:t>.</w:t>
      </w:r>
      <w:r w:rsidR="003C0880">
        <w:rPr>
          <w:rFonts w:ascii="PT Astra Serif" w:hAnsi="PT Astra Serif"/>
          <w:sz w:val="28"/>
          <w:szCs w:val="28"/>
        </w:rPr>
        <w:t>12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6A4DDC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3459B6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79140D" w:rsidRDefault="003C0880" w:rsidP="003C088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3C0880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0880">
        <w:rPr>
          <w:rFonts w:ascii="PT Astra Serif" w:hAnsi="PT Astra Serif"/>
          <w:color w:val="000000"/>
          <w:sz w:val="28"/>
          <w:szCs w:val="28"/>
        </w:rPr>
        <w:t>муниципального образования 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0880">
        <w:rPr>
          <w:rFonts w:ascii="PT Astra Serif" w:hAnsi="PT Astra Serif"/>
          <w:color w:val="000000"/>
          <w:sz w:val="28"/>
          <w:szCs w:val="28"/>
        </w:rPr>
        <w:t>района от 25.12.2023 № 5-15 «О бюджете муниципального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0880">
        <w:rPr>
          <w:rFonts w:ascii="PT Astra Serif" w:hAnsi="PT Astra Serif"/>
          <w:color w:val="000000"/>
          <w:sz w:val="28"/>
          <w:szCs w:val="28"/>
        </w:rPr>
        <w:t>образования Богучаровское Киреевского района на 2024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0880">
        <w:rPr>
          <w:rFonts w:ascii="PT Astra Serif" w:hAnsi="PT Astra Serif"/>
          <w:color w:val="000000"/>
          <w:sz w:val="28"/>
          <w:szCs w:val="28"/>
        </w:rPr>
        <w:t>и на плановый период 2025 и 2026 годов»</w:t>
      </w:r>
      <w:r w:rsidR="0079140D">
        <w:rPr>
          <w:rFonts w:ascii="PT Astra Serif" w:hAnsi="PT Astra Serif"/>
          <w:color w:val="000000"/>
          <w:sz w:val="28"/>
          <w:szCs w:val="28"/>
        </w:rPr>
        <w:t>;</w:t>
      </w:r>
    </w:p>
    <w:p w:rsidR="003C0880" w:rsidRDefault="0079140D" w:rsidP="003C088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9140D">
        <w:t xml:space="preserve"> </w:t>
      </w:r>
      <w:r w:rsidRPr="0079140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Богучаровское Киреевского района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9140D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6 и 2027</w:t>
      </w:r>
      <w:r w:rsidRPr="0079140D">
        <w:rPr>
          <w:rFonts w:ascii="PT Astra Serif" w:hAnsi="PT Astra Serif"/>
          <w:color w:val="000000"/>
          <w:sz w:val="28"/>
          <w:szCs w:val="28"/>
        </w:rPr>
        <w:t xml:space="preserve"> годов</w:t>
      </w:r>
      <w:r>
        <w:rPr>
          <w:rFonts w:ascii="PT Astra Serif" w:hAnsi="PT Astra Serif"/>
          <w:color w:val="000000"/>
          <w:sz w:val="28"/>
          <w:szCs w:val="28"/>
        </w:rPr>
        <w:t>»</w:t>
      </w:r>
    </w:p>
    <w:p w:rsidR="0079140D" w:rsidRPr="00BC0B00" w:rsidRDefault="0079140D" w:rsidP="003C088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9140D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09.12.2022 №49-145 «Об утверждении Положения о порядке подготовки и проведения схода граждан в сельских населенных пунктах, входящих в состав муниципального образования Богучаровское Киреевского района»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1ED6" w:rsidRPr="00A43656" w:rsidRDefault="00F40F24" w:rsidP="00A4365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79140D">
        <w:rPr>
          <w:rFonts w:ascii="PT Astra Serif" w:hAnsi="PT Astra Serif"/>
          <w:sz w:val="28"/>
          <w:szCs w:val="28"/>
        </w:rPr>
        <w:t xml:space="preserve">обнародовать путем размещения </w:t>
      </w:r>
      <w:r w:rsidR="00F01ED6" w:rsidRPr="00F01ED6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 </w:t>
      </w:r>
      <w:r w:rsidR="003C0880" w:rsidRPr="003C0880">
        <w:rPr>
          <w:rFonts w:ascii="PT Astra Serif" w:hAnsi="PT Astra Serif"/>
          <w:sz w:val="28"/>
          <w:szCs w:val="28"/>
        </w:rPr>
        <w:t>https://kireevsk.gosuslugi.ru/.</w:t>
      </w:r>
    </w:p>
    <w:p w:rsidR="002E44D2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3C0880" w:rsidRPr="00FF5CE8" w:rsidRDefault="003C088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0880"/>
    <w:rsid w:val="003C25E2"/>
    <w:rsid w:val="003D0848"/>
    <w:rsid w:val="003F218A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140D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7C5CC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D916-8B4B-4483-90E8-A2F8C4AE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2024-12-11T06:37:00Z</cp:lastPrinted>
  <dcterms:created xsi:type="dcterms:W3CDTF">2024-12-23T08:22:00Z</dcterms:created>
  <dcterms:modified xsi:type="dcterms:W3CDTF">2024-12-23T08:31:00Z</dcterms:modified>
</cp:coreProperties>
</file>