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975" w:rsidRDefault="00D40975" w:rsidP="00D40975">
      <w:pPr>
        <w:jc w:val="center"/>
        <w:rPr>
          <w:b/>
          <w:szCs w:val="28"/>
        </w:rPr>
      </w:pPr>
      <w:r>
        <w:rPr>
          <w:b/>
          <w:szCs w:val="28"/>
        </w:rPr>
        <w:t>ТУЛЬСКАЯ ОБЛАСТЬ</w:t>
      </w:r>
    </w:p>
    <w:p w:rsidR="00D40975" w:rsidRPr="006A6524" w:rsidRDefault="00D40975" w:rsidP="00D40975">
      <w:pPr>
        <w:jc w:val="center"/>
        <w:rPr>
          <w:b/>
          <w:szCs w:val="28"/>
        </w:rPr>
      </w:pPr>
      <w:r>
        <w:rPr>
          <w:b/>
          <w:szCs w:val="28"/>
        </w:rPr>
        <w:t>МУНИЦИПАЛЬНОЕ ОБРАЗОВАНИЕ</w:t>
      </w:r>
    </w:p>
    <w:p w:rsidR="00D40975" w:rsidRPr="006A6524" w:rsidRDefault="00D40975" w:rsidP="00D40975">
      <w:pPr>
        <w:jc w:val="center"/>
        <w:rPr>
          <w:b/>
          <w:szCs w:val="28"/>
        </w:rPr>
      </w:pPr>
      <w:r w:rsidRPr="006A6524">
        <w:rPr>
          <w:b/>
          <w:szCs w:val="28"/>
        </w:rPr>
        <w:t xml:space="preserve">БОГУЧАРОВСКОЕ КИРЕЕВСКОГО РАЙОНА </w:t>
      </w:r>
    </w:p>
    <w:p w:rsidR="00D40975" w:rsidRDefault="00D40975" w:rsidP="00D40975">
      <w:pPr>
        <w:jc w:val="center"/>
        <w:rPr>
          <w:b/>
          <w:szCs w:val="28"/>
        </w:rPr>
      </w:pPr>
      <w:r>
        <w:rPr>
          <w:b/>
          <w:szCs w:val="28"/>
        </w:rPr>
        <w:t>АДМИНИСТРАЦИЯ</w:t>
      </w:r>
    </w:p>
    <w:p w:rsidR="00D40975" w:rsidRPr="00AE7A5A" w:rsidRDefault="00D40975" w:rsidP="00D40975">
      <w:pPr>
        <w:jc w:val="center"/>
        <w:rPr>
          <w:szCs w:val="28"/>
        </w:rPr>
      </w:pPr>
    </w:p>
    <w:p w:rsidR="00D40975" w:rsidRDefault="00D40975" w:rsidP="00D40975">
      <w:pPr>
        <w:jc w:val="right"/>
        <w:rPr>
          <w:szCs w:val="28"/>
        </w:rPr>
      </w:pPr>
    </w:p>
    <w:p w:rsidR="00D40975" w:rsidRPr="006A6524" w:rsidRDefault="00D40975" w:rsidP="00D40975">
      <w:pPr>
        <w:jc w:val="center"/>
        <w:rPr>
          <w:b/>
          <w:szCs w:val="28"/>
        </w:rPr>
      </w:pPr>
      <w:bookmarkStart w:id="0" w:name="_GoBack"/>
      <w:r>
        <w:rPr>
          <w:b/>
          <w:szCs w:val="28"/>
        </w:rPr>
        <w:t>ПОСТАНОВЛЕНИ</w:t>
      </w:r>
      <w:r w:rsidRPr="006A6524">
        <w:rPr>
          <w:b/>
          <w:szCs w:val="28"/>
        </w:rPr>
        <w:t>Е</w:t>
      </w:r>
    </w:p>
    <w:p w:rsidR="00D40975" w:rsidRDefault="00D40975" w:rsidP="00D40975">
      <w:pPr>
        <w:jc w:val="right"/>
      </w:pPr>
    </w:p>
    <w:p w:rsidR="00D40975" w:rsidRPr="00826292" w:rsidRDefault="00D40975" w:rsidP="00D40975">
      <w:pPr>
        <w:rPr>
          <w:b/>
          <w:szCs w:val="28"/>
        </w:rPr>
      </w:pPr>
      <w:r w:rsidRPr="00826292">
        <w:rPr>
          <w:b/>
          <w:szCs w:val="28"/>
        </w:rPr>
        <w:t>от 2</w:t>
      </w:r>
      <w:r w:rsidR="00826292">
        <w:rPr>
          <w:b/>
          <w:szCs w:val="28"/>
        </w:rPr>
        <w:t xml:space="preserve">9 июля </w:t>
      </w:r>
      <w:r w:rsidRPr="00826292">
        <w:rPr>
          <w:b/>
          <w:szCs w:val="28"/>
        </w:rPr>
        <w:t xml:space="preserve">2019 года                                              </w:t>
      </w:r>
      <w:r w:rsidR="00826292" w:rsidRPr="00826292">
        <w:rPr>
          <w:b/>
          <w:szCs w:val="28"/>
        </w:rPr>
        <w:t xml:space="preserve">                                </w:t>
      </w:r>
      <w:r w:rsidRPr="00826292">
        <w:rPr>
          <w:b/>
          <w:szCs w:val="28"/>
        </w:rPr>
        <w:t xml:space="preserve"> № </w:t>
      </w:r>
      <w:r w:rsidR="00826292">
        <w:rPr>
          <w:b/>
          <w:szCs w:val="28"/>
        </w:rPr>
        <w:t>46</w:t>
      </w:r>
    </w:p>
    <w:p w:rsidR="00D40975" w:rsidRPr="0048741B" w:rsidRDefault="00D40975" w:rsidP="00D40975">
      <w:pPr>
        <w:rPr>
          <w:szCs w:val="28"/>
        </w:rPr>
      </w:pPr>
    </w:p>
    <w:p w:rsidR="00D40975" w:rsidRPr="002A643F" w:rsidRDefault="00D40975" w:rsidP="00D40975">
      <w:pPr>
        <w:pStyle w:val="ConsPlusTitle"/>
        <w:widowControl/>
        <w:jc w:val="center"/>
        <w:rPr>
          <w:rFonts w:ascii="Times New Roman" w:hAnsi="Times New Roman"/>
          <w:sz w:val="28"/>
          <w:szCs w:val="28"/>
        </w:rPr>
      </w:pPr>
      <w:r w:rsidRPr="002A643F">
        <w:rPr>
          <w:rFonts w:ascii="Times New Roman" w:hAnsi="Times New Roman"/>
          <w:sz w:val="28"/>
          <w:szCs w:val="28"/>
        </w:rPr>
        <w:t xml:space="preserve">О внесении изменений в постановление администрации </w:t>
      </w:r>
    </w:p>
    <w:p w:rsidR="00D40975" w:rsidRPr="00D40975" w:rsidRDefault="00D40975" w:rsidP="00D40975">
      <w:pPr>
        <w:pStyle w:val="ConsPlusTitle"/>
        <w:widowControl/>
        <w:jc w:val="center"/>
        <w:rPr>
          <w:rFonts w:ascii="Times New Roman" w:hAnsi="Times New Roman"/>
          <w:sz w:val="28"/>
          <w:szCs w:val="28"/>
        </w:rPr>
      </w:pPr>
      <w:r w:rsidRPr="002A643F">
        <w:rPr>
          <w:rFonts w:ascii="Times New Roman" w:hAnsi="Times New Roman"/>
          <w:sz w:val="28"/>
          <w:szCs w:val="28"/>
        </w:rPr>
        <w:t xml:space="preserve">от </w:t>
      </w:r>
      <w:r w:rsidRPr="00D51293">
        <w:rPr>
          <w:rFonts w:ascii="Times New Roman" w:hAnsi="Times New Roman"/>
          <w:sz w:val="28"/>
          <w:szCs w:val="28"/>
        </w:rPr>
        <w:t>1</w:t>
      </w:r>
      <w:r>
        <w:rPr>
          <w:rFonts w:ascii="Times New Roman" w:hAnsi="Times New Roman"/>
          <w:sz w:val="28"/>
          <w:szCs w:val="28"/>
        </w:rPr>
        <w:t>7 января 2018</w:t>
      </w:r>
      <w:r w:rsidRPr="002A643F">
        <w:rPr>
          <w:rFonts w:ascii="Times New Roman" w:hAnsi="Times New Roman"/>
          <w:sz w:val="28"/>
          <w:szCs w:val="28"/>
        </w:rPr>
        <w:t xml:space="preserve"> года № </w:t>
      </w:r>
      <w:r w:rsidRPr="00D40975">
        <w:rPr>
          <w:rFonts w:ascii="Times New Roman" w:hAnsi="Times New Roman"/>
          <w:b w:val="0"/>
          <w:sz w:val="28"/>
          <w:szCs w:val="28"/>
        </w:rPr>
        <w:t xml:space="preserve">2 </w:t>
      </w:r>
      <w:r w:rsidRPr="00D40975">
        <w:rPr>
          <w:rFonts w:ascii="Times New Roman" w:hAnsi="Times New Roman"/>
          <w:sz w:val="28"/>
          <w:szCs w:val="28"/>
        </w:rPr>
        <w:t>«</w:t>
      </w:r>
      <w:r w:rsidRPr="00D40975">
        <w:rPr>
          <w:rFonts w:ascii="Times New Roman" w:hAnsi="Times New Roman"/>
          <w:bCs/>
          <w:sz w:val="28"/>
        </w:rPr>
        <w:t xml:space="preserve">Об утверждении Административного регламента </w:t>
      </w:r>
      <w:r w:rsidRPr="00D40975">
        <w:rPr>
          <w:rFonts w:ascii="Times New Roman" w:hAnsi="Times New Roman"/>
          <w:sz w:val="28"/>
          <w:szCs w:val="28"/>
        </w:rPr>
        <w:t>«Предоставление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
    <w:bookmarkEnd w:id="0"/>
    <w:p w:rsidR="00D40975" w:rsidRDefault="00D40975" w:rsidP="00D40975">
      <w:pPr>
        <w:ind w:right="139" w:firstLine="567"/>
        <w:jc w:val="both"/>
        <w:rPr>
          <w:rFonts w:eastAsia="Lucida Sans Unicode"/>
          <w:kern w:val="2"/>
          <w:szCs w:val="28"/>
        </w:rPr>
      </w:pPr>
    </w:p>
    <w:p w:rsidR="00D40975" w:rsidRPr="006B72A0" w:rsidRDefault="00D40975" w:rsidP="00D40975">
      <w:pPr>
        <w:ind w:right="139" w:firstLine="567"/>
        <w:jc w:val="both"/>
        <w:rPr>
          <w:szCs w:val="28"/>
        </w:rPr>
      </w:pPr>
      <w:r>
        <w:rPr>
          <w:rFonts w:eastAsia="Lucida Sans Unicode"/>
          <w:kern w:val="2"/>
          <w:szCs w:val="28"/>
        </w:rPr>
        <w:t xml:space="preserve">Рассмотрев протест Киреевской межрайонной прокуратуры, в соответствии с </w:t>
      </w:r>
      <w:r>
        <w:t>Федеральным законом</w:t>
      </w:r>
      <w:r w:rsidRPr="00AF757A">
        <w:t xml:space="preserve"> от 06.10.2003 N 131-ФЗ "Об общих принципах организации местного самоуправления в Российской Федерации"</w:t>
      </w:r>
      <w:r>
        <w:t xml:space="preserve">, </w:t>
      </w:r>
      <w:r w:rsidRPr="002C5701">
        <w:rPr>
          <w:szCs w:val="28"/>
        </w:rPr>
        <w:t xml:space="preserve">на основании </w:t>
      </w:r>
      <w:r>
        <w:rPr>
          <w:szCs w:val="28"/>
        </w:rPr>
        <w:t xml:space="preserve">пункта 5 </w:t>
      </w:r>
      <w:r w:rsidRPr="002C5701">
        <w:rPr>
          <w:szCs w:val="28"/>
        </w:rPr>
        <w:t xml:space="preserve">статьи </w:t>
      </w:r>
      <w:r>
        <w:rPr>
          <w:szCs w:val="28"/>
        </w:rPr>
        <w:t>43</w:t>
      </w:r>
      <w:r w:rsidRPr="002C5701">
        <w:rPr>
          <w:szCs w:val="28"/>
        </w:rPr>
        <w:t xml:space="preserve"> Устава муниципального </w:t>
      </w:r>
      <w:r>
        <w:rPr>
          <w:szCs w:val="28"/>
        </w:rPr>
        <w:t xml:space="preserve">Богучаровское Киреевского района, администрация муниципального образования Богучаровское Киреевского района </w:t>
      </w:r>
      <w:r w:rsidRPr="006B72A0">
        <w:rPr>
          <w:szCs w:val="28"/>
        </w:rPr>
        <w:t>ПОСТАНОВЛЯЕТ:</w:t>
      </w:r>
    </w:p>
    <w:p w:rsidR="00D40975" w:rsidRPr="002A643F" w:rsidRDefault="00D40975" w:rsidP="00D40975">
      <w:pPr>
        <w:pStyle w:val="ConsPlusTitle"/>
        <w:widowControl/>
        <w:jc w:val="both"/>
        <w:rPr>
          <w:rFonts w:ascii="Times New Roman" w:hAnsi="Times New Roman"/>
          <w:b w:val="0"/>
          <w:sz w:val="28"/>
          <w:szCs w:val="28"/>
          <w:highlight w:val="yellow"/>
        </w:rPr>
      </w:pPr>
      <w:r>
        <w:rPr>
          <w:rFonts w:ascii="Times New Roman" w:hAnsi="Times New Roman"/>
          <w:b w:val="0"/>
          <w:sz w:val="28"/>
          <w:szCs w:val="28"/>
        </w:rPr>
        <w:t xml:space="preserve">        1.     </w:t>
      </w:r>
      <w:r w:rsidRPr="002A643F">
        <w:rPr>
          <w:rFonts w:ascii="Times New Roman" w:hAnsi="Times New Roman"/>
          <w:b w:val="0"/>
          <w:sz w:val="28"/>
          <w:szCs w:val="28"/>
        </w:rPr>
        <w:t xml:space="preserve">Внести в постановление администрации от </w:t>
      </w:r>
      <w:r>
        <w:rPr>
          <w:rFonts w:ascii="Times New Roman" w:hAnsi="Times New Roman"/>
          <w:b w:val="0"/>
          <w:sz w:val="28"/>
          <w:szCs w:val="28"/>
        </w:rPr>
        <w:t>17 января 2018</w:t>
      </w:r>
      <w:r w:rsidRPr="002A643F">
        <w:rPr>
          <w:rFonts w:ascii="Times New Roman" w:hAnsi="Times New Roman"/>
          <w:b w:val="0"/>
          <w:sz w:val="28"/>
          <w:szCs w:val="28"/>
        </w:rPr>
        <w:t xml:space="preserve"> года </w:t>
      </w:r>
      <w:r>
        <w:rPr>
          <w:rFonts w:ascii="Times New Roman" w:hAnsi="Times New Roman"/>
          <w:b w:val="0"/>
          <w:sz w:val="28"/>
          <w:szCs w:val="28"/>
        </w:rPr>
        <w:t xml:space="preserve"> №2 </w:t>
      </w:r>
      <w:r w:rsidRPr="00D40975">
        <w:rPr>
          <w:rFonts w:ascii="Times New Roman" w:hAnsi="Times New Roman"/>
          <w:b w:val="0"/>
          <w:sz w:val="28"/>
          <w:szCs w:val="28"/>
        </w:rPr>
        <w:t>«</w:t>
      </w:r>
      <w:r w:rsidRPr="00D40975">
        <w:rPr>
          <w:rFonts w:ascii="Times New Roman" w:hAnsi="Times New Roman"/>
          <w:b w:val="0"/>
          <w:bCs/>
          <w:sz w:val="28"/>
        </w:rPr>
        <w:t xml:space="preserve">Об утверждении Административного регламента </w:t>
      </w:r>
      <w:r w:rsidRPr="00D40975">
        <w:rPr>
          <w:rFonts w:ascii="Times New Roman" w:hAnsi="Times New Roman"/>
          <w:b w:val="0"/>
          <w:sz w:val="28"/>
          <w:szCs w:val="28"/>
        </w:rPr>
        <w:t>«Предоставление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Pr>
          <w:rFonts w:ascii="Times New Roman" w:hAnsi="Times New Roman"/>
          <w:sz w:val="28"/>
          <w:szCs w:val="28"/>
        </w:rPr>
        <w:t xml:space="preserve"> </w:t>
      </w:r>
      <w:r w:rsidRPr="002A643F">
        <w:rPr>
          <w:rFonts w:ascii="Times New Roman" w:hAnsi="Times New Roman"/>
          <w:b w:val="0"/>
          <w:sz w:val="28"/>
          <w:szCs w:val="28"/>
        </w:rPr>
        <w:t>следующие изменения:</w:t>
      </w:r>
      <w:r>
        <w:rPr>
          <w:b w:val="0"/>
          <w:szCs w:val="28"/>
        </w:rPr>
        <w:tab/>
      </w:r>
    </w:p>
    <w:p w:rsidR="00D40975" w:rsidRDefault="00D40975" w:rsidP="00D40975">
      <w:pPr>
        <w:autoSpaceDE w:val="0"/>
        <w:autoSpaceDN w:val="0"/>
        <w:adjustRightInd w:val="0"/>
        <w:ind w:firstLine="709"/>
        <w:jc w:val="both"/>
        <w:rPr>
          <w:szCs w:val="28"/>
        </w:rPr>
      </w:pPr>
      <w:r>
        <w:tab/>
      </w:r>
      <w:r>
        <w:rPr>
          <w:szCs w:val="28"/>
        </w:rPr>
        <w:t>1) п.29 Административного регламента изложить в следующей редакции:</w:t>
      </w:r>
    </w:p>
    <w:p w:rsidR="00D40975" w:rsidRPr="001C1D1D" w:rsidRDefault="00D40975" w:rsidP="00D40975">
      <w:pPr>
        <w:autoSpaceDE w:val="0"/>
        <w:autoSpaceDN w:val="0"/>
        <w:adjustRightInd w:val="0"/>
        <w:ind w:firstLine="709"/>
        <w:jc w:val="both"/>
        <w:rPr>
          <w:szCs w:val="28"/>
          <w:u w:val="single"/>
        </w:rPr>
      </w:pPr>
      <w:r>
        <w:rPr>
          <w:szCs w:val="28"/>
        </w:rPr>
        <w:t xml:space="preserve">« </w:t>
      </w:r>
      <w:r w:rsidRPr="006E6E81">
        <w:rPr>
          <w:szCs w:val="28"/>
        </w:rPr>
        <w:t>2</w:t>
      </w:r>
      <w:r>
        <w:rPr>
          <w:szCs w:val="28"/>
        </w:rPr>
        <w:t>9</w:t>
      </w:r>
      <w:r w:rsidRPr="006E6E81">
        <w:rPr>
          <w:szCs w:val="28"/>
        </w:rPr>
        <w:t>.</w:t>
      </w:r>
      <w:r w:rsidRPr="006E6E81">
        <w:rPr>
          <w:i/>
          <w:szCs w:val="28"/>
        </w:rPr>
        <w:t xml:space="preserve"> </w:t>
      </w:r>
      <w:r w:rsidRPr="00416168">
        <w:rPr>
          <w:szCs w:val="28"/>
        </w:rPr>
        <w:t>Основаниями для отказа в предоставлении муниципальной услуги являются:</w:t>
      </w:r>
    </w:p>
    <w:p w:rsidR="004F7F9E" w:rsidRPr="004F7F9E" w:rsidRDefault="004F7F9E" w:rsidP="004F7F9E">
      <w:pPr>
        <w:autoSpaceDE w:val="0"/>
        <w:autoSpaceDN w:val="0"/>
        <w:adjustRightInd w:val="0"/>
        <w:ind w:firstLine="540"/>
        <w:jc w:val="both"/>
        <w:rPr>
          <w:szCs w:val="28"/>
        </w:rPr>
      </w:pPr>
      <w:r w:rsidRPr="004F7F9E">
        <w:rPr>
          <w:szCs w:val="28"/>
        </w:rPr>
        <w:t xml:space="preserve">   -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F7F9E" w:rsidRPr="004F7F9E" w:rsidRDefault="004F7F9E" w:rsidP="004F7F9E">
      <w:pPr>
        <w:autoSpaceDE w:val="0"/>
        <w:autoSpaceDN w:val="0"/>
        <w:adjustRightInd w:val="0"/>
        <w:ind w:firstLine="709"/>
        <w:contextualSpacing/>
        <w:jc w:val="both"/>
        <w:rPr>
          <w:szCs w:val="28"/>
        </w:rPr>
      </w:pPr>
      <w:r w:rsidRPr="004F7F9E">
        <w:rPr>
          <w:szCs w:val="28"/>
        </w:rPr>
        <w:t>- указанный в заявлении 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F7F9E" w:rsidRPr="004F7F9E" w:rsidRDefault="004F7F9E" w:rsidP="004F7F9E">
      <w:pPr>
        <w:autoSpaceDE w:val="0"/>
        <w:autoSpaceDN w:val="0"/>
        <w:adjustRightInd w:val="0"/>
        <w:jc w:val="both"/>
        <w:rPr>
          <w:szCs w:val="28"/>
        </w:rPr>
      </w:pPr>
      <w:r w:rsidRPr="004F7F9E">
        <w:rPr>
          <w:szCs w:val="28"/>
        </w:rPr>
        <w:t xml:space="preserve">               -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w:t>
      </w:r>
      <w:r w:rsidRPr="004F7F9E">
        <w:rPr>
          <w:szCs w:val="28"/>
        </w:rPr>
        <w:lastRenderedPageBreak/>
        <w:t>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F7F9E" w:rsidRPr="004F7F9E" w:rsidRDefault="004F7F9E" w:rsidP="004F7F9E">
      <w:pPr>
        <w:autoSpaceDE w:val="0"/>
        <w:autoSpaceDN w:val="0"/>
        <w:adjustRightInd w:val="0"/>
        <w:jc w:val="both"/>
        <w:rPr>
          <w:szCs w:val="28"/>
        </w:rPr>
      </w:pPr>
      <w:r w:rsidRPr="004F7F9E">
        <w:rPr>
          <w:szCs w:val="28"/>
        </w:rPr>
        <w:t xml:space="preserve">              -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 w:history="1">
        <w:r w:rsidRPr="004F7F9E">
          <w:rPr>
            <w:szCs w:val="28"/>
          </w:rPr>
          <w:t>статьей 39.36</w:t>
        </w:r>
      </w:hyperlink>
      <w:r w:rsidRPr="004F7F9E">
        <w:rPr>
          <w:szCs w:val="2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 w:history="1">
        <w:r w:rsidRPr="004F7F9E">
          <w:rPr>
            <w:szCs w:val="28"/>
          </w:rPr>
          <w:t>частью 11 статьи 55.32</w:t>
        </w:r>
      </w:hyperlink>
      <w:r w:rsidRPr="004F7F9E">
        <w:rPr>
          <w:szCs w:val="28"/>
        </w:rPr>
        <w:t xml:space="preserve"> Градостроительного кодекса Российской Федерации;</w:t>
      </w:r>
    </w:p>
    <w:p w:rsidR="004F7F9E" w:rsidRPr="004F7F9E" w:rsidRDefault="004F7F9E" w:rsidP="004F7F9E">
      <w:pPr>
        <w:autoSpaceDE w:val="0"/>
        <w:autoSpaceDN w:val="0"/>
        <w:adjustRightInd w:val="0"/>
        <w:jc w:val="both"/>
        <w:rPr>
          <w:szCs w:val="28"/>
        </w:rPr>
      </w:pPr>
      <w:r w:rsidRPr="004F7F9E">
        <w:rPr>
          <w:szCs w:val="28"/>
        </w:rPr>
        <w:t xml:space="preserve">              -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history="1">
        <w:r w:rsidRPr="004F7F9E">
          <w:rPr>
            <w:szCs w:val="28"/>
          </w:rPr>
          <w:t>статьей 39.36</w:t>
        </w:r>
      </w:hyperlink>
      <w:r w:rsidRPr="004F7F9E">
        <w:rPr>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F7F9E" w:rsidRPr="004F7F9E" w:rsidRDefault="004F7F9E" w:rsidP="004F7F9E">
      <w:pPr>
        <w:autoSpaceDE w:val="0"/>
        <w:autoSpaceDN w:val="0"/>
        <w:adjustRightInd w:val="0"/>
        <w:jc w:val="both"/>
        <w:rPr>
          <w:szCs w:val="28"/>
        </w:rPr>
      </w:pPr>
      <w:r w:rsidRPr="004F7F9E">
        <w:rPr>
          <w:szCs w:val="28"/>
        </w:rPr>
        <w:t xml:space="preserve">              -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F7F9E" w:rsidRPr="004F7F9E" w:rsidRDefault="004F7F9E" w:rsidP="004F7F9E">
      <w:pPr>
        <w:autoSpaceDE w:val="0"/>
        <w:autoSpaceDN w:val="0"/>
        <w:adjustRightInd w:val="0"/>
        <w:jc w:val="both"/>
        <w:rPr>
          <w:szCs w:val="28"/>
        </w:rPr>
      </w:pPr>
      <w:r w:rsidRPr="004F7F9E">
        <w:rPr>
          <w:szCs w:val="28"/>
        </w:rPr>
        <w:t xml:space="preserve">             -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F7F9E" w:rsidRPr="004F7F9E" w:rsidRDefault="004F7F9E" w:rsidP="004F7F9E">
      <w:pPr>
        <w:autoSpaceDE w:val="0"/>
        <w:autoSpaceDN w:val="0"/>
        <w:adjustRightInd w:val="0"/>
        <w:jc w:val="both"/>
        <w:rPr>
          <w:szCs w:val="28"/>
        </w:rPr>
      </w:pPr>
      <w:r w:rsidRPr="004F7F9E">
        <w:rPr>
          <w:szCs w:val="28"/>
        </w:rPr>
        <w:lastRenderedPageBreak/>
        <w:t xml:space="preserve">             -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F7F9E" w:rsidRPr="004F7F9E" w:rsidRDefault="004F7F9E" w:rsidP="004F7F9E">
      <w:pPr>
        <w:autoSpaceDE w:val="0"/>
        <w:autoSpaceDN w:val="0"/>
        <w:adjustRightInd w:val="0"/>
        <w:jc w:val="both"/>
        <w:rPr>
          <w:szCs w:val="28"/>
        </w:rPr>
      </w:pPr>
      <w:r w:rsidRPr="004F7F9E">
        <w:rPr>
          <w:szCs w:val="28"/>
        </w:rPr>
        <w:t xml:space="preserve">            -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F7F9E" w:rsidRPr="004F7F9E" w:rsidRDefault="004F7F9E" w:rsidP="004F7F9E">
      <w:pPr>
        <w:autoSpaceDE w:val="0"/>
        <w:autoSpaceDN w:val="0"/>
        <w:adjustRightInd w:val="0"/>
        <w:jc w:val="both"/>
        <w:rPr>
          <w:szCs w:val="28"/>
        </w:rPr>
      </w:pPr>
      <w:r w:rsidRPr="004F7F9E">
        <w:rPr>
          <w:szCs w:val="28"/>
        </w:rPr>
        <w:t xml:space="preserve">             -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F7F9E" w:rsidRPr="004F7F9E" w:rsidRDefault="004F7F9E" w:rsidP="004F7F9E">
      <w:pPr>
        <w:autoSpaceDE w:val="0"/>
        <w:autoSpaceDN w:val="0"/>
        <w:adjustRightInd w:val="0"/>
        <w:jc w:val="both"/>
        <w:rPr>
          <w:szCs w:val="28"/>
        </w:rPr>
      </w:pPr>
      <w:r w:rsidRPr="004F7F9E">
        <w:rPr>
          <w:szCs w:val="28"/>
        </w:rPr>
        <w:t xml:space="preserve">               -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7" w:history="1">
        <w:r w:rsidRPr="004F7F9E">
          <w:rPr>
            <w:szCs w:val="28"/>
          </w:rPr>
          <w:t>пунктом 19 статьи 39.11</w:t>
        </w:r>
      </w:hyperlink>
      <w:r w:rsidRPr="004F7F9E">
        <w:rPr>
          <w:szCs w:val="28"/>
        </w:rPr>
        <w:t xml:space="preserve"> Земельного Кодекса РФ;</w:t>
      </w:r>
    </w:p>
    <w:p w:rsidR="004F7F9E" w:rsidRPr="004F7F9E" w:rsidRDefault="004F7F9E" w:rsidP="004F7F9E">
      <w:pPr>
        <w:autoSpaceDE w:val="0"/>
        <w:autoSpaceDN w:val="0"/>
        <w:adjustRightInd w:val="0"/>
        <w:jc w:val="both"/>
        <w:rPr>
          <w:szCs w:val="28"/>
        </w:rPr>
      </w:pPr>
      <w:r w:rsidRPr="004F7F9E">
        <w:rPr>
          <w:szCs w:val="28"/>
        </w:rPr>
        <w:t xml:space="preserve">              - в отношении земельного участка, указанного в заявлении о его предоставлении, поступило предусмотренное </w:t>
      </w:r>
      <w:hyperlink r:id="rId8" w:history="1">
        <w:r w:rsidRPr="004F7F9E">
          <w:rPr>
            <w:szCs w:val="28"/>
          </w:rPr>
          <w:t>подпунктом 6 пункта 4 статьи 39.11</w:t>
        </w:r>
      </w:hyperlink>
      <w:r w:rsidRPr="004F7F9E">
        <w:rPr>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 w:history="1">
        <w:r w:rsidRPr="004F7F9E">
          <w:rPr>
            <w:szCs w:val="28"/>
          </w:rPr>
          <w:t>подпунктом 4 пункта 4 статьи 39.11</w:t>
        </w:r>
      </w:hyperlink>
      <w:r w:rsidRPr="004F7F9E">
        <w:rPr>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0" w:history="1">
        <w:r w:rsidRPr="004F7F9E">
          <w:rPr>
            <w:szCs w:val="28"/>
          </w:rPr>
          <w:t>пунктом 8 статьи 39.11</w:t>
        </w:r>
      </w:hyperlink>
      <w:r w:rsidRPr="004F7F9E">
        <w:rPr>
          <w:szCs w:val="28"/>
        </w:rPr>
        <w:t xml:space="preserve"> Земельного Кодекса РФ;</w:t>
      </w:r>
    </w:p>
    <w:p w:rsidR="004F7F9E" w:rsidRPr="004F7F9E" w:rsidRDefault="004F7F9E" w:rsidP="004F7F9E">
      <w:pPr>
        <w:autoSpaceDE w:val="0"/>
        <w:autoSpaceDN w:val="0"/>
        <w:adjustRightInd w:val="0"/>
        <w:jc w:val="both"/>
        <w:rPr>
          <w:szCs w:val="28"/>
        </w:rPr>
      </w:pPr>
      <w:r w:rsidRPr="004F7F9E">
        <w:rPr>
          <w:szCs w:val="28"/>
        </w:rPr>
        <w:t xml:space="preserve">             - в отношении земельного участка, указанного в заявлении о его предоставлении, опубликовано и размещено в соответствии с </w:t>
      </w:r>
      <w:hyperlink r:id="rId11" w:history="1">
        <w:r w:rsidRPr="004F7F9E">
          <w:rPr>
            <w:szCs w:val="28"/>
          </w:rPr>
          <w:t>подпунктом 1 пункта 1 статьи 39.18</w:t>
        </w:r>
      </w:hyperlink>
      <w:r w:rsidRPr="004F7F9E">
        <w:rPr>
          <w:szCs w:val="28"/>
        </w:rPr>
        <w:t xml:space="preserve"> Земельного  Кодекса РФ извещение о предоставлении земельного участка для индивидуального жилищного строительства, ведения </w:t>
      </w:r>
      <w:r w:rsidRPr="004F7F9E">
        <w:rPr>
          <w:szCs w:val="28"/>
        </w:rPr>
        <w:lastRenderedPageBreak/>
        <w:t>личного подсобного хозяйства, садоводства, дачного хозяйства или осуществления крестьянским (фермерским) хозяйством его деятельности;</w:t>
      </w:r>
    </w:p>
    <w:p w:rsidR="004F7F9E" w:rsidRPr="004F7F9E" w:rsidRDefault="004F7F9E" w:rsidP="004F7F9E">
      <w:pPr>
        <w:autoSpaceDE w:val="0"/>
        <w:autoSpaceDN w:val="0"/>
        <w:adjustRightInd w:val="0"/>
        <w:jc w:val="both"/>
        <w:rPr>
          <w:szCs w:val="28"/>
        </w:rPr>
      </w:pPr>
      <w:r w:rsidRPr="004F7F9E">
        <w:rPr>
          <w:szCs w:val="28"/>
        </w:rPr>
        <w:t xml:space="preserve">            -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F7F9E" w:rsidRPr="004F7F9E" w:rsidRDefault="004F7F9E" w:rsidP="004F7F9E">
      <w:pPr>
        <w:autoSpaceDE w:val="0"/>
        <w:autoSpaceDN w:val="0"/>
        <w:adjustRightInd w:val="0"/>
        <w:ind w:firstLine="540"/>
        <w:jc w:val="both"/>
        <w:rPr>
          <w:szCs w:val="28"/>
        </w:rPr>
      </w:pPr>
      <w:r w:rsidRPr="004F7F9E">
        <w:rPr>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F7F9E" w:rsidRPr="004F7F9E" w:rsidRDefault="004F7F9E" w:rsidP="004F7F9E">
      <w:pPr>
        <w:autoSpaceDE w:val="0"/>
        <w:autoSpaceDN w:val="0"/>
        <w:adjustRightInd w:val="0"/>
        <w:ind w:firstLine="540"/>
        <w:jc w:val="both"/>
        <w:rPr>
          <w:szCs w:val="28"/>
        </w:rPr>
      </w:pPr>
      <w:r w:rsidRPr="004F7F9E">
        <w:rPr>
          <w:szCs w:val="28"/>
        </w:rPr>
        <w:t xml:space="preserve">- испрашиваемый земельный участок не включен в утвержденный в установленном Правительством Российской Федерации </w:t>
      </w:r>
      <w:hyperlink r:id="rId12" w:history="1">
        <w:r w:rsidRPr="004F7F9E">
          <w:rPr>
            <w:szCs w:val="28"/>
          </w:rPr>
          <w:t>порядке</w:t>
        </w:r>
      </w:hyperlink>
      <w:r w:rsidRPr="004F7F9E">
        <w:rPr>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Pr="004F7F9E">
          <w:rPr>
            <w:szCs w:val="28"/>
          </w:rPr>
          <w:t>подпунктом 10 пункта 2 статьи 39.10</w:t>
        </w:r>
      </w:hyperlink>
      <w:r w:rsidRPr="004F7F9E">
        <w:rPr>
          <w:szCs w:val="28"/>
        </w:rPr>
        <w:t xml:space="preserve"> Земельного Кодекса РФ;</w:t>
      </w:r>
    </w:p>
    <w:p w:rsidR="004F7F9E" w:rsidRPr="004F7F9E" w:rsidRDefault="004F7F9E" w:rsidP="004F7F9E">
      <w:pPr>
        <w:autoSpaceDE w:val="0"/>
        <w:autoSpaceDN w:val="0"/>
        <w:adjustRightInd w:val="0"/>
        <w:ind w:firstLine="540"/>
        <w:jc w:val="both"/>
        <w:rPr>
          <w:szCs w:val="28"/>
        </w:rPr>
      </w:pPr>
      <w:r w:rsidRPr="004F7F9E">
        <w:rPr>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F7F9E" w:rsidRPr="004F7F9E" w:rsidRDefault="004F7F9E" w:rsidP="004F7F9E">
      <w:pPr>
        <w:autoSpaceDE w:val="0"/>
        <w:autoSpaceDN w:val="0"/>
        <w:adjustRightInd w:val="0"/>
        <w:ind w:firstLine="540"/>
        <w:jc w:val="both"/>
        <w:rPr>
          <w:szCs w:val="28"/>
        </w:rPr>
      </w:pPr>
      <w:r w:rsidRPr="004F7F9E">
        <w:rPr>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F7F9E" w:rsidRPr="004F7F9E" w:rsidRDefault="004F7F9E" w:rsidP="004F7F9E">
      <w:pPr>
        <w:autoSpaceDE w:val="0"/>
        <w:autoSpaceDN w:val="0"/>
        <w:adjustRightInd w:val="0"/>
        <w:ind w:firstLine="540"/>
        <w:jc w:val="both"/>
        <w:rPr>
          <w:szCs w:val="28"/>
        </w:rPr>
      </w:pPr>
      <w:r w:rsidRPr="004F7F9E">
        <w:rPr>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F7F9E" w:rsidRPr="004F7F9E" w:rsidRDefault="004F7F9E" w:rsidP="004F7F9E">
      <w:pPr>
        <w:autoSpaceDE w:val="0"/>
        <w:autoSpaceDN w:val="0"/>
        <w:adjustRightInd w:val="0"/>
        <w:ind w:firstLine="540"/>
        <w:jc w:val="both"/>
        <w:rPr>
          <w:szCs w:val="28"/>
        </w:rPr>
      </w:pPr>
      <w:r w:rsidRPr="004F7F9E">
        <w:rPr>
          <w:szCs w:val="28"/>
        </w:rPr>
        <w:t>- предоставление земельного участка на заявленном виде прав не допускается;</w:t>
      </w:r>
    </w:p>
    <w:p w:rsidR="004F7F9E" w:rsidRPr="004F7F9E" w:rsidRDefault="004F7F9E" w:rsidP="004F7F9E">
      <w:pPr>
        <w:autoSpaceDE w:val="0"/>
        <w:autoSpaceDN w:val="0"/>
        <w:adjustRightInd w:val="0"/>
        <w:ind w:firstLine="540"/>
        <w:jc w:val="both"/>
        <w:rPr>
          <w:szCs w:val="28"/>
        </w:rPr>
      </w:pPr>
      <w:r w:rsidRPr="004F7F9E">
        <w:rPr>
          <w:szCs w:val="28"/>
        </w:rPr>
        <w:t>- в отношении земельного участка, указанного в заявлении о его предоставлении, не установлен вид разрешенного использования;</w:t>
      </w:r>
    </w:p>
    <w:p w:rsidR="004F7F9E" w:rsidRPr="004F7F9E" w:rsidRDefault="004F7F9E" w:rsidP="004F7F9E">
      <w:pPr>
        <w:autoSpaceDE w:val="0"/>
        <w:autoSpaceDN w:val="0"/>
        <w:adjustRightInd w:val="0"/>
        <w:ind w:firstLine="540"/>
        <w:jc w:val="both"/>
        <w:rPr>
          <w:szCs w:val="28"/>
        </w:rPr>
      </w:pPr>
      <w:r w:rsidRPr="004F7F9E">
        <w:rPr>
          <w:szCs w:val="28"/>
        </w:rPr>
        <w:t>- указанный в заявлении о предоставлении земельного участка земельный участок не отнесен к определенной категории земель;</w:t>
      </w:r>
    </w:p>
    <w:p w:rsidR="004F7F9E" w:rsidRPr="004F7F9E" w:rsidRDefault="004F7F9E" w:rsidP="004F7F9E">
      <w:pPr>
        <w:autoSpaceDE w:val="0"/>
        <w:autoSpaceDN w:val="0"/>
        <w:adjustRightInd w:val="0"/>
        <w:ind w:firstLine="540"/>
        <w:jc w:val="both"/>
        <w:rPr>
          <w:szCs w:val="28"/>
        </w:rPr>
      </w:pPr>
      <w:r w:rsidRPr="004F7F9E">
        <w:rPr>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4F7F9E">
        <w:rPr>
          <w:szCs w:val="28"/>
        </w:rPr>
        <w:lastRenderedPageBreak/>
        <w:t>предоставлении земельного участка обратилось иное не указанное в этом решении лицо;</w:t>
      </w:r>
    </w:p>
    <w:p w:rsidR="004F7F9E" w:rsidRPr="004F7F9E" w:rsidRDefault="004F7F9E" w:rsidP="004F7F9E">
      <w:pPr>
        <w:autoSpaceDE w:val="0"/>
        <w:autoSpaceDN w:val="0"/>
        <w:adjustRightInd w:val="0"/>
        <w:ind w:firstLine="540"/>
        <w:jc w:val="both"/>
        <w:rPr>
          <w:szCs w:val="28"/>
        </w:rPr>
      </w:pPr>
      <w:r w:rsidRPr="004F7F9E">
        <w:rPr>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F7F9E" w:rsidRPr="004F7F9E" w:rsidRDefault="004F7F9E" w:rsidP="004F7F9E">
      <w:pPr>
        <w:autoSpaceDE w:val="0"/>
        <w:autoSpaceDN w:val="0"/>
        <w:adjustRightInd w:val="0"/>
        <w:ind w:firstLine="540"/>
        <w:jc w:val="both"/>
        <w:rPr>
          <w:szCs w:val="28"/>
        </w:rPr>
      </w:pPr>
      <w:r w:rsidRPr="004F7F9E">
        <w:rPr>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 w:history="1">
        <w:r w:rsidRPr="004F7F9E">
          <w:rPr>
            <w:szCs w:val="28"/>
          </w:rPr>
          <w:t>законом</w:t>
        </w:r>
      </w:hyperlink>
      <w:r w:rsidRPr="004F7F9E">
        <w:rPr>
          <w:szCs w:val="28"/>
        </w:rPr>
        <w:t xml:space="preserve"> "О государственной регистрации недвижимости";</w:t>
      </w:r>
    </w:p>
    <w:p w:rsidR="004F7F9E" w:rsidRPr="004F7F9E" w:rsidRDefault="004F7F9E" w:rsidP="004F7F9E">
      <w:pPr>
        <w:autoSpaceDE w:val="0"/>
        <w:autoSpaceDN w:val="0"/>
        <w:adjustRightInd w:val="0"/>
        <w:ind w:firstLine="540"/>
        <w:jc w:val="both"/>
        <w:rPr>
          <w:szCs w:val="28"/>
        </w:rPr>
      </w:pPr>
      <w:r w:rsidRPr="004F7F9E">
        <w:rPr>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F7F9E" w:rsidRPr="004F7F9E" w:rsidRDefault="004F7F9E" w:rsidP="004F7F9E">
      <w:pPr>
        <w:autoSpaceDE w:val="0"/>
        <w:autoSpaceDN w:val="0"/>
        <w:adjustRightInd w:val="0"/>
        <w:ind w:firstLine="540"/>
        <w:jc w:val="both"/>
        <w:rPr>
          <w:szCs w:val="28"/>
        </w:rPr>
      </w:pPr>
      <w:r w:rsidRPr="004F7F9E">
        <w:rPr>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4F7F9E">
          <w:rPr>
            <w:szCs w:val="28"/>
          </w:rPr>
          <w:t>частью 4 статьи 18</w:t>
        </w:r>
      </w:hyperlink>
      <w:r w:rsidRPr="004F7F9E">
        <w:rPr>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4F7F9E">
          <w:rPr>
            <w:szCs w:val="28"/>
          </w:rPr>
          <w:t>частью 3 статьи 14</w:t>
        </w:r>
      </w:hyperlink>
      <w:r w:rsidRPr="004F7F9E">
        <w:rPr>
          <w:szCs w:val="28"/>
        </w:rPr>
        <w:t xml:space="preserve"> указанного Федерального закона.</w:t>
      </w:r>
    </w:p>
    <w:p w:rsidR="004F7F9E" w:rsidRDefault="00AB0A29" w:rsidP="004F7F9E">
      <w:pPr>
        <w:autoSpaceDE w:val="0"/>
        <w:autoSpaceDN w:val="0"/>
        <w:adjustRightInd w:val="0"/>
        <w:ind w:firstLine="709"/>
        <w:contextualSpacing/>
        <w:jc w:val="both"/>
        <w:rPr>
          <w:szCs w:val="28"/>
        </w:rPr>
      </w:pPr>
      <w:r>
        <w:rPr>
          <w:szCs w:val="28"/>
        </w:rPr>
        <w:t xml:space="preserve">2. </w:t>
      </w:r>
      <w:r w:rsidR="00826292">
        <w:rPr>
          <w:szCs w:val="28"/>
        </w:rPr>
        <w:t>раздел</w:t>
      </w:r>
      <w:r>
        <w:rPr>
          <w:szCs w:val="28"/>
        </w:rPr>
        <w:t xml:space="preserve"> </w:t>
      </w:r>
      <w:r>
        <w:rPr>
          <w:szCs w:val="28"/>
          <w:lang w:val="en-US"/>
        </w:rPr>
        <w:t>V</w:t>
      </w:r>
      <w:r w:rsidRPr="00AB0A29">
        <w:rPr>
          <w:szCs w:val="28"/>
        </w:rPr>
        <w:t xml:space="preserve"> </w:t>
      </w:r>
      <w:r>
        <w:rPr>
          <w:szCs w:val="28"/>
        </w:rPr>
        <w:t>Административного регламента изложить в следующей</w:t>
      </w:r>
      <w:r w:rsidR="00826292">
        <w:rPr>
          <w:szCs w:val="28"/>
        </w:rPr>
        <w:t xml:space="preserve"> </w:t>
      </w:r>
      <w:r>
        <w:rPr>
          <w:szCs w:val="28"/>
        </w:rPr>
        <w:t xml:space="preserve"> редакции:</w:t>
      </w:r>
    </w:p>
    <w:p w:rsidR="00826292" w:rsidRDefault="00AB0A29" w:rsidP="00826292">
      <w:pPr>
        <w:pStyle w:val="a6"/>
        <w:contextualSpacing/>
        <w:jc w:val="center"/>
        <w:rPr>
          <w:b/>
          <w:color w:val="000000"/>
          <w:sz w:val="28"/>
          <w:szCs w:val="28"/>
        </w:rPr>
      </w:pPr>
      <w:r>
        <w:rPr>
          <w:szCs w:val="28"/>
        </w:rPr>
        <w:t>«</w:t>
      </w:r>
      <w:r w:rsidR="00826292" w:rsidRPr="00CA0E91">
        <w:rPr>
          <w:b/>
          <w:color w:val="000000"/>
          <w:sz w:val="28"/>
          <w:szCs w:val="28"/>
          <w:lang w:val="en-US"/>
        </w:rPr>
        <w:t>V</w:t>
      </w:r>
      <w:r w:rsidR="00826292" w:rsidRPr="00CA0E91">
        <w:rPr>
          <w:b/>
          <w:color w:val="000000"/>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организация, осуществляющих функции по предоставлению муниципальных услуг, а также их должностных лиц, муниципальных служащих, работников</w:t>
      </w:r>
    </w:p>
    <w:p w:rsidR="00826292" w:rsidRPr="00CA0E91" w:rsidRDefault="00826292" w:rsidP="00826292">
      <w:pPr>
        <w:pStyle w:val="a6"/>
        <w:contextualSpacing/>
        <w:jc w:val="center"/>
        <w:rPr>
          <w:b/>
          <w:color w:val="000000"/>
          <w:sz w:val="28"/>
          <w:szCs w:val="28"/>
        </w:rPr>
      </w:pPr>
    </w:p>
    <w:p w:rsidR="00826292" w:rsidRPr="00CA0E91" w:rsidRDefault="00826292" w:rsidP="00826292">
      <w:pPr>
        <w:pStyle w:val="a6"/>
        <w:ind w:firstLine="567"/>
        <w:contextualSpacing/>
        <w:jc w:val="both"/>
        <w:rPr>
          <w:color w:val="000000"/>
          <w:sz w:val="28"/>
          <w:szCs w:val="28"/>
        </w:rPr>
      </w:pPr>
      <w:r w:rsidRPr="00CA0E91">
        <w:rPr>
          <w:color w:val="000000"/>
          <w:sz w:val="28"/>
          <w:szCs w:val="28"/>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(далее – Федеральный закон от 27.07.2010 №210-ФЗ), или их работников</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lastRenderedPageBreak/>
        <w:t>5.1.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1) нарушение срока регистрации запроса о предоставлении муниципальной услуги;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2) нарушение срока предоставления муниципальной услуги;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(далее - привлекаемые организации),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8) нарушение срока или порядка выдачи документов по результатам предоставления муниципальной услуги;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В указанных в подпунктах 2, 5, 7, 9, 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многофункционального центра возможно в случае, если на многофункциональный центр, решения и действия (бездействие) которого обжалуются, в соответствии с муниципальными правовыми актами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Общие требования к порядку подачи и рассмотрения жалобы</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привлекаемые организации.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Жалобы на решения и действия (бездействие) работников привлекаемых организаций подаются руководителям этих организаций.</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Жалобы на решения и действия (бездействие) многофункционального центра, привлекаемых организаций также можно подать учредителю многофункционального центра или должностному лицу, уполномоченному нормативным правовым актом субъекта Российской Федерации на рассмотрение жалобы.</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Жалоба на решения и действия (бездействие) привлекаемых организаций, а</w:t>
      </w:r>
    </w:p>
    <w:p w:rsidR="00826292" w:rsidRPr="00CA0E91" w:rsidRDefault="00826292" w:rsidP="00826292">
      <w:pPr>
        <w:pStyle w:val="a6"/>
        <w:ind w:firstLine="567"/>
        <w:contextualSpacing/>
        <w:jc w:val="both"/>
        <w:rPr>
          <w:color w:val="000000"/>
          <w:sz w:val="28"/>
          <w:szCs w:val="28"/>
        </w:rPr>
      </w:pPr>
      <w:proofErr w:type="gramStart"/>
      <w:r w:rsidRPr="00CA0E91">
        <w:rPr>
          <w:color w:val="000000"/>
          <w:sz w:val="28"/>
          <w:szCs w:val="28"/>
        </w:rPr>
        <w:t>также</w:t>
      </w:r>
      <w:proofErr w:type="gramEnd"/>
      <w:r w:rsidRPr="00CA0E91">
        <w:rPr>
          <w:color w:val="000000"/>
          <w:sz w:val="28"/>
          <w:szCs w:val="28"/>
        </w:rPr>
        <w:t xml:space="preserve">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5.4.Порядок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привлекаемых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5.5.В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пункта 5.1 Административного регламента не применяются.</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5.7. Жалоба должна содержать:</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Заявителем могут быть представлены документы (при наличии), подтверждающие доводы заявителя, либо их копии.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а) доверенность (для физических лиц);</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б)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5.9. 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Время приема жалоб должно совпадать со временем предоставления государственных услуг.</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Жалоба в письменной форме может быть также направлена по почте.</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В случае подачи жалобы при личном приеме заявитель представляет документ, удостоверяющий его личность.</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Время приема жалоб учредителем многофункционального центра должно совпадать со временем работы учредителя.</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5.10. В электронном виде жалоба может быть подана заявителем посредством:</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а) 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информационно-телекоммуникационной сети "Интернет";</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5.11. При подаче жалобы в электронном виде документы, указанные в пункте 5.8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5.12.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5.13. В случае если жалоба подана заявителем в орган, предоставляющий муниципальные услуги, в компетенцию которого не входит принятие решения по жалобе в соответствии с требованиями пункта 5.12 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многофункциональный центр, привлекаемую организацию, учредителю многофункционального центра.</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При этом орган, предоставляющий государственные услуги, многофункциональный центр, привлекаемая организация, учредитель многофункционального центра, перенаправившие жалобу в письменной форме, информируют о перенаправлении жалобы заявителя.</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многофункциональном центре, уполномоченной привлекаемой организации, у уполномоченного на ее рассмотрение учредителя многофункционального центра.</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5.14. Жалоба, поступившая в орган, предоставляющий муниципальную услугу,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5.15. По результатам рассмотрения жалобы принимается одно из следующих решений:</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2) в удовлетворении жалобы отказывается.</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5.16. Не позднее дня, следующего за днем принятия решения, указанного в пункте 5.15 Административного регламента, заявителю в письменной форме</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и по желанию заявителя в электронной форме направляется мотивированный ответ о результатах рассмотрения жалобы.</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5.17. В ответе по результатам рассмотрения жалобы указываются:</w:t>
      </w:r>
    </w:p>
    <w:p w:rsidR="00826292" w:rsidRPr="00CA0E91" w:rsidRDefault="00826292" w:rsidP="00826292">
      <w:pPr>
        <w:pStyle w:val="a6"/>
        <w:ind w:firstLine="567"/>
        <w:contextualSpacing/>
        <w:jc w:val="both"/>
        <w:rPr>
          <w:color w:val="000000"/>
          <w:sz w:val="28"/>
          <w:szCs w:val="28"/>
        </w:rPr>
      </w:pPr>
      <w:proofErr w:type="gramStart"/>
      <w:r w:rsidRPr="00CA0E91">
        <w:rPr>
          <w:color w:val="000000"/>
          <w:sz w:val="28"/>
          <w:szCs w:val="28"/>
        </w:rPr>
        <w:t>а</w:t>
      </w:r>
      <w:proofErr w:type="gramEnd"/>
      <w:r w:rsidRPr="00CA0E91">
        <w:rPr>
          <w:color w:val="000000"/>
          <w:sz w:val="28"/>
          <w:szCs w:val="28"/>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в) фамилия, имя, отчество (при наличии) или наименование Заявителя;</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г) основания для принятия решения по жалобе;</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д) принятое по жалобе решение;</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ж) сведения о порядке обжалования принятого по жалобе решения.</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5.18. в случае признания жалобы подлежащей удовлетворению в ответе заявителю, указанном в пункте 5.17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5.19</w:t>
      </w:r>
      <w:proofErr w:type="gramStart"/>
      <w:r w:rsidRPr="00CA0E91">
        <w:rPr>
          <w:color w:val="000000"/>
          <w:sz w:val="28"/>
          <w:szCs w:val="28"/>
        </w:rPr>
        <w:t>. в</w:t>
      </w:r>
      <w:proofErr w:type="gramEnd"/>
      <w:r w:rsidRPr="00CA0E91">
        <w:rPr>
          <w:color w:val="000000"/>
          <w:sz w:val="28"/>
          <w:szCs w:val="28"/>
        </w:rPr>
        <w:t xml:space="preserve"> случае признания жалобы не подлежащей удовлетворению в ответе заявителю, указанном в пункте 5.17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5.20.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5.21. Уполномоченный на рассмотрение жалобы орган отказывает в удовлетворении жалобы в следующих случаях:</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а) наличие вступившего в законную силу решения суда, Арбитражного суда по жалобе о том же предмете и по тем же основаниям;</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5.22. Уполномоченный на рассмотрение жалобы орган, предоставляющий муниципальную услугу, вправе оставить жалобу без ответа в следующих случаях:</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26292" w:rsidRPr="00CA0E91" w:rsidRDefault="00826292" w:rsidP="00826292">
      <w:pPr>
        <w:pStyle w:val="a6"/>
        <w:ind w:firstLine="567"/>
        <w:contextualSpacing/>
        <w:jc w:val="both"/>
        <w:rPr>
          <w:color w:val="000000"/>
          <w:sz w:val="28"/>
          <w:szCs w:val="28"/>
        </w:rPr>
      </w:pPr>
      <w:r w:rsidRPr="00CA0E91">
        <w:rPr>
          <w:color w:val="000000"/>
          <w:sz w:val="28"/>
          <w:szCs w:val="28"/>
        </w:rPr>
        <w:t>5.23. Уполномоченный на рассмотрение жалобы орган, предоставляющий муниципальную услугу, сообщает заявителю об оставлении жалобы без ответа в течение 3 рабочих дней со дня регистрации жалобы.</w:t>
      </w:r>
    </w:p>
    <w:p w:rsidR="00826292" w:rsidRDefault="00826292" w:rsidP="00826292">
      <w:pPr>
        <w:pStyle w:val="a6"/>
        <w:ind w:firstLine="567"/>
        <w:contextualSpacing/>
        <w:jc w:val="both"/>
        <w:rPr>
          <w:szCs w:val="28"/>
        </w:rPr>
      </w:pPr>
      <w:r w:rsidRPr="00CA0E91">
        <w:rPr>
          <w:color w:val="000000"/>
          <w:sz w:val="28"/>
          <w:szCs w:val="28"/>
        </w:rPr>
        <w:t>5.24. 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r w:rsidR="00AB0A29">
        <w:rPr>
          <w:szCs w:val="28"/>
        </w:rPr>
        <w:t>»</w:t>
      </w:r>
      <w:r w:rsidR="00075712">
        <w:rPr>
          <w:szCs w:val="28"/>
        </w:rPr>
        <w:t>.</w:t>
      </w:r>
    </w:p>
    <w:p w:rsidR="00D40975" w:rsidRPr="00826292" w:rsidRDefault="00D40975" w:rsidP="00826292">
      <w:pPr>
        <w:pStyle w:val="a6"/>
        <w:ind w:firstLine="567"/>
        <w:contextualSpacing/>
        <w:jc w:val="both"/>
        <w:rPr>
          <w:color w:val="000000"/>
          <w:sz w:val="28"/>
          <w:szCs w:val="28"/>
        </w:rPr>
      </w:pPr>
      <w:r w:rsidRPr="00826292">
        <w:rPr>
          <w:sz w:val="28"/>
          <w:szCs w:val="28"/>
        </w:rPr>
        <w:t>2. Обнародовать настоящее постановление в местах для обнародования, установленных постановлением администрации муниципального образования Богучаровское Киреевского района от 23 июля 2012г. № 60 «Об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w:t>
      </w:r>
    </w:p>
    <w:p w:rsidR="00D40975" w:rsidRPr="00826292" w:rsidRDefault="00D40975" w:rsidP="00D40975">
      <w:pPr>
        <w:contextualSpacing/>
        <w:jc w:val="both"/>
        <w:rPr>
          <w:szCs w:val="28"/>
        </w:rPr>
      </w:pPr>
      <w:r w:rsidRPr="00826292">
        <w:rPr>
          <w:szCs w:val="28"/>
        </w:rPr>
        <w:tab/>
        <w:t>3. Контроль за исполнением настоящего постановления оставляю за собой.</w:t>
      </w:r>
    </w:p>
    <w:p w:rsidR="00D40975" w:rsidRPr="00826292" w:rsidRDefault="00D40975" w:rsidP="00D40975">
      <w:pPr>
        <w:contextualSpacing/>
        <w:rPr>
          <w:szCs w:val="28"/>
        </w:rPr>
      </w:pPr>
      <w:r w:rsidRPr="00826292">
        <w:rPr>
          <w:szCs w:val="28"/>
        </w:rPr>
        <w:tab/>
        <w:t>4. Постановление вступает в силу со дня официального обнародования.</w:t>
      </w:r>
    </w:p>
    <w:p w:rsidR="00D40975" w:rsidRPr="00826292" w:rsidRDefault="00D40975" w:rsidP="00D40975">
      <w:pPr>
        <w:ind w:firstLine="567"/>
        <w:rPr>
          <w:b/>
          <w:szCs w:val="28"/>
        </w:rPr>
      </w:pPr>
    </w:p>
    <w:p w:rsidR="00D40975" w:rsidRPr="00826292" w:rsidRDefault="00D40975" w:rsidP="00D40975">
      <w:pPr>
        <w:ind w:firstLine="567"/>
        <w:rPr>
          <w:b/>
          <w:szCs w:val="28"/>
        </w:rPr>
      </w:pPr>
    </w:p>
    <w:p w:rsidR="00D40975" w:rsidRPr="00826292" w:rsidRDefault="00D40975" w:rsidP="00D40975">
      <w:pPr>
        <w:ind w:firstLine="567"/>
        <w:rPr>
          <w:b/>
          <w:szCs w:val="28"/>
        </w:rPr>
      </w:pPr>
    </w:p>
    <w:tbl>
      <w:tblPr>
        <w:tblW w:w="9747" w:type="dxa"/>
        <w:tblLook w:val="04A0" w:firstRow="1" w:lastRow="0" w:firstColumn="1" w:lastColumn="0" w:noHBand="0" w:noVBand="1"/>
      </w:tblPr>
      <w:tblGrid>
        <w:gridCol w:w="5778"/>
        <w:gridCol w:w="3969"/>
      </w:tblGrid>
      <w:tr w:rsidR="00D40975" w:rsidRPr="00224C9A" w:rsidTr="00AB0A29">
        <w:tc>
          <w:tcPr>
            <w:tcW w:w="5778" w:type="dxa"/>
            <w:shd w:val="clear" w:color="auto" w:fill="auto"/>
          </w:tcPr>
          <w:p w:rsidR="00D40975" w:rsidRDefault="00AB0A29" w:rsidP="00AB0A29">
            <w:pPr>
              <w:contextualSpacing/>
              <w:rPr>
                <w:rFonts w:eastAsia="Calibri"/>
                <w:b/>
                <w:szCs w:val="28"/>
                <w:lang w:eastAsia="en-US"/>
              </w:rPr>
            </w:pPr>
            <w:r>
              <w:rPr>
                <w:rFonts w:eastAsia="Calibri"/>
                <w:b/>
                <w:szCs w:val="28"/>
                <w:lang w:eastAsia="en-US"/>
              </w:rPr>
              <w:t xml:space="preserve">          </w:t>
            </w:r>
            <w:r w:rsidR="00D40975">
              <w:rPr>
                <w:rFonts w:eastAsia="Calibri"/>
                <w:b/>
                <w:szCs w:val="28"/>
                <w:lang w:eastAsia="en-US"/>
              </w:rPr>
              <w:t>Г</w:t>
            </w:r>
            <w:r w:rsidR="00D40975" w:rsidRPr="00E90432">
              <w:rPr>
                <w:rFonts w:eastAsia="Calibri"/>
                <w:b/>
                <w:szCs w:val="28"/>
                <w:lang w:eastAsia="en-US"/>
              </w:rPr>
              <w:t>лав</w:t>
            </w:r>
            <w:r w:rsidR="00D40975">
              <w:rPr>
                <w:rFonts w:eastAsia="Calibri"/>
                <w:b/>
                <w:szCs w:val="28"/>
                <w:lang w:eastAsia="en-US"/>
              </w:rPr>
              <w:t>а</w:t>
            </w:r>
            <w:r w:rsidR="00D40975" w:rsidRPr="00E90432">
              <w:rPr>
                <w:rFonts w:eastAsia="Calibri"/>
                <w:b/>
                <w:szCs w:val="28"/>
                <w:lang w:eastAsia="en-US"/>
              </w:rPr>
              <w:t xml:space="preserve"> администрации</w:t>
            </w:r>
          </w:p>
          <w:p w:rsidR="00D40975" w:rsidRPr="00E90432" w:rsidRDefault="00AB0A29" w:rsidP="00AB0A29">
            <w:pPr>
              <w:contextualSpacing/>
              <w:rPr>
                <w:rFonts w:eastAsia="Calibri"/>
                <w:b/>
                <w:szCs w:val="28"/>
                <w:lang w:eastAsia="en-US"/>
              </w:rPr>
            </w:pPr>
            <w:r>
              <w:rPr>
                <w:rFonts w:eastAsia="Calibri"/>
                <w:b/>
                <w:szCs w:val="28"/>
                <w:lang w:eastAsia="en-US"/>
              </w:rPr>
              <w:t xml:space="preserve">   муниципального о</w:t>
            </w:r>
            <w:r w:rsidR="00D40975" w:rsidRPr="00E90432">
              <w:rPr>
                <w:rFonts w:eastAsia="Calibri"/>
                <w:b/>
                <w:szCs w:val="28"/>
                <w:lang w:eastAsia="en-US"/>
              </w:rPr>
              <w:t>бразования</w:t>
            </w:r>
            <w:r>
              <w:rPr>
                <w:rFonts w:eastAsia="Calibri"/>
                <w:b/>
                <w:szCs w:val="28"/>
                <w:lang w:eastAsia="en-US"/>
              </w:rPr>
              <w:t xml:space="preserve"> </w:t>
            </w:r>
            <w:r w:rsidR="00D40975" w:rsidRPr="00E90432">
              <w:rPr>
                <w:rFonts w:eastAsia="Calibri"/>
                <w:b/>
                <w:szCs w:val="28"/>
                <w:lang w:eastAsia="en-US"/>
              </w:rPr>
              <w:t>Богучаровское</w:t>
            </w:r>
            <w:r>
              <w:rPr>
                <w:rFonts w:eastAsia="Calibri"/>
                <w:b/>
                <w:szCs w:val="28"/>
                <w:lang w:eastAsia="en-US"/>
              </w:rPr>
              <w:t xml:space="preserve"> </w:t>
            </w:r>
            <w:r w:rsidR="00D40975" w:rsidRPr="00E90432">
              <w:rPr>
                <w:rFonts w:eastAsia="Calibri"/>
                <w:b/>
                <w:szCs w:val="28"/>
                <w:lang w:eastAsia="en-US"/>
              </w:rPr>
              <w:t>Киреевского района</w:t>
            </w:r>
          </w:p>
        </w:tc>
        <w:tc>
          <w:tcPr>
            <w:tcW w:w="3969" w:type="dxa"/>
            <w:shd w:val="clear" w:color="auto" w:fill="auto"/>
          </w:tcPr>
          <w:p w:rsidR="00D40975" w:rsidRPr="00E90432" w:rsidRDefault="00D40975" w:rsidP="00FE3CD8">
            <w:pPr>
              <w:contextualSpacing/>
              <w:jc w:val="both"/>
              <w:rPr>
                <w:rFonts w:eastAsia="Calibri"/>
                <w:b/>
                <w:szCs w:val="28"/>
                <w:lang w:eastAsia="en-US"/>
              </w:rPr>
            </w:pPr>
          </w:p>
          <w:p w:rsidR="00D40975" w:rsidRPr="00E90432" w:rsidRDefault="00D40975" w:rsidP="00FE3CD8">
            <w:pPr>
              <w:contextualSpacing/>
              <w:jc w:val="right"/>
              <w:rPr>
                <w:rFonts w:eastAsia="Calibri"/>
                <w:b/>
                <w:szCs w:val="28"/>
                <w:lang w:eastAsia="en-US"/>
              </w:rPr>
            </w:pPr>
          </w:p>
          <w:p w:rsidR="00D40975" w:rsidRPr="00E90432" w:rsidRDefault="00D40975" w:rsidP="00FE3CD8">
            <w:pPr>
              <w:contextualSpacing/>
              <w:jc w:val="right"/>
              <w:rPr>
                <w:rFonts w:eastAsia="Calibri"/>
                <w:b/>
                <w:szCs w:val="28"/>
                <w:lang w:eastAsia="en-US"/>
              </w:rPr>
            </w:pPr>
            <w:r>
              <w:rPr>
                <w:rFonts w:eastAsia="Calibri"/>
                <w:b/>
                <w:szCs w:val="28"/>
                <w:lang w:eastAsia="en-US"/>
              </w:rPr>
              <w:t>Е</w:t>
            </w:r>
            <w:r w:rsidRPr="00E90432">
              <w:rPr>
                <w:rFonts w:eastAsia="Calibri"/>
                <w:b/>
                <w:szCs w:val="28"/>
                <w:lang w:eastAsia="en-US"/>
              </w:rPr>
              <w:t>.</w:t>
            </w:r>
            <w:r>
              <w:rPr>
                <w:rFonts w:eastAsia="Calibri"/>
                <w:b/>
                <w:szCs w:val="28"/>
                <w:lang w:eastAsia="en-US"/>
              </w:rPr>
              <w:t>В</w:t>
            </w:r>
            <w:r w:rsidRPr="00E90432">
              <w:rPr>
                <w:rFonts w:eastAsia="Calibri"/>
                <w:b/>
                <w:szCs w:val="28"/>
                <w:lang w:eastAsia="en-US"/>
              </w:rPr>
              <w:t xml:space="preserve">. </w:t>
            </w:r>
            <w:r>
              <w:rPr>
                <w:rFonts w:eastAsia="Calibri"/>
                <w:b/>
                <w:szCs w:val="28"/>
                <w:lang w:eastAsia="en-US"/>
              </w:rPr>
              <w:t>Жерзде</w:t>
            </w:r>
            <w:r w:rsidRPr="00E90432">
              <w:rPr>
                <w:rFonts w:eastAsia="Calibri"/>
                <w:b/>
                <w:szCs w:val="28"/>
                <w:lang w:eastAsia="en-US"/>
              </w:rPr>
              <w:t>в</w:t>
            </w:r>
          </w:p>
        </w:tc>
      </w:tr>
    </w:tbl>
    <w:p w:rsidR="00D40975" w:rsidRDefault="00D40975" w:rsidP="00D40975">
      <w:pPr>
        <w:jc w:val="both"/>
      </w:pPr>
    </w:p>
    <w:p w:rsidR="00FB0BFC" w:rsidRDefault="00FB0BFC"/>
    <w:sectPr w:rsidR="00FB0BFC" w:rsidSect="00651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75"/>
    <w:rsid w:val="00075712"/>
    <w:rsid w:val="004F7F9E"/>
    <w:rsid w:val="00826292"/>
    <w:rsid w:val="00976001"/>
    <w:rsid w:val="00AB0A29"/>
    <w:rsid w:val="00D40975"/>
    <w:rsid w:val="00FB0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14FB2-E67A-4F8F-8876-7092D6A1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97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40975"/>
    <w:pPr>
      <w:widowControl w:val="0"/>
      <w:spacing w:after="0" w:line="240" w:lineRule="auto"/>
    </w:pPr>
    <w:rPr>
      <w:rFonts w:ascii="Arial" w:eastAsia="Times New Roman" w:hAnsi="Arial" w:cs="Times New Roman"/>
      <w:b/>
      <w:snapToGrid w:val="0"/>
      <w:sz w:val="20"/>
      <w:szCs w:val="20"/>
      <w:lang w:eastAsia="ru-RU"/>
    </w:rPr>
  </w:style>
  <w:style w:type="character" w:customStyle="1" w:styleId="a3">
    <w:name w:val="Основной текст_"/>
    <w:link w:val="1"/>
    <w:rsid w:val="00D40975"/>
    <w:rPr>
      <w:sz w:val="26"/>
      <w:szCs w:val="26"/>
      <w:shd w:val="clear" w:color="auto" w:fill="FFFFFF"/>
    </w:rPr>
  </w:style>
  <w:style w:type="paragraph" w:customStyle="1" w:styleId="1">
    <w:name w:val="Основной текст1"/>
    <w:basedOn w:val="a"/>
    <w:link w:val="a3"/>
    <w:rsid w:val="00D40975"/>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a4">
    <w:name w:val="Title"/>
    <w:basedOn w:val="a"/>
    <w:next w:val="a"/>
    <w:link w:val="a5"/>
    <w:uiPriority w:val="10"/>
    <w:qFormat/>
    <w:rsid w:val="00D40975"/>
    <w:pPr>
      <w:widowControl w:val="0"/>
      <w:autoSpaceDE w:val="0"/>
      <w:autoSpaceDN w:val="0"/>
      <w:adjustRightInd w:val="0"/>
      <w:spacing w:before="240" w:after="60"/>
      <w:ind w:firstLine="720"/>
      <w:jc w:val="center"/>
      <w:outlineLvl w:val="0"/>
    </w:pPr>
    <w:rPr>
      <w:rFonts w:ascii="Cambria" w:hAnsi="Cambria"/>
      <w:b/>
      <w:bCs/>
      <w:kern w:val="28"/>
      <w:sz w:val="32"/>
      <w:szCs w:val="32"/>
    </w:rPr>
  </w:style>
  <w:style w:type="character" w:customStyle="1" w:styleId="a5">
    <w:name w:val="Название Знак"/>
    <w:basedOn w:val="a0"/>
    <w:link w:val="a4"/>
    <w:uiPriority w:val="10"/>
    <w:rsid w:val="00D40975"/>
    <w:rPr>
      <w:rFonts w:ascii="Cambria" w:eastAsia="Times New Roman" w:hAnsi="Cambria" w:cs="Times New Roman"/>
      <w:b/>
      <w:bCs/>
      <w:kern w:val="28"/>
      <w:sz w:val="32"/>
      <w:szCs w:val="32"/>
      <w:lang w:eastAsia="ru-RU"/>
    </w:rPr>
  </w:style>
  <w:style w:type="paragraph" w:styleId="a6">
    <w:name w:val="Normal (Web)"/>
    <w:basedOn w:val="a"/>
    <w:uiPriority w:val="99"/>
    <w:unhideWhenUsed/>
    <w:rsid w:val="0007571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159082">
      <w:bodyDiv w:val="1"/>
      <w:marLeft w:val="0"/>
      <w:marRight w:val="0"/>
      <w:marTop w:val="0"/>
      <w:marBottom w:val="0"/>
      <w:divBdr>
        <w:top w:val="none" w:sz="0" w:space="0" w:color="auto"/>
        <w:left w:val="none" w:sz="0" w:space="0" w:color="auto"/>
        <w:bottom w:val="none" w:sz="0" w:space="0" w:color="auto"/>
        <w:right w:val="none" w:sz="0" w:space="0" w:color="auto"/>
      </w:divBdr>
    </w:div>
    <w:div w:id="205681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1DFA3FA1E760E82C3A1D3AA94E248DCE421112FE7B2468BB5C9DE6DC3728249385D42B0017D10589CBD1BB847521E64F1985D951L8d8N" TargetMode="External"/><Relationship Id="rId13" Type="http://schemas.openxmlformats.org/officeDocument/2006/relationships/hyperlink" Target="consultantplus://offline/ref=93636560AABB5050C10AF89982CA9E08FB09398E186127F2C599F920BA6174693F0CF27CB2187F5AA7334BE61886DF7F48AEFD3D69yCiD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58270716524C79B227C269A875E310C7006D18224CF29FBA45F97A4BB4128735A62B4BE8B31391E6830EC4102757EFC34BBF33EFCY2c7N" TargetMode="External"/><Relationship Id="rId12" Type="http://schemas.openxmlformats.org/officeDocument/2006/relationships/hyperlink" Target="consultantplus://offline/ref=93636560AABB5050C10AF89982CA9E08F900388C1E6627F2C599F920BA6174693F0CF278BA1D740FF67C4ABA5CD0CC7E49AEFE3F76C778D4yCi0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3636560AABB5050C10AF89982CA9E08FB093C881D6327F2C599F920BA6174693F0CF278BA1D750DFE7C4ABA5CD0CC7E49AEFE3F76C778D4yCi0N" TargetMode="External"/><Relationship Id="rId1" Type="http://schemas.openxmlformats.org/officeDocument/2006/relationships/styles" Target="styles.xml"/><Relationship Id="rId6" Type="http://schemas.openxmlformats.org/officeDocument/2006/relationships/hyperlink" Target="consultantplus://offline/ref=12DBF8536C528AEBA3E2BF1D7A6683FE96E5B6992324E46D4BB71CF2A04112AF5BD698C364937C71D84D0558161C784A809F10A91414hDY5N" TargetMode="External"/><Relationship Id="rId11" Type="http://schemas.openxmlformats.org/officeDocument/2006/relationships/hyperlink" Target="consultantplus://offline/ref=173991F87CCC6ABB065E11A387A6FB3964CF08130828475014C0BF305DF68823A03BE8AA756BC293BFD34BB6A6E8407D76CBA99B1Cb0f5N" TargetMode="External"/><Relationship Id="rId5" Type="http://schemas.openxmlformats.org/officeDocument/2006/relationships/hyperlink" Target="consultantplus://offline/ref=413AADE6BFA307585BE61D34DEA8B324944247917B0D61D9329B3C6AC45A2732866585691033A2E02B7FEC31AA3151F1775A063C26D5DCX3N" TargetMode="External"/><Relationship Id="rId15" Type="http://schemas.openxmlformats.org/officeDocument/2006/relationships/hyperlink" Target="consultantplus://offline/ref=93636560AABB5050C10AF89982CA9E08FB093C881D6327F2C599F920BA6174693F0CF278BA1D770AF07C4ABA5CD0CC7E49AEFE3F76C778D4yCi0N" TargetMode="External"/><Relationship Id="rId10" Type="http://schemas.openxmlformats.org/officeDocument/2006/relationships/hyperlink" Target="consultantplus://offline/ref=C41DFA3FA1E760E82C3A1D3AA94E248DCE421112FE7B2468BB5C9DE6DC3728249385D42B0314D10589CBD1BB847521E64F1985D951L8d8N" TargetMode="External"/><Relationship Id="rId4" Type="http://schemas.openxmlformats.org/officeDocument/2006/relationships/hyperlink" Target="consultantplus://offline/ref=413AADE6BFA307585BE61D34DEA8B324944242907B0761D9329B3C6AC45A27328665856A1733AFE02B7FEC31AA3151F1775A063C26D5DCX3N" TargetMode="External"/><Relationship Id="rId9" Type="http://schemas.openxmlformats.org/officeDocument/2006/relationships/hyperlink" Target="consultantplus://offline/ref=C41DFA3FA1E760E82C3A1D3AA94E248DCE421112FE7B2468BB5C9DE6DC3728249385D42B0015D10589CBD1BB847521E64F1985D951L8d8N" TargetMode="External"/><Relationship Id="rId14" Type="http://schemas.openxmlformats.org/officeDocument/2006/relationships/hyperlink" Target="consultantplus://offline/ref=93636560AABB5050C10AF89982CA9E08FB09398E1F6427F2C599F920BA6174692D0CAA74BA1E6A0FF4691CEB19y8i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5422</Words>
  <Characters>30906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Виктор Александрович Лебедев</cp:lastModifiedBy>
  <cp:revision>2</cp:revision>
  <cp:lastPrinted>2019-07-29T10:23:00Z</cp:lastPrinted>
  <dcterms:created xsi:type="dcterms:W3CDTF">2025-04-25T07:19:00Z</dcterms:created>
  <dcterms:modified xsi:type="dcterms:W3CDTF">2025-04-25T07:19:00Z</dcterms:modified>
</cp:coreProperties>
</file>