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48"/>
      </w:tblGrid>
      <w:tr w:rsidR="003C2FD3" w:rsidRPr="00DB1752" w:rsidTr="00F00939">
        <w:tc>
          <w:tcPr>
            <w:tcW w:w="9355" w:type="dxa"/>
            <w:gridSpan w:val="2"/>
          </w:tcPr>
          <w:p w:rsidR="003C2FD3" w:rsidRPr="00DB1752" w:rsidRDefault="003C2FD3" w:rsidP="00176978">
            <w:pPr>
              <w:pStyle w:val="2"/>
              <w:jc w:val="center"/>
              <w:outlineLvl w:val="1"/>
              <w:rPr>
                <w:rFonts w:ascii="PT Astra Serif" w:hAnsi="PT Astra Serif" w:cs="Arial"/>
                <w:color w:val="auto"/>
                <w:sz w:val="28"/>
                <w:szCs w:val="28"/>
              </w:rPr>
            </w:pPr>
            <w:r w:rsidRPr="00DB1752">
              <w:rPr>
                <w:rFonts w:ascii="PT Astra Serif" w:hAnsi="PT Astra Serif" w:cs="Arial"/>
                <w:color w:val="auto"/>
                <w:sz w:val="28"/>
                <w:szCs w:val="28"/>
              </w:rPr>
              <w:t>ТУЛЬСКАЯ ОБЛАСТЬ</w:t>
            </w:r>
          </w:p>
        </w:tc>
      </w:tr>
      <w:tr w:rsidR="003C2FD3" w:rsidRPr="00DB1752" w:rsidTr="00F00939">
        <w:tc>
          <w:tcPr>
            <w:tcW w:w="9355" w:type="dxa"/>
            <w:gridSpan w:val="2"/>
          </w:tcPr>
          <w:p w:rsidR="003C2FD3" w:rsidRPr="00DB1752" w:rsidRDefault="003C2FD3" w:rsidP="00F00939">
            <w:pPr>
              <w:contextualSpacing/>
              <w:jc w:val="center"/>
              <w:rPr>
                <w:rFonts w:ascii="PT Astra Serif" w:hAnsi="PT Astra Serif" w:cs="Arial"/>
                <w:b/>
                <w:szCs w:val="28"/>
              </w:rPr>
            </w:pPr>
            <w:r w:rsidRPr="00DB1752">
              <w:rPr>
                <w:rFonts w:ascii="PT Astra Serif" w:hAnsi="PT Astra Serif" w:cs="Arial"/>
                <w:b/>
                <w:szCs w:val="28"/>
              </w:rPr>
              <w:t>МУНИЦИПАЛЬНОЕ ОБРАЗОВАНИЕ</w:t>
            </w:r>
          </w:p>
        </w:tc>
      </w:tr>
      <w:tr w:rsidR="003C2FD3" w:rsidRPr="00DB1752" w:rsidTr="00F00939">
        <w:tc>
          <w:tcPr>
            <w:tcW w:w="9355" w:type="dxa"/>
            <w:gridSpan w:val="2"/>
          </w:tcPr>
          <w:p w:rsidR="003C2FD3" w:rsidRPr="00DB1752" w:rsidRDefault="003C2FD3" w:rsidP="00F00939">
            <w:pPr>
              <w:contextualSpacing/>
              <w:jc w:val="center"/>
              <w:rPr>
                <w:rFonts w:ascii="PT Astra Serif" w:hAnsi="PT Astra Serif" w:cs="Arial"/>
                <w:b/>
                <w:szCs w:val="28"/>
              </w:rPr>
            </w:pPr>
            <w:r w:rsidRPr="00DB1752">
              <w:rPr>
                <w:rFonts w:ascii="PT Astra Serif" w:hAnsi="PT Astra Serif" w:cs="Arial"/>
                <w:b/>
                <w:szCs w:val="28"/>
              </w:rPr>
              <w:t>БОГУЧАРОВСКОЕ КИРЕЕВСКОГО РАЙОНА</w:t>
            </w:r>
          </w:p>
        </w:tc>
      </w:tr>
      <w:tr w:rsidR="003C2FD3" w:rsidRPr="00DB1752" w:rsidTr="00F00939">
        <w:tc>
          <w:tcPr>
            <w:tcW w:w="9355" w:type="dxa"/>
            <w:gridSpan w:val="2"/>
          </w:tcPr>
          <w:p w:rsidR="003C2FD3" w:rsidRPr="00DB1752" w:rsidRDefault="003C2FD3" w:rsidP="00F00939">
            <w:pPr>
              <w:contextualSpacing/>
              <w:jc w:val="center"/>
              <w:rPr>
                <w:rFonts w:ascii="PT Astra Serif" w:hAnsi="PT Astra Serif" w:cs="Arial"/>
                <w:b/>
                <w:szCs w:val="28"/>
              </w:rPr>
            </w:pPr>
            <w:r w:rsidRPr="00DB1752">
              <w:rPr>
                <w:rFonts w:ascii="PT Astra Serif" w:hAnsi="PT Astra Serif" w:cs="Arial"/>
                <w:b/>
                <w:szCs w:val="28"/>
              </w:rPr>
              <w:t>АДМИНИСТРАЦИЯ</w:t>
            </w:r>
          </w:p>
        </w:tc>
      </w:tr>
      <w:tr w:rsidR="003C2FD3" w:rsidRPr="00DB1752" w:rsidTr="00F00939">
        <w:tc>
          <w:tcPr>
            <w:tcW w:w="9355" w:type="dxa"/>
            <w:gridSpan w:val="2"/>
          </w:tcPr>
          <w:p w:rsidR="003C2FD3" w:rsidRPr="00DB1752" w:rsidRDefault="003C2FD3" w:rsidP="00F00939">
            <w:pPr>
              <w:contextualSpacing/>
              <w:rPr>
                <w:rFonts w:ascii="PT Astra Serif" w:hAnsi="PT Astra Serif" w:cs="Arial"/>
                <w:szCs w:val="28"/>
              </w:rPr>
            </w:pPr>
          </w:p>
        </w:tc>
      </w:tr>
      <w:tr w:rsidR="003C2FD3" w:rsidRPr="00DB1752" w:rsidTr="00F00939">
        <w:tc>
          <w:tcPr>
            <w:tcW w:w="9355" w:type="dxa"/>
            <w:gridSpan w:val="2"/>
          </w:tcPr>
          <w:p w:rsidR="003C2FD3" w:rsidRPr="00DB1752" w:rsidRDefault="003C2FD3" w:rsidP="00F00939">
            <w:pPr>
              <w:contextualSpacing/>
              <w:rPr>
                <w:rFonts w:ascii="PT Astra Serif" w:hAnsi="PT Astra Serif" w:cs="Arial"/>
                <w:szCs w:val="28"/>
              </w:rPr>
            </w:pPr>
          </w:p>
        </w:tc>
      </w:tr>
      <w:tr w:rsidR="003C2FD3" w:rsidRPr="00DB1752" w:rsidTr="00F00939">
        <w:tc>
          <w:tcPr>
            <w:tcW w:w="9355" w:type="dxa"/>
            <w:gridSpan w:val="2"/>
          </w:tcPr>
          <w:p w:rsidR="003C2FD3" w:rsidRPr="00DB1752" w:rsidRDefault="003C2FD3" w:rsidP="00F00939">
            <w:pPr>
              <w:contextualSpacing/>
              <w:jc w:val="center"/>
              <w:rPr>
                <w:rFonts w:ascii="PT Astra Serif" w:hAnsi="PT Astra Serif" w:cs="Arial"/>
                <w:b/>
                <w:szCs w:val="28"/>
              </w:rPr>
            </w:pPr>
            <w:bookmarkStart w:id="0" w:name="_GoBack"/>
            <w:r w:rsidRPr="00DB1752">
              <w:rPr>
                <w:rFonts w:ascii="PT Astra Serif" w:hAnsi="PT Astra Serif" w:cs="Arial"/>
                <w:b/>
                <w:szCs w:val="28"/>
              </w:rPr>
              <w:t>ПОСТАНОВЛЕНИЕ</w:t>
            </w:r>
          </w:p>
        </w:tc>
      </w:tr>
      <w:tr w:rsidR="003C2FD3" w:rsidRPr="00DB1752" w:rsidTr="00F00939">
        <w:tc>
          <w:tcPr>
            <w:tcW w:w="9355" w:type="dxa"/>
            <w:gridSpan w:val="2"/>
          </w:tcPr>
          <w:p w:rsidR="003C2FD3" w:rsidRPr="00DB1752" w:rsidRDefault="003C2FD3" w:rsidP="00F00939">
            <w:pPr>
              <w:contextualSpacing/>
              <w:jc w:val="right"/>
              <w:rPr>
                <w:rFonts w:ascii="PT Astra Serif" w:hAnsi="PT Astra Serif" w:cs="Arial"/>
                <w:szCs w:val="28"/>
              </w:rPr>
            </w:pPr>
          </w:p>
          <w:p w:rsidR="003C2FD3" w:rsidRPr="00DB1752" w:rsidRDefault="003C2FD3" w:rsidP="00F00939">
            <w:pPr>
              <w:contextualSpacing/>
              <w:jc w:val="right"/>
              <w:rPr>
                <w:rFonts w:ascii="PT Astra Serif" w:hAnsi="PT Astra Serif" w:cs="Arial"/>
                <w:szCs w:val="28"/>
              </w:rPr>
            </w:pPr>
          </w:p>
        </w:tc>
      </w:tr>
      <w:tr w:rsidR="003C2FD3" w:rsidRPr="00DB1752" w:rsidTr="00F00939">
        <w:tc>
          <w:tcPr>
            <w:tcW w:w="4707" w:type="dxa"/>
          </w:tcPr>
          <w:p w:rsidR="003C2FD3" w:rsidRPr="00DB1752" w:rsidRDefault="00B16C28" w:rsidP="00421D3D">
            <w:pPr>
              <w:contextualSpacing/>
              <w:rPr>
                <w:rFonts w:ascii="PT Astra Serif" w:hAnsi="PT Astra Serif" w:cs="Arial"/>
                <w:szCs w:val="28"/>
              </w:rPr>
            </w:pPr>
            <w:r w:rsidRPr="00DB1752">
              <w:rPr>
                <w:rFonts w:ascii="PT Astra Serif" w:hAnsi="PT Astra Serif" w:cs="Arial"/>
                <w:szCs w:val="28"/>
              </w:rPr>
              <w:t xml:space="preserve">от </w:t>
            </w:r>
            <w:r w:rsidR="00421D3D">
              <w:rPr>
                <w:rFonts w:ascii="PT Astra Serif" w:hAnsi="PT Astra Serif" w:cs="Arial"/>
                <w:szCs w:val="28"/>
              </w:rPr>
              <w:t>07 октября 2022 года</w:t>
            </w:r>
          </w:p>
        </w:tc>
        <w:tc>
          <w:tcPr>
            <w:tcW w:w="4648" w:type="dxa"/>
          </w:tcPr>
          <w:p w:rsidR="003C2FD3" w:rsidRPr="00DB1752" w:rsidRDefault="003C2FD3" w:rsidP="00421D3D">
            <w:pPr>
              <w:contextualSpacing/>
              <w:jc w:val="center"/>
              <w:rPr>
                <w:rFonts w:ascii="PT Astra Serif" w:hAnsi="PT Astra Serif" w:cs="Arial"/>
                <w:szCs w:val="28"/>
              </w:rPr>
            </w:pPr>
            <w:r w:rsidRPr="00DB1752">
              <w:rPr>
                <w:rFonts w:ascii="PT Astra Serif" w:hAnsi="PT Astra Serif" w:cs="Arial"/>
                <w:szCs w:val="28"/>
              </w:rPr>
              <w:t xml:space="preserve">                                        №</w:t>
            </w:r>
            <w:r w:rsidR="00421D3D">
              <w:rPr>
                <w:rFonts w:ascii="PT Astra Serif" w:hAnsi="PT Astra Serif" w:cs="Arial"/>
                <w:szCs w:val="28"/>
              </w:rPr>
              <w:t xml:space="preserve"> 78</w:t>
            </w:r>
          </w:p>
        </w:tc>
      </w:tr>
      <w:tr w:rsidR="003C2FD3" w:rsidRPr="00DB1752" w:rsidTr="00F00939">
        <w:tc>
          <w:tcPr>
            <w:tcW w:w="9355" w:type="dxa"/>
            <w:gridSpan w:val="2"/>
          </w:tcPr>
          <w:p w:rsidR="003C2FD3" w:rsidRPr="00DB1752" w:rsidRDefault="003C2FD3" w:rsidP="00F00939">
            <w:pPr>
              <w:contextualSpacing/>
              <w:rPr>
                <w:rFonts w:ascii="PT Astra Serif" w:hAnsi="PT Astra Serif" w:cs="Arial"/>
                <w:szCs w:val="28"/>
              </w:rPr>
            </w:pPr>
          </w:p>
        </w:tc>
      </w:tr>
    </w:tbl>
    <w:p w:rsidR="003C2FD3" w:rsidRDefault="00F00939" w:rsidP="003C2FD3">
      <w:pPr>
        <w:tabs>
          <w:tab w:val="left" w:pos="0"/>
        </w:tabs>
        <w:ind w:firstLine="567"/>
        <w:contextualSpacing/>
        <w:jc w:val="center"/>
        <w:rPr>
          <w:rFonts w:ascii="PT Astra Serif" w:eastAsiaTheme="minorEastAsia" w:hAnsi="PT Astra Serif" w:cs="Arial"/>
          <w:b/>
          <w:bCs/>
          <w:szCs w:val="28"/>
        </w:rPr>
      </w:pPr>
      <w:r>
        <w:rPr>
          <w:rFonts w:ascii="PT Astra Serif" w:eastAsiaTheme="minorEastAsia" w:hAnsi="PT Astra Serif" w:cs="Arial"/>
          <w:b/>
          <w:szCs w:val="28"/>
        </w:rPr>
        <w:t>Об утверждении административного регламента предоставления муниципальной услуги «</w:t>
      </w:r>
      <w:r w:rsidRPr="00F00939">
        <w:rPr>
          <w:rFonts w:ascii="PT Astra Serif" w:eastAsiaTheme="minorEastAsia" w:hAnsi="PT Astra Serif" w:cs="Arial"/>
          <w:b/>
          <w:szCs w:val="28"/>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F00939">
        <w:rPr>
          <w:rFonts w:ascii="PT Astra Serif" w:eastAsiaTheme="minorEastAsia" w:hAnsi="PT Astra Serif" w:cs="Arial"/>
          <w:b/>
          <w:bCs/>
          <w:szCs w:val="28"/>
        </w:rPr>
        <w:t xml:space="preserve">в муниципальном образовании </w:t>
      </w:r>
      <w:r>
        <w:rPr>
          <w:rFonts w:ascii="PT Astra Serif" w:eastAsiaTheme="minorEastAsia" w:hAnsi="PT Astra Serif" w:cs="Arial"/>
          <w:b/>
          <w:bCs/>
          <w:szCs w:val="28"/>
        </w:rPr>
        <w:t xml:space="preserve">Богучаровское </w:t>
      </w:r>
      <w:r w:rsidRPr="00F00939">
        <w:rPr>
          <w:rFonts w:ascii="PT Astra Serif" w:eastAsiaTheme="minorEastAsia" w:hAnsi="PT Astra Serif" w:cs="Arial"/>
          <w:b/>
          <w:bCs/>
          <w:szCs w:val="28"/>
        </w:rPr>
        <w:t>Киреевского района</w:t>
      </w:r>
      <w:r>
        <w:rPr>
          <w:rFonts w:ascii="PT Astra Serif" w:eastAsiaTheme="minorEastAsia" w:hAnsi="PT Astra Serif" w:cs="Arial"/>
          <w:b/>
          <w:bCs/>
          <w:szCs w:val="28"/>
        </w:rPr>
        <w:t>»</w:t>
      </w:r>
    </w:p>
    <w:bookmarkEnd w:id="0"/>
    <w:p w:rsidR="00F00939" w:rsidRPr="00DB1752" w:rsidRDefault="00F00939" w:rsidP="003C2FD3">
      <w:pPr>
        <w:tabs>
          <w:tab w:val="left" w:pos="0"/>
        </w:tabs>
        <w:ind w:firstLine="567"/>
        <w:contextualSpacing/>
        <w:jc w:val="center"/>
        <w:rPr>
          <w:rFonts w:ascii="PT Astra Serif" w:eastAsiaTheme="minorEastAsia" w:hAnsi="PT Astra Serif" w:cs="Arial"/>
          <w:b/>
          <w:szCs w:val="28"/>
        </w:rPr>
      </w:pPr>
    </w:p>
    <w:p w:rsidR="003C2FD3" w:rsidRPr="00DB1752" w:rsidRDefault="00B72B7B" w:rsidP="003C2FD3">
      <w:pPr>
        <w:ind w:firstLine="567"/>
        <w:contextualSpacing/>
        <w:jc w:val="both"/>
        <w:outlineLvl w:val="0"/>
        <w:rPr>
          <w:rFonts w:ascii="PT Astra Serif" w:eastAsiaTheme="minorEastAsia" w:hAnsi="PT Astra Serif" w:cs="Arial"/>
          <w:color w:val="1D1B11"/>
          <w:szCs w:val="28"/>
        </w:rPr>
      </w:pPr>
      <w:r>
        <w:rPr>
          <w:rFonts w:ascii="PT Astra Serif" w:eastAsiaTheme="minorEastAsia" w:hAnsi="PT Astra Serif" w:cs="Arial"/>
          <w:szCs w:val="28"/>
        </w:rPr>
        <w:t>В</w:t>
      </w:r>
      <w:r w:rsidR="003C2FD3" w:rsidRPr="00DB1752">
        <w:rPr>
          <w:rFonts w:ascii="PT Astra Serif" w:eastAsiaTheme="minorEastAsia" w:hAnsi="PT Astra Serif" w:cs="Arial"/>
          <w:szCs w:val="28"/>
        </w:rPr>
        <w:t xml:space="preserve"> соответствии с Федеральным </w:t>
      </w:r>
      <w:hyperlink r:id="rId5" w:history="1">
        <w:r w:rsidR="003C2FD3" w:rsidRPr="00DB1752">
          <w:rPr>
            <w:rFonts w:ascii="PT Astra Serif" w:eastAsiaTheme="minorEastAsia" w:hAnsi="PT Astra Serif" w:cs="Arial"/>
            <w:color w:val="0F243E"/>
            <w:szCs w:val="28"/>
          </w:rPr>
          <w:t>законом</w:t>
        </w:r>
      </w:hyperlink>
      <w:r w:rsidR="003C2FD3" w:rsidRPr="00DB1752">
        <w:rPr>
          <w:rFonts w:ascii="PT Astra Serif" w:eastAsiaTheme="minorEastAsia" w:hAnsi="PT Astra Serif" w:cs="Arial"/>
          <w:szCs w:val="28"/>
        </w:rPr>
        <w:t xml:space="preserve"> от 06.10.2003 №131-ФЗ «Об общих принципах организации местного самоупра</w:t>
      </w:r>
      <w:r w:rsidR="00116C28" w:rsidRPr="00DB1752">
        <w:rPr>
          <w:rFonts w:ascii="PT Astra Serif" w:eastAsiaTheme="minorEastAsia" w:hAnsi="PT Astra Serif" w:cs="Arial"/>
          <w:szCs w:val="28"/>
        </w:rPr>
        <w:t xml:space="preserve">вления в Российской Федерации», </w:t>
      </w:r>
      <w:r w:rsidR="003C2FD3" w:rsidRPr="00DB1752">
        <w:rPr>
          <w:rFonts w:ascii="PT Astra Serif" w:eastAsiaTheme="minorEastAsia" w:hAnsi="PT Astra Serif" w:cs="Arial"/>
          <w:szCs w:val="28"/>
        </w:rPr>
        <w:t>на основании</w:t>
      </w:r>
      <w:r w:rsidR="003C2FD3" w:rsidRPr="00DB1752">
        <w:rPr>
          <w:rFonts w:ascii="PT Astra Serif" w:eastAsiaTheme="minorEastAsia" w:hAnsi="PT Astra Serif" w:cs="Arial"/>
          <w:color w:val="1D1B11"/>
          <w:szCs w:val="28"/>
        </w:rPr>
        <w:t xml:space="preserve"> </w:t>
      </w:r>
      <w:hyperlink r:id="rId6" w:history="1">
        <w:r w:rsidR="003C2FD3" w:rsidRPr="00DB1752">
          <w:rPr>
            <w:rFonts w:ascii="PT Astra Serif" w:eastAsiaTheme="minorEastAsia" w:hAnsi="PT Astra Serif" w:cs="Arial"/>
            <w:color w:val="1D1B11"/>
            <w:szCs w:val="28"/>
          </w:rPr>
          <w:t>Устава</w:t>
        </w:r>
      </w:hyperlink>
      <w:r w:rsidR="003C2FD3" w:rsidRPr="00DB1752">
        <w:rPr>
          <w:rFonts w:ascii="PT Astra Serif" w:eastAsiaTheme="minorEastAsia" w:hAnsi="PT Astra Serif" w:cs="Arial"/>
          <w:color w:val="1D1B11"/>
          <w:szCs w:val="28"/>
        </w:rPr>
        <w:t xml:space="preserve"> муниципального образования Богучаровское Киреевского района, администрация муниципального образования </w:t>
      </w:r>
      <w:r w:rsidR="00BC268B" w:rsidRPr="00DB1752">
        <w:rPr>
          <w:rFonts w:ascii="PT Astra Serif" w:eastAsiaTheme="minorEastAsia" w:hAnsi="PT Astra Serif" w:cs="Arial"/>
          <w:color w:val="1D1B11"/>
          <w:szCs w:val="28"/>
        </w:rPr>
        <w:t>Богучаровское</w:t>
      </w:r>
      <w:r w:rsidR="003C2FD3" w:rsidRPr="00DB1752">
        <w:rPr>
          <w:rFonts w:ascii="PT Astra Serif" w:eastAsiaTheme="minorEastAsia" w:hAnsi="PT Astra Serif" w:cs="Arial"/>
          <w:color w:val="1D1B11"/>
          <w:szCs w:val="28"/>
        </w:rPr>
        <w:t xml:space="preserve"> Киреевского района ПОСТАНОВЛЯЕТ:</w:t>
      </w:r>
    </w:p>
    <w:p w:rsidR="00F165B0" w:rsidRPr="00B72B7B" w:rsidRDefault="00B72B7B" w:rsidP="00B72B7B">
      <w:pPr>
        <w:ind w:firstLine="708"/>
        <w:jc w:val="both"/>
        <w:rPr>
          <w:rFonts w:ascii="PT Astra Serif" w:eastAsiaTheme="minorEastAsia" w:hAnsi="PT Astra Serif" w:cs="Arial"/>
          <w:szCs w:val="28"/>
        </w:rPr>
      </w:pPr>
      <w:r w:rsidRPr="00B72B7B">
        <w:rPr>
          <w:rFonts w:ascii="PT Astra Serif" w:eastAsiaTheme="minorEastAsia" w:hAnsi="PT Astra Serif" w:cs="Arial"/>
          <w:color w:val="1D1B11"/>
          <w:szCs w:val="28"/>
        </w:rPr>
        <w:t>1.</w:t>
      </w:r>
      <w:r>
        <w:rPr>
          <w:rFonts w:ascii="PT Astra Serif" w:eastAsiaTheme="minorEastAsia" w:hAnsi="PT Astra Serif" w:cs="Arial"/>
          <w:color w:val="1D1B11"/>
          <w:szCs w:val="28"/>
        </w:rPr>
        <w:t xml:space="preserve"> </w:t>
      </w:r>
      <w:r w:rsidRPr="00B72B7B">
        <w:rPr>
          <w:rFonts w:ascii="PT Astra Serif" w:eastAsiaTheme="minorEastAsia" w:hAnsi="PT Astra Serif" w:cs="Arial"/>
          <w:color w:val="1D1B11"/>
          <w:szCs w:val="28"/>
        </w:rPr>
        <w:t>Утвердить административный регламент</w:t>
      </w:r>
      <w:r w:rsidR="00B16C28" w:rsidRPr="00B72B7B">
        <w:rPr>
          <w:rFonts w:ascii="PT Astra Serif" w:eastAsiaTheme="minorEastAsia" w:hAnsi="PT Astra Serif" w:cs="Arial"/>
          <w:szCs w:val="28"/>
        </w:rPr>
        <w:t xml:space="preserve"> предоставления муниципальной услуги «</w:t>
      </w:r>
      <w:r w:rsidR="00F00939" w:rsidRPr="00F00939">
        <w:rPr>
          <w:rFonts w:ascii="PT Astra Serif" w:eastAsiaTheme="minorEastAsia" w:hAnsi="PT Astra Serif" w:cs="Arial"/>
          <w:szCs w:val="28"/>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муниципальном образовании Богучаровское Киреевского района</w:t>
      </w:r>
      <w:r w:rsidR="00B16C28" w:rsidRPr="00B72B7B">
        <w:rPr>
          <w:rFonts w:ascii="PT Astra Serif" w:eastAsiaTheme="minorEastAsia" w:hAnsi="PT Astra Serif" w:cs="Arial"/>
          <w:szCs w:val="28"/>
        </w:rPr>
        <w:t>»</w:t>
      </w:r>
      <w:r w:rsidRPr="00B72B7B">
        <w:rPr>
          <w:rFonts w:ascii="PT Astra Serif" w:eastAsiaTheme="minorEastAsia" w:hAnsi="PT Astra Serif" w:cs="Arial"/>
          <w:szCs w:val="28"/>
        </w:rPr>
        <w:t xml:space="preserve"> (приложение).</w:t>
      </w:r>
    </w:p>
    <w:p w:rsidR="00B72B7B" w:rsidRPr="00B72B7B" w:rsidRDefault="00B72B7B" w:rsidP="00B72B7B">
      <w:pPr>
        <w:ind w:firstLine="708"/>
        <w:jc w:val="both"/>
        <w:rPr>
          <w:iCs/>
        </w:rPr>
      </w:pPr>
      <w:r>
        <w:rPr>
          <w:iCs/>
        </w:rPr>
        <w:t>2. Постановление администрации муниципального образования Богучаровское Киреевского района от 08.07.2013 № 59 «Об утверждении административного регламента предоставления муниципальной услуги «Признание жилых помещений муниципального жилищного фонда непригодными для проживания»» признать утратившим силу.</w:t>
      </w:r>
    </w:p>
    <w:p w:rsidR="00B34D11" w:rsidRPr="00DB1752" w:rsidRDefault="00B72B7B" w:rsidP="00B34D11">
      <w:pPr>
        <w:ind w:firstLine="708"/>
        <w:contextualSpacing/>
        <w:jc w:val="both"/>
        <w:rPr>
          <w:rFonts w:ascii="PT Astra Serif" w:hAnsi="PT Astra Serif" w:cs="Arial"/>
          <w:szCs w:val="28"/>
        </w:rPr>
      </w:pPr>
      <w:r>
        <w:rPr>
          <w:rFonts w:ascii="PT Astra Serif" w:hAnsi="PT Astra Serif" w:cs="Arial"/>
          <w:szCs w:val="28"/>
        </w:rPr>
        <w:t>3</w:t>
      </w:r>
      <w:r w:rsidR="00B34D11" w:rsidRPr="00DB1752">
        <w:rPr>
          <w:rFonts w:ascii="PT Astra Serif" w:hAnsi="PT Astra Serif" w:cs="Arial"/>
          <w:szCs w:val="28"/>
        </w:rPr>
        <w:t>. 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 июля 2012г.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B34D11" w:rsidRPr="00DB1752" w:rsidRDefault="00B72B7B" w:rsidP="00B34D11">
      <w:pPr>
        <w:ind w:firstLine="709"/>
        <w:contextualSpacing/>
        <w:jc w:val="both"/>
        <w:rPr>
          <w:rFonts w:ascii="PT Astra Serif" w:hAnsi="PT Astra Serif" w:cs="Arial"/>
          <w:szCs w:val="28"/>
        </w:rPr>
      </w:pPr>
      <w:r>
        <w:rPr>
          <w:rFonts w:ascii="PT Astra Serif" w:hAnsi="PT Astra Serif" w:cs="Arial"/>
          <w:szCs w:val="28"/>
        </w:rPr>
        <w:t>4</w:t>
      </w:r>
      <w:r w:rsidR="00B34D11" w:rsidRPr="00DB1752">
        <w:rPr>
          <w:rFonts w:ascii="PT Astra Serif" w:hAnsi="PT Astra Serif" w:cs="Arial"/>
          <w:szCs w:val="28"/>
        </w:rPr>
        <w:t>. Контроль за исполнением настоящего постановления оставляю за собой.</w:t>
      </w:r>
    </w:p>
    <w:p w:rsidR="00B34D11" w:rsidRPr="00DB1752" w:rsidRDefault="00B72B7B" w:rsidP="00B34D11">
      <w:pPr>
        <w:ind w:firstLine="709"/>
        <w:contextualSpacing/>
        <w:jc w:val="both"/>
        <w:rPr>
          <w:rFonts w:ascii="PT Astra Serif" w:hAnsi="PT Astra Serif" w:cs="Arial"/>
          <w:szCs w:val="28"/>
        </w:rPr>
      </w:pPr>
      <w:r>
        <w:rPr>
          <w:rFonts w:ascii="PT Astra Serif" w:hAnsi="PT Astra Serif" w:cs="Arial"/>
          <w:szCs w:val="28"/>
        </w:rPr>
        <w:t>5</w:t>
      </w:r>
      <w:r w:rsidR="00B34D11" w:rsidRPr="00DB1752">
        <w:rPr>
          <w:rFonts w:ascii="PT Astra Serif" w:hAnsi="PT Astra Serif" w:cs="Arial"/>
          <w:szCs w:val="28"/>
        </w:rPr>
        <w:t>. Постановление вступает в силу со дня официального обнародования.</w:t>
      </w:r>
    </w:p>
    <w:p w:rsidR="00B34D11" w:rsidRDefault="00B34D11" w:rsidP="00B34D11">
      <w:pPr>
        <w:rPr>
          <w:rFonts w:ascii="PT Astra Serif" w:hAnsi="PT Astra Serif" w:cs="Arial"/>
          <w:szCs w:val="28"/>
        </w:rPr>
      </w:pPr>
    </w:p>
    <w:p w:rsidR="00B34D11" w:rsidRPr="00DB1752" w:rsidRDefault="00B34D11" w:rsidP="00B34D11">
      <w:pPr>
        <w:tabs>
          <w:tab w:val="left" w:pos="1733"/>
        </w:tabs>
        <w:ind w:firstLine="426"/>
        <w:rPr>
          <w:rFonts w:ascii="PT Astra Serif" w:hAnsi="PT Astra Serif" w:cs="Arial"/>
          <w:b/>
          <w:szCs w:val="28"/>
        </w:rPr>
      </w:pPr>
      <w:r w:rsidRPr="00DB1752">
        <w:rPr>
          <w:rFonts w:ascii="PT Astra Serif" w:hAnsi="PT Astra Serif" w:cs="Arial"/>
          <w:b/>
          <w:szCs w:val="28"/>
        </w:rPr>
        <w:t xml:space="preserve">  Глава администрации</w:t>
      </w:r>
    </w:p>
    <w:p w:rsidR="00B34D11" w:rsidRPr="00DB1752" w:rsidRDefault="00B34D11" w:rsidP="00B34D11">
      <w:pPr>
        <w:tabs>
          <w:tab w:val="left" w:pos="1733"/>
        </w:tabs>
        <w:ind w:firstLine="142"/>
        <w:rPr>
          <w:rFonts w:ascii="PT Astra Serif" w:hAnsi="PT Astra Serif" w:cs="Arial"/>
          <w:b/>
          <w:szCs w:val="28"/>
        </w:rPr>
      </w:pPr>
      <w:r w:rsidRPr="00DB1752">
        <w:rPr>
          <w:rFonts w:ascii="PT Astra Serif" w:hAnsi="PT Astra Serif" w:cs="Arial"/>
          <w:b/>
          <w:szCs w:val="28"/>
        </w:rPr>
        <w:t xml:space="preserve">муниципального образования </w:t>
      </w:r>
    </w:p>
    <w:p w:rsidR="00B34D11" w:rsidRPr="00DB1752" w:rsidRDefault="00B34D11" w:rsidP="00B34D11">
      <w:pPr>
        <w:tabs>
          <w:tab w:val="left" w:pos="1733"/>
        </w:tabs>
        <w:rPr>
          <w:rFonts w:ascii="PT Astra Serif" w:hAnsi="PT Astra Serif" w:cs="Arial"/>
          <w:szCs w:val="28"/>
        </w:rPr>
      </w:pPr>
      <w:r w:rsidRPr="00DB1752">
        <w:rPr>
          <w:rFonts w:ascii="PT Astra Serif" w:hAnsi="PT Astra Serif" w:cs="Arial"/>
          <w:b/>
          <w:szCs w:val="28"/>
        </w:rPr>
        <w:t>Богучаровское Киреевского района                                    Е.В. Жерздев</w:t>
      </w:r>
    </w:p>
    <w:p w:rsidR="00B34D11" w:rsidRDefault="00B34D11" w:rsidP="00B34D11">
      <w:pPr>
        <w:jc w:val="both"/>
        <w:rPr>
          <w:rFonts w:ascii="PT Astra Serif" w:hAnsi="PT Astra Serif" w:cs="Arial"/>
        </w:rPr>
      </w:pPr>
    </w:p>
    <w:p w:rsidR="00B72B7B" w:rsidRDefault="00B72B7B" w:rsidP="00B72B7B">
      <w:pPr>
        <w:jc w:val="right"/>
        <w:rPr>
          <w:rFonts w:ascii="PT Astra Serif" w:hAnsi="PT Astra Serif" w:cs="Arial"/>
        </w:rPr>
      </w:pPr>
      <w:r>
        <w:rPr>
          <w:rFonts w:ascii="PT Astra Serif" w:hAnsi="PT Astra Serif" w:cs="Arial"/>
        </w:rPr>
        <w:t xml:space="preserve">Приложение </w:t>
      </w:r>
    </w:p>
    <w:p w:rsidR="00B72B7B" w:rsidRDefault="00456775" w:rsidP="00B72B7B">
      <w:pPr>
        <w:jc w:val="right"/>
        <w:rPr>
          <w:rFonts w:ascii="PT Astra Serif" w:hAnsi="PT Astra Serif" w:cs="Arial"/>
        </w:rPr>
      </w:pPr>
      <w:r>
        <w:rPr>
          <w:rFonts w:ascii="PT Astra Serif" w:hAnsi="PT Astra Serif" w:cs="Arial"/>
        </w:rPr>
        <w:t>к</w:t>
      </w:r>
      <w:r w:rsidR="00B72B7B">
        <w:rPr>
          <w:rFonts w:ascii="PT Astra Serif" w:hAnsi="PT Astra Serif" w:cs="Arial"/>
        </w:rPr>
        <w:t xml:space="preserve"> постановлению администрации </w:t>
      </w:r>
    </w:p>
    <w:p w:rsidR="00B72B7B" w:rsidRDefault="00456775" w:rsidP="00B72B7B">
      <w:pPr>
        <w:jc w:val="right"/>
        <w:rPr>
          <w:rFonts w:ascii="PT Astra Serif" w:hAnsi="PT Astra Serif" w:cs="Arial"/>
        </w:rPr>
      </w:pPr>
      <w:r>
        <w:rPr>
          <w:rFonts w:ascii="PT Astra Serif" w:hAnsi="PT Astra Serif" w:cs="Arial"/>
        </w:rPr>
        <w:t>м</w:t>
      </w:r>
      <w:r w:rsidR="00B72B7B">
        <w:rPr>
          <w:rFonts w:ascii="PT Astra Serif" w:hAnsi="PT Astra Serif" w:cs="Arial"/>
        </w:rPr>
        <w:t xml:space="preserve">униципального образования </w:t>
      </w:r>
    </w:p>
    <w:p w:rsidR="00B72B7B" w:rsidRDefault="00B72B7B" w:rsidP="00B72B7B">
      <w:pPr>
        <w:jc w:val="right"/>
        <w:rPr>
          <w:rFonts w:ascii="PT Astra Serif" w:hAnsi="PT Astra Serif" w:cs="Arial"/>
        </w:rPr>
      </w:pPr>
      <w:r>
        <w:rPr>
          <w:rFonts w:ascii="PT Astra Serif" w:hAnsi="PT Astra Serif" w:cs="Arial"/>
        </w:rPr>
        <w:t>Богучаровское К</w:t>
      </w:r>
      <w:r w:rsidR="00456775">
        <w:rPr>
          <w:rFonts w:ascii="PT Astra Serif" w:hAnsi="PT Astra Serif" w:cs="Arial"/>
        </w:rPr>
        <w:t>иреевского района</w:t>
      </w:r>
    </w:p>
    <w:p w:rsidR="00456775" w:rsidRDefault="00421D3D" w:rsidP="00B72B7B">
      <w:pPr>
        <w:jc w:val="right"/>
        <w:rPr>
          <w:rFonts w:ascii="PT Astra Serif" w:hAnsi="PT Astra Serif" w:cs="Arial"/>
        </w:rPr>
      </w:pPr>
      <w:r>
        <w:rPr>
          <w:rFonts w:ascii="PT Astra Serif" w:hAnsi="PT Astra Serif" w:cs="Arial"/>
        </w:rPr>
        <w:t xml:space="preserve">От 07 октября 2022 года </w:t>
      </w:r>
      <w:r w:rsidR="00456775">
        <w:rPr>
          <w:rFonts w:ascii="PT Astra Serif" w:hAnsi="PT Astra Serif" w:cs="Arial"/>
        </w:rPr>
        <w:t>№</w:t>
      </w:r>
      <w:r>
        <w:rPr>
          <w:rFonts w:ascii="PT Astra Serif" w:hAnsi="PT Astra Serif" w:cs="Arial"/>
        </w:rPr>
        <w:t xml:space="preserve"> 78</w:t>
      </w:r>
    </w:p>
    <w:p w:rsidR="00B72B7B" w:rsidRDefault="00B72B7B" w:rsidP="00B34D11">
      <w:pPr>
        <w:jc w:val="both"/>
        <w:rPr>
          <w:rFonts w:ascii="PT Astra Serif" w:hAnsi="PT Astra Serif" w:cs="Arial"/>
        </w:rPr>
      </w:pPr>
    </w:p>
    <w:p w:rsidR="00456775" w:rsidRPr="00F00939" w:rsidRDefault="00456775" w:rsidP="00B34D11">
      <w:pPr>
        <w:jc w:val="both"/>
        <w:rPr>
          <w:rFonts w:ascii="PT Astra Serif" w:hAnsi="PT Astra Serif" w:cs="Arial"/>
        </w:rPr>
      </w:pPr>
    </w:p>
    <w:p w:rsidR="00F00939" w:rsidRPr="00F23B1B" w:rsidRDefault="00F00939" w:rsidP="00F00939">
      <w:pPr>
        <w:shd w:val="clear" w:color="auto" w:fill="FFFFFF"/>
        <w:jc w:val="center"/>
        <w:rPr>
          <w:rFonts w:ascii="PT Astra Serif" w:hAnsi="PT Astra Serif" w:cs="Arial"/>
          <w:b/>
          <w:color w:val="22252D"/>
          <w:szCs w:val="28"/>
        </w:rPr>
      </w:pPr>
      <w:r w:rsidRPr="00F23B1B">
        <w:rPr>
          <w:rFonts w:ascii="PT Astra Serif" w:hAnsi="PT Astra Serif" w:cs="Arial"/>
          <w:b/>
          <w:color w:val="22252D"/>
          <w:szCs w:val="28"/>
        </w:rPr>
        <w:t>Административный регламент</w:t>
      </w:r>
    </w:p>
    <w:p w:rsidR="00F00939" w:rsidRPr="00F23B1B" w:rsidRDefault="00F00939" w:rsidP="00F00939">
      <w:pPr>
        <w:shd w:val="clear" w:color="auto" w:fill="FFFFFF"/>
        <w:jc w:val="center"/>
        <w:rPr>
          <w:rFonts w:ascii="PT Astra Serif" w:hAnsi="PT Astra Serif" w:cs="Arial"/>
          <w:b/>
          <w:color w:val="22252D"/>
          <w:szCs w:val="28"/>
        </w:rPr>
      </w:pPr>
      <w:r w:rsidRPr="00F23B1B">
        <w:rPr>
          <w:rFonts w:ascii="PT Astra Serif" w:hAnsi="PT Astra Serif" w:cs="Arial"/>
          <w:b/>
          <w:color w:val="22252D"/>
          <w:szCs w:val="28"/>
        </w:rPr>
        <w:t>по предоставлению муниципальной услуги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F00939" w:rsidRPr="00F23B1B" w:rsidRDefault="00F00939" w:rsidP="00F00939">
      <w:pPr>
        <w:shd w:val="clear" w:color="auto" w:fill="FFFFFF"/>
        <w:ind w:firstLine="709"/>
        <w:jc w:val="both"/>
        <w:rPr>
          <w:rFonts w:ascii="PT Astra Serif" w:hAnsi="PT Astra Serif" w:cs="Arial"/>
          <w:b/>
          <w:bCs/>
          <w:color w:val="22252D"/>
          <w:szCs w:val="28"/>
        </w:rPr>
      </w:pPr>
    </w:p>
    <w:p w:rsidR="00F00939" w:rsidRPr="00F23B1B" w:rsidRDefault="00F00939" w:rsidP="00F00939">
      <w:pPr>
        <w:shd w:val="clear" w:color="auto" w:fill="FFFFFF"/>
        <w:ind w:firstLine="709"/>
        <w:jc w:val="center"/>
        <w:rPr>
          <w:rFonts w:ascii="PT Astra Serif" w:hAnsi="PT Astra Serif" w:cs="Arial"/>
          <w:b/>
          <w:bCs/>
          <w:color w:val="22252D"/>
          <w:szCs w:val="28"/>
        </w:rPr>
      </w:pPr>
      <w:r w:rsidRPr="00F23B1B">
        <w:rPr>
          <w:rFonts w:ascii="PT Astra Serif" w:hAnsi="PT Astra Serif" w:cs="Arial"/>
          <w:b/>
          <w:bCs/>
          <w:color w:val="22252D"/>
          <w:szCs w:val="28"/>
        </w:rPr>
        <w:t>I. Общие положения</w:t>
      </w:r>
    </w:p>
    <w:p w:rsidR="00F00939" w:rsidRPr="00F23B1B" w:rsidRDefault="00F00939" w:rsidP="00F00939">
      <w:pPr>
        <w:shd w:val="clear" w:color="auto" w:fill="FFFFFF"/>
        <w:ind w:firstLine="709"/>
        <w:jc w:val="center"/>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b/>
          <w:bCs/>
          <w:color w:val="22252D"/>
          <w:szCs w:val="28"/>
        </w:rPr>
      </w:pPr>
      <w:r w:rsidRPr="00F23B1B">
        <w:rPr>
          <w:rFonts w:ascii="PT Astra Serif" w:hAnsi="PT Astra Serif" w:cs="Arial"/>
          <w:b/>
          <w:bCs/>
          <w:color w:val="22252D"/>
          <w:szCs w:val="28"/>
        </w:rPr>
        <w:t>Предмет регулирования регламента</w:t>
      </w:r>
    </w:p>
    <w:p w:rsidR="00F00939" w:rsidRPr="00F23B1B" w:rsidRDefault="00F00939" w:rsidP="00F00939">
      <w:pPr>
        <w:shd w:val="clear" w:color="auto" w:fill="FFFFFF"/>
        <w:ind w:firstLine="709"/>
        <w:jc w:val="center"/>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1. Административный регламент предоставления типовой муниципальной услуги (далее - административный регламент)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00939" w:rsidRPr="00F23B1B" w:rsidRDefault="00F00939" w:rsidP="00F00939">
      <w:pPr>
        <w:shd w:val="clear" w:color="auto" w:fill="FFFFFF"/>
        <w:ind w:firstLine="709"/>
        <w:jc w:val="center"/>
        <w:rPr>
          <w:rFonts w:ascii="PT Astra Serif" w:hAnsi="PT Astra Serif" w:cs="Arial"/>
          <w:b/>
          <w:bCs/>
          <w:color w:val="22252D"/>
          <w:szCs w:val="28"/>
        </w:rPr>
      </w:pPr>
      <w:r w:rsidRPr="00F23B1B">
        <w:rPr>
          <w:rFonts w:ascii="PT Astra Serif" w:hAnsi="PT Astra Serif" w:cs="Arial"/>
          <w:b/>
          <w:bCs/>
          <w:color w:val="22252D"/>
          <w:szCs w:val="28"/>
        </w:rPr>
        <w:t>Круг заявителей</w:t>
      </w:r>
    </w:p>
    <w:p w:rsidR="00F00939" w:rsidRPr="00F23B1B" w:rsidRDefault="00F00939" w:rsidP="00F00939">
      <w:pPr>
        <w:shd w:val="clear" w:color="auto" w:fill="FFFFFF"/>
        <w:ind w:firstLine="709"/>
        <w:jc w:val="center"/>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Заявителями (получателями) муниципальной услуги являются заинтересованные физические и юридические лица, либо их уполномоченные представители, являющиеся собственниками помещений или наниматели жилых помещений, расположенных на территории муниципального образования Богучаровское Киреевского района, обратившиеся с заявлением о предоставлении муниципальной услуги, выраженным в письменной или электронной форме.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 2.1. Муниципальная услуга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предоставляется заявителям в отношении муниципального жилищного фонда и частных жилых помещений, находящихся на территории муниципального образования Богучаровское Киреевского района (за исключением жилых помещений жилищного фонда Российской Федерации, </w:t>
      </w:r>
      <w:r w:rsidRPr="00F23B1B">
        <w:rPr>
          <w:rFonts w:ascii="PT Astra Serif" w:hAnsi="PT Astra Serif" w:cs="Arial"/>
          <w:color w:val="22252D"/>
          <w:szCs w:val="28"/>
        </w:rPr>
        <w:lastRenderedPageBreak/>
        <w:t>многоквартирных домов, находящихся в федеральной собственности, жилых помещений жилищного фонда субъекта Российской Федерации, жилых помещений жилищного фонда городского округа и многоквартирных домов, находящихся в собственности городского округа).</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b/>
          <w:bCs/>
          <w:color w:val="22252D"/>
          <w:szCs w:val="28"/>
        </w:rPr>
      </w:pPr>
      <w:r w:rsidRPr="00F23B1B">
        <w:rPr>
          <w:rFonts w:ascii="PT Astra Serif" w:hAnsi="PT Astra Serif" w:cs="Arial"/>
          <w:b/>
          <w:bCs/>
          <w:color w:val="22252D"/>
          <w:szCs w:val="28"/>
        </w:rPr>
        <w:t>Требования к порядку информирования о предоставлении муниципальной услуги</w:t>
      </w:r>
    </w:p>
    <w:p w:rsidR="00F00939" w:rsidRPr="00F23B1B" w:rsidRDefault="00F00939" w:rsidP="00F00939">
      <w:pPr>
        <w:shd w:val="clear" w:color="auto" w:fill="FFFFFF"/>
        <w:ind w:firstLine="709"/>
        <w:jc w:val="center"/>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Наименование органа местного самоуправления: Администрация муниципального образования Богучаровское Киреевского района Тульской области.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Pr="00F23B1B">
        <w:rPr>
          <w:rFonts w:ascii="PT Astra Serif" w:hAnsi="PT Astra Serif" w:cs="Arial"/>
          <w:szCs w:val="28"/>
        </w:rPr>
        <w:t>(</w:t>
      </w:r>
      <w:hyperlink r:id="rId7" w:history="1">
        <w:r w:rsidRPr="00F23B1B">
          <w:rPr>
            <w:rStyle w:val="af2"/>
            <w:rFonts w:ascii="PT Astra Serif" w:eastAsiaTheme="majorEastAsia" w:hAnsi="PT Astra Serif" w:cs="Arial"/>
            <w:szCs w:val="28"/>
          </w:rPr>
          <w:t>www.kireevsk.tularegion.ru</w:t>
        </w:r>
      </w:hyperlink>
      <w:r w:rsidRPr="00F23B1B">
        <w:rPr>
          <w:rFonts w:ascii="PT Astra Serif" w:hAnsi="PT Astra Serif" w:cs="Arial"/>
          <w:szCs w:val="28"/>
        </w:rPr>
        <w:t>)</w:t>
      </w:r>
      <w:r w:rsidRPr="00F23B1B">
        <w:rPr>
          <w:rFonts w:ascii="PT Astra Serif" w:hAnsi="PT Astra Serif" w:cs="Arial"/>
          <w:color w:val="22252D"/>
          <w:szCs w:val="28"/>
        </w:rPr>
        <w:t xml:space="preserve"> (далее – официальный сайт), на информационных стендах в залах приема заявителей в органе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многофункциональными центрами и органом местного самоуправления) (далее – Соглашение о взаимодействии) указывается на официальном сайте МФЦ, официальном сайте органа местного самоуправления, информационных стендах органа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 на информационных стендах в залах приёма заявителей в органе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место нахождения, график (режим) работы, номера телефонов, адреса электронной почты;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перечень документов, необходимых для получения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образец заявления для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http://www.gosuslugi.ru (далее – Портал).</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II. Стандарт предоставления муниципальной услуги</w:t>
      </w:r>
    </w:p>
    <w:p w:rsidR="00F00939" w:rsidRPr="00F23B1B" w:rsidRDefault="00F00939" w:rsidP="00F00939">
      <w:pPr>
        <w:shd w:val="clear" w:color="auto" w:fill="FFFFFF"/>
        <w:ind w:firstLine="709"/>
        <w:jc w:val="center"/>
        <w:rPr>
          <w:rFonts w:ascii="PT Astra Serif" w:hAnsi="PT Astra Serif" w:cs="Arial"/>
          <w:b/>
          <w:bCs/>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Наименование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10. Наименование муниципальной услуги: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11. Муниципальная услуга носит заявительный порядок обращения.</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b/>
          <w:bCs/>
          <w:color w:val="22252D"/>
          <w:szCs w:val="28"/>
        </w:rPr>
      </w:pPr>
      <w:r w:rsidRPr="00F23B1B">
        <w:rPr>
          <w:rFonts w:ascii="PT Astra Serif" w:hAnsi="PT Astra Serif" w:cs="Arial"/>
          <w:b/>
          <w:bCs/>
          <w:color w:val="22252D"/>
          <w:szCs w:val="28"/>
        </w:rPr>
        <w:t>Наименование органа, предоставляющего муниципальную услугу</w:t>
      </w:r>
    </w:p>
    <w:p w:rsidR="00F00939" w:rsidRPr="00F23B1B" w:rsidRDefault="00F00939" w:rsidP="00F00939">
      <w:pPr>
        <w:shd w:val="clear" w:color="auto" w:fill="FFFFFF"/>
        <w:ind w:firstLine="709"/>
        <w:jc w:val="center"/>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12. Муниципальная услуга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предоставляется органом местного самоуправления - Администрацией муниципального образования Богучаровское Киреевского района (далее – орган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Органы государственной власти, местного самоуправления, организации, участвующие в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Управление Федеральной службы государственной регистрации, кадастра и картографии по Тульской области;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МФЦ (при наличии Соглашения о взаимодействии).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13. Прием документов от заявителя, рассмотрение документов и выдача результата предоставления муниципальной услуги осуществляется должностными лицами администрации муниципального образования Богучаровское Киреевского района Тульской области (далее - уполномоченные должностные лица).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Результат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5B0032" w:rsidRPr="00F23B1B" w:rsidRDefault="00F00939"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15. </w:t>
      </w:r>
      <w:r w:rsidR="005B0032" w:rsidRPr="00F23B1B">
        <w:rPr>
          <w:rFonts w:ascii="PT Astra Serif" w:hAnsi="PT Astra Serif" w:cs="Arial"/>
          <w:color w:val="22252D"/>
          <w:szCs w:val="28"/>
        </w:rPr>
        <w:t xml:space="preserve">Результатом предоставления муниципальной услуги является решение межведомственной комиссии, утвержденное постановлением главы администрации. </w:t>
      </w:r>
      <w:r w:rsidRPr="00F23B1B">
        <w:rPr>
          <w:rFonts w:ascii="PT Astra Serif" w:hAnsi="PT Astra Serif" w:cs="Arial"/>
          <w:color w:val="22252D"/>
          <w:szCs w:val="28"/>
        </w:rPr>
        <w:t xml:space="preserve"> </w:t>
      </w:r>
      <w:r w:rsidR="005B0032" w:rsidRPr="00F23B1B">
        <w:rPr>
          <w:rFonts w:ascii="PT Astra Serif" w:hAnsi="PT Astra Serif" w:cs="Arial"/>
          <w:color w:val="22252D"/>
          <w:szCs w:val="28"/>
        </w:rPr>
        <w:t>По результатам работы межведомственная комиссия принимает одно из следующих решений:</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 соответствии помещения требованиям, предъявляемым к жилому помещению, и его пригодности для проживания;</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 признании многоквартирного дома аварийным и подлежащим сносу;</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 признании многоквартирного дома аварийным и подлежащим реконструкции;</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-о проведении дополнительного обследования и испытания оцениваемого помещения проектно-изыскательской организацией;  </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-отказ в предоставлении муниципальной услуги;</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об отсутствии оснований для признания жилого помещения непригодным для проживания;</w:t>
      </w:r>
    </w:p>
    <w:p w:rsidR="005B0032" w:rsidRPr="00F23B1B" w:rsidRDefault="005B0032" w:rsidP="005B0032">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об отсутствии оснований для признания многоквартирного дома аварийным и подлежащим сносу или реконструкции.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16. Заявителю в качестве результата предоставления услуги обеспечивается по его выбору возможность получения: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16.1 При предоставлении муниципальной услуги и при наличии технической возможности вне зависимости от способа обращения заявителя за предоставлением такой услуги, а также от способа предоставления заявителю результатов предоставления такой услуги направляют в личный кабинет заявителя на едином портале государственных и муниципальных услуг сведения, предусмотренные пунктами 4 и 5 части 3 статьи 21 Федерального закона № 210-ФЗ,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статьи 21 Федерального закона № 210-ФЗ сведений.</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Срок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17. Срок предоставления муниципальной услуги составляет не более 30 календарных дней со дня регистрации администрацией заявления с приложением документов, указанных в п. 20 настоящего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18. 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 20 Административного регламента, в орган местного самоуправления. </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b/>
          <w:bCs/>
          <w:color w:val="22252D"/>
          <w:szCs w:val="28"/>
        </w:rPr>
      </w:pPr>
      <w:r w:rsidRPr="00F23B1B">
        <w:rPr>
          <w:rFonts w:ascii="PT Astra Serif" w:hAnsi="PT Astra Serif" w:cs="Arial"/>
          <w:b/>
          <w:bCs/>
          <w:color w:val="22252D"/>
          <w:szCs w:val="28"/>
        </w:rPr>
        <w:t>Нормативные правовые акты, регулирующие отношения, возникающие в связи с предоставлением муниципальной услуги</w:t>
      </w:r>
    </w:p>
    <w:p w:rsidR="00F00939" w:rsidRPr="00F23B1B" w:rsidRDefault="00F00939" w:rsidP="00F00939">
      <w:pPr>
        <w:shd w:val="clear" w:color="auto" w:fill="FFFFFF"/>
        <w:ind w:firstLine="709"/>
        <w:jc w:val="center"/>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Pr="00F23B1B">
        <w:rPr>
          <w:rFonts w:ascii="PT Astra Serif" w:hAnsi="PT Astra Serif" w:cs="Arial"/>
          <w:szCs w:val="28"/>
        </w:rPr>
        <w:t>(</w:t>
      </w:r>
      <w:hyperlink r:id="rId8" w:history="1">
        <w:r w:rsidRPr="00F23B1B">
          <w:rPr>
            <w:rStyle w:val="af2"/>
            <w:rFonts w:ascii="PT Astra Serif" w:eastAsiaTheme="majorEastAsia" w:hAnsi="PT Astra Serif" w:cs="Arial"/>
            <w:szCs w:val="28"/>
          </w:rPr>
          <w:t>www.kireevsk.tularegion.ru</w:t>
        </w:r>
      </w:hyperlink>
      <w:r w:rsidRPr="00F23B1B">
        <w:rPr>
          <w:rFonts w:ascii="PT Astra Serif" w:hAnsi="PT Astra Serif" w:cs="Arial"/>
          <w:szCs w:val="28"/>
        </w:rPr>
        <w:t>)</w:t>
      </w:r>
      <w:r w:rsidRPr="00F23B1B">
        <w:rPr>
          <w:rFonts w:ascii="PT Astra Serif" w:hAnsi="PT Astra Serif" w:cs="Arial"/>
          <w:color w:val="22252D"/>
          <w:szCs w:val="28"/>
          <w:u w:val="single"/>
        </w:rPr>
        <w:t> ,</w:t>
      </w:r>
      <w:r w:rsidRPr="00F23B1B">
        <w:rPr>
          <w:rFonts w:ascii="PT Astra Serif" w:hAnsi="PT Astra Serif" w:cs="Arial"/>
          <w:color w:val="22252D"/>
          <w:szCs w:val="28"/>
        </w:rPr>
        <w:t> в сети «Интернет», а также на Портале (</w:t>
      </w:r>
      <w:hyperlink r:id="rId9" w:history="1">
        <w:r w:rsidRPr="00F23B1B">
          <w:rPr>
            <w:rFonts w:ascii="PT Astra Serif" w:hAnsi="PT Astra Serif" w:cs="Arial"/>
            <w:color w:val="2B49B2"/>
            <w:szCs w:val="28"/>
            <w:u w:val="single"/>
          </w:rPr>
          <w:t>http://gosuslugi.ru</w:t>
        </w:r>
      </w:hyperlink>
      <w:r w:rsidRPr="00F23B1B">
        <w:rPr>
          <w:rFonts w:ascii="PT Astra Serif" w:hAnsi="PT Astra Serif" w:cs="Arial"/>
          <w:color w:val="22252D"/>
          <w:szCs w:val="28"/>
        </w:rPr>
        <w:t>).</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20. Исчерпывающий перечень документов, необходимых и обязательных для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заявление по форме, согласно приложению № 1 к Административному регламенту;</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Проект реконструкции нежилого помещения (в отношении нежилого помещения для признания его в дальнейшем жилым помещением);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(представляется в случае необходимости представления такого заключения для принятия решения о признании жилого помещения соответствующим (несоответствующим) установленным требованиям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07390">
        <w:rPr>
          <w:rFonts w:ascii="PT Astra Serif" w:hAnsi="PT Astra Serif" w:cs="Arial"/>
          <w:color w:val="22252D"/>
          <w:szCs w:val="28"/>
        </w:rPr>
        <w:t>, садового дома жилым домом и жилого дома садовым домом</w:t>
      </w:r>
      <w:r w:rsidRPr="00F23B1B">
        <w:rPr>
          <w:rFonts w:ascii="PT Astra Serif" w:hAnsi="PT Astra Serif" w:cs="Arial"/>
          <w:color w:val="22252D"/>
          <w:szCs w:val="28"/>
        </w:rPr>
        <w:t>», утвержденного постановлением Правительства РФ от 28.01.2006 N 47. </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Сбор и подготовка документов, указанных в </w:t>
      </w:r>
      <w:proofErr w:type="spellStart"/>
      <w:r w:rsidRPr="00F23B1B">
        <w:rPr>
          <w:rFonts w:ascii="PT Astra Serif" w:hAnsi="PT Astra Serif" w:cs="Arial"/>
          <w:color w:val="22252D"/>
          <w:szCs w:val="28"/>
        </w:rPr>
        <w:t>п.п</w:t>
      </w:r>
      <w:proofErr w:type="spellEnd"/>
      <w:r w:rsidRPr="00F23B1B">
        <w:rPr>
          <w:rFonts w:ascii="PT Astra Serif" w:hAnsi="PT Astra Serif" w:cs="Arial"/>
          <w:color w:val="22252D"/>
          <w:szCs w:val="28"/>
        </w:rPr>
        <w:t xml:space="preserve"> 1-4 осуществляется заявителем самостоятельно.</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Заявитель вправе представить документы следующими способами: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посредством личного обращения;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почтовым отправлением;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через МФЦ (при наличии соглашения о взаимодействии);    </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 в электронном виде через Портал, портал адресной системы.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Заявление подписывается заявителем либо представителем заявителя.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 либо в орган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Заявление на бумажном носителе посредством почтового отправления представляется в орган местного самоуправления с описью вложения и уведомлением о вручении.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b/>
          <w:bCs/>
          <w:color w:val="22252D"/>
          <w:szCs w:val="28"/>
        </w:rPr>
      </w:pPr>
      <w:r w:rsidRPr="00F23B1B">
        <w:rPr>
          <w:rFonts w:ascii="PT Astra Serif" w:hAnsi="PT Astra Serif" w:cs="Arial"/>
          <w:b/>
          <w:bCs/>
          <w:color w:val="22252D"/>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F00939" w:rsidRPr="00F23B1B" w:rsidRDefault="00F00939" w:rsidP="00F00939">
      <w:pPr>
        <w:shd w:val="clear" w:color="auto" w:fill="FFFFFF"/>
        <w:ind w:firstLine="709"/>
        <w:jc w:val="center"/>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r w:rsidRPr="00307390">
        <w:rPr>
          <w:rFonts w:ascii="PT Astra Serif" w:hAnsi="PT Astra Serif" w:cs="Arial"/>
          <w:color w:val="22252D"/>
          <w:szCs w:val="28"/>
          <w:highlight w:val="yellow"/>
        </w:rPr>
        <w:t>1) сведения из Единого государственного реестра прав на недвижимое имущество и сделок с ним о правах на жилое помещение;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2) технический паспорт жилого помещения, а для нежилых помещений-технический план;</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22. Если документы, указанные в пункте 21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23. Неполучение или несвоевременное получение документов, информации, указанных в пункте 21 Административного регламента, от органа (организации) в распоряжении которых они находятся, не может являться основанием для отказа в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24. Запрещается требовать от заявителя: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0" w:history="1">
        <w:r w:rsidRPr="00F23B1B">
          <w:rPr>
            <w:rFonts w:ascii="PT Astra Serif" w:hAnsi="PT Astra Serif" w:cs="Arial"/>
            <w:color w:val="2B49B2"/>
            <w:szCs w:val="28"/>
            <w:u w:val="single"/>
          </w:rPr>
          <w:t>части 6 статьи 7</w:t>
        </w:r>
      </w:hyperlink>
      <w:r w:rsidRPr="00F23B1B">
        <w:rPr>
          <w:rFonts w:ascii="PT Astra Serif" w:hAnsi="PT Astra Serif" w:cs="Arial"/>
          <w:color w:val="22252D"/>
          <w:szCs w:val="28"/>
        </w:rPr>
        <w:t>  Федерального закона № 210-ФЗ;</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23B1B">
          <w:rPr>
            <w:rFonts w:ascii="PT Astra Serif" w:hAnsi="PT Astra Serif" w:cs="Arial"/>
            <w:color w:val="2B49B2"/>
            <w:szCs w:val="28"/>
            <w:u w:val="single"/>
          </w:rPr>
          <w:t>пунктом 4 части 1 статьи 7</w:t>
        </w:r>
      </w:hyperlink>
      <w:r w:rsidRPr="00F23B1B">
        <w:rPr>
          <w:rFonts w:ascii="PT Astra Serif" w:hAnsi="PT Astra Serif" w:cs="Arial"/>
          <w:color w:val="22252D"/>
          <w:szCs w:val="28"/>
        </w:rPr>
        <w:t xml:space="preserve"> Федерального закона № 210-ФЗ.</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Исчерпывающий перечень оснований для отказа в приеме документов, необходимых для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25. Основаниями для отказа в приеме документов, необходимых для предоставления муниципальной услуги, являются: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оформление заявления не по форме, установленной в приложении № 1 к Административному регламенту»;</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2) представление заявителем неполного пакета документов, указанные в </w:t>
      </w:r>
      <w:proofErr w:type="spellStart"/>
      <w:r w:rsidRPr="00F23B1B">
        <w:rPr>
          <w:rFonts w:ascii="PT Astra Serif" w:hAnsi="PT Astra Serif" w:cs="Arial"/>
          <w:color w:val="22252D"/>
          <w:szCs w:val="28"/>
        </w:rPr>
        <w:t>п.п</w:t>
      </w:r>
      <w:proofErr w:type="spellEnd"/>
      <w:r w:rsidRPr="00F23B1B">
        <w:rPr>
          <w:rFonts w:ascii="PT Astra Serif" w:hAnsi="PT Astra Serif" w:cs="Arial"/>
          <w:color w:val="22252D"/>
          <w:szCs w:val="28"/>
        </w:rPr>
        <w:t xml:space="preserve"> 1-4 пункта 20 Административного регламента.</w:t>
      </w:r>
    </w:p>
    <w:p w:rsidR="00F00939" w:rsidRPr="00F23B1B" w:rsidRDefault="00F00939" w:rsidP="00F00939">
      <w:pPr>
        <w:shd w:val="clear" w:color="auto" w:fill="FFFFFF"/>
        <w:ind w:firstLine="709"/>
        <w:jc w:val="both"/>
        <w:rPr>
          <w:rFonts w:ascii="PT Astra Serif" w:hAnsi="PT Astra Serif" w:cs="Arial"/>
          <w:b/>
          <w:bCs/>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Исчерпывающий перечень оснований для приостановления или отказа в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b/>
          <w:bCs/>
          <w:color w:val="22252D"/>
          <w:szCs w:val="28"/>
        </w:rPr>
        <w:t>   </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26. Основания для приостановления предоставления муниципальной услуги отсутствуют.</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27. Основаниями для отказа в предоставлении муниципальной услуги являются: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предоставление недостоверной информации;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несоответствие представленных документов по форме и содержанию требованиям действующего законодательства.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текст заявления и представленных документов не поддается прочтению, в том числе при представлении документов в электронном виде: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электронные документы представлены в форматах, не предусмотренных Административным регламентом;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нарушены требования к сканированию представляемых документов, предусмотренные Административным регламентом;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 не указаны фамилия, имя, отчество, адрес заявителя (его представителя) по которому должен быть направлен ответ заявителю;</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 вопрос, указанный в заявлении, не относится к порядку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rsidR="00F00939" w:rsidRPr="00F23B1B" w:rsidRDefault="00F00939" w:rsidP="00F00939">
      <w:pPr>
        <w:shd w:val="clear" w:color="auto" w:fill="FFFFFF"/>
        <w:ind w:firstLine="709"/>
        <w:jc w:val="both"/>
        <w:rPr>
          <w:rFonts w:ascii="PT Astra Serif" w:hAnsi="PT Astra Serif" w:cs="Arial"/>
          <w:b/>
          <w:bCs/>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28. Для предоставления муниципальной услуги требуются: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-подготовка и выдача заключения специализированной организации, производящей обследование дома на предмет его аварийности (в случае постановки вопроса о признании многоквартирного дома аварийным и подлежащим сносу или реконструкции);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-подготовка и выдача технического паспорта объекта недвижимости;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подготовка и выдача проекта реконструкции нежилого помещения для признания его в дальнейшем жилым помещением.</w:t>
      </w:r>
    </w:p>
    <w:p w:rsidR="00F00939" w:rsidRPr="00F23B1B" w:rsidRDefault="00F00939" w:rsidP="00F00939">
      <w:pPr>
        <w:shd w:val="clear" w:color="auto" w:fill="FFFFFF"/>
        <w:ind w:firstLine="709"/>
        <w:jc w:val="both"/>
        <w:rPr>
          <w:rFonts w:ascii="PT Astra Serif" w:hAnsi="PT Astra Serif" w:cs="Arial"/>
          <w:b/>
          <w:bCs/>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Порядок, размер и основания взимания государственной пошлины или иной платы за предоставление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29. Муниципальная услуга по признанию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предоставляется </w:t>
      </w:r>
      <w:proofErr w:type="gramStart"/>
      <w:r w:rsidRPr="00F23B1B">
        <w:rPr>
          <w:rFonts w:ascii="PT Astra Serif" w:hAnsi="PT Astra Serif" w:cs="Arial"/>
          <w:color w:val="22252D"/>
          <w:szCs w:val="28"/>
        </w:rPr>
        <w:t>без взимание</w:t>
      </w:r>
      <w:proofErr w:type="gramEnd"/>
      <w:r w:rsidRPr="00F23B1B">
        <w:rPr>
          <w:rFonts w:ascii="PT Astra Serif" w:hAnsi="PT Astra Serif" w:cs="Arial"/>
          <w:color w:val="22252D"/>
          <w:szCs w:val="28"/>
        </w:rPr>
        <w:t xml:space="preserve"> платы.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30. За предоставление услуг, которые являются необходимыми и обязательными для предоставления муниципальной услуги, плата не предусмотрена.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а) ознакомления с режимом работы МФЦ, а также с доступными для записи на прием датами и интервалами времени приема;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 б) записи в любые свободные для приема дату и время в пределах установленного в МФЦ графика приема заявителей.</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w:t>
      </w:r>
    </w:p>
    <w:p w:rsidR="00F00939" w:rsidRPr="00F23B1B" w:rsidRDefault="00F00939" w:rsidP="00F00939">
      <w:pPr>
        <w:shd w:val="clear" w:color="auto" w:fill="FFFFFF"/>
        <w:ind w:firstLine="709"/>
        <w:jc w:val="center"/>
        <w:rPr>
          <w:rFonts w:ascii="PT Astra Serif" w:hAnsi="PT Astra Serif" w:cs="Arial"/>
          <w:b/>
          <w:bCs/>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32.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 органа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33. Прием заявителей должен осуществляться в специально выделенном для этих целей помещении.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36.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37.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Тульской области, в том числе: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сопровождение инвалидов, имеющих стойкие расстройства функции зрения и самостоятельного передвижения, и оказание им помощи;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3B1B">
        <w:rPr>
          <w:rFonts w:ascii="PT Astra Serif" w:hAnsi="PT Astra Serif" w:cs="Arial"/>
          <w:color w:val="22252D"/>
          <w:szCs w:val="28"/>
        </w:rPr>
        <w:t>сурдопереводчика</w:t>
      </w:r>
      <w:proofErr w:type="spellEnd"/>
      <w:r w:rsidRPr="00F23B1B">
        <w:rPr>
          <w:rFonts w:ascii="PT Astra Serif" w:hAnsi="PT Astra Serif" w:cs="Arial"/>
          <w:color w:val="22252D"/>
          <w:szCs w:val="28"/>
        </w:rPr>
        <w:t xml:space="preserve"> и </w:t>
      </w:r>
      <w:proofErr w:type="spellStart"/>
      <w:r w:rsidRPr="00F23B1B">
        <w:rPr>
          <w:rFonts w:ascii="PT Astra Serif" w:hAnsi="PT Astra Serif" w:cs="Arial"/>
          <w:color w:val="22252D"/>
          <w:szCs w:val="28"/>
        </w:rPr>
        <w:t>тифлосурдопереводчика</w:t>
      </w:r>
      <w:proofErr w:type="spellEnd"/>
      <w:r w:rsidRPr="00F23B1B">
        <w:rPr>
          <w:rFonts w:ascii="PT Astra Serif" w:hAnsi="PT Astra Serif" w:cs="Arial"/>
          <w:color w:val="22252D"/>
          <w:szCs w:val="28"/>
        </w:rPr>
        <w:t>;</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b/>
          <w:bCs/>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39. Показателями доступности предоставления муниципальной услуги являются: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соблюдение стандарта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предоставление возможности подачи заявления о предоставлении муниципальной услуги и документов через Портал;</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Показателями качества предоставления муниципальной услуги являются: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отсутствие очередей при приеме (выдаче)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отсутствие нарушений сроков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отсутствие обоснованных жалоб со стороны заявителей по результатам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 личном обращении заявителя с заявлением о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 личном получении заявителем результата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40.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41.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При комплексном запросе взаимодействие с органами местного самоуправления, предоставляющими муниципальной услуги, осуществляется МФЦ без участия заявителя при наличии соглашения о взаимодействии.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42.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43.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 формировании запроса заявителя в электронной форме заявителю обеспечиваются: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возможность копирования и сохранения документов, необходимых для предоставления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возможность печати на бумажном носителе копии электронной формы запроса;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возможность вернуться на любой из этапов заполнения электронной формы запроса без потери ранее введенной информации;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F23B1B">
        <w:rPr>
          <w:rFonts w:ascii="PT Astra Serif" w:hAnsi="PT Astra Serif" w:cs="Arial"/>
          <w:color w:val="22252D"/>
          <w:szCs w:val="28"/>
        </w:rPr>
        <w:t>sig</w:t>
      </w:r>
      <w:proofErr w:type="spellEnd"/>
      <w:r w:rsidRPr="00F23B1B">
        <w:rPr>
          <w:rFonts w:ascii="PT Astra Serif" w:hAnsi="PT Astra Serif" w:cs="Arial"/>
          <w:color w:val="22252D"/>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44. Требования к электронным документам, предоставляемым заявителем для получения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а) прилагаемые к заявлению электронные документы представляются в одном из следующих форматов - </w:t>
      </w:r>
      <w:proofErr w:type="spellStart"/>
      <w:r w:rsidRPr="00F23B1B">
        <w:rPr>
          <w:rFonts w:ascii="PT Astra Serif" w:hAnsi="PT Astra Serif" w:cs="Arial"/>
          <w:color w:val="22252D"/>
          <w:szCs w:val="28"/>
        </w:rPr>
        <w:t>pdf</w:t>
      </w:r>
      <w:proofErr w:type="spellEnd"/>
      <w:r w:rsidRPr="00F23B1B">
        <w:rPr>
          <w:rFonts w:ascii="PT Astra Serif" w:hAnsi="PT Astra Serif" w:cs="Arial"/>
          <w:color w:val="22252D"/>
          <w:szCs w:val="28"/>
        </w:rPr>
        <w:t xml:space="preserve">, </w:t>
      </w:r>
      <w:proofErr w:type="spellStart"/>
      <w:r w:rsidRPr="00F23B1B">
        <w:rPr>
          <w:rFonts w:ascii="PT Astra Serif" w:hAnsi="PT Astra Serif" w:cs="Arial"/>
          <w:color w:val="22252D"/>
          <w:szCs w:val="28"/>
        </w:rPr>
        <w:t>jpg</w:t>
      </w:r>
      <w:proofErr w:type="spellEnd"/>
      <w:r w:rsidRPr="00F23B1B">
        <w:rPr>
          <w:rFonts w:ascii="PT Astra Serif" w:hAnsi="PT Astra Serif" w:cs="Arial"/>
          <w:color w:val="22252D"/>
          <w:szCs w:val="28"/>
        </w:rPr>
        <w:t xml:space="preserve">, </w:t>
      </w:r>
      <w:proofErr w:type="spellStart"/>
      <w:r w:rsidRPr="00F23B1B">
        <w:rPr>
          <w:rFonts w:ascii="PT Astra Serif" w:hAnsi="PT Astra Serif" w:cs="Arial"/>
          <w:color w:val="22252D"/>
          <w:szCs w:val="28"/>
        </w:rPr>
        <w:t>png</w:t>
      </w:r>
      <w:proofErr w:type="spellEnd"/>
      <w:r w:rsidRPr="00F23B1B">
        <w:rPr>
          <w:rFonts w:ascii="PT Astra Serif" w:hAnsi="PT Astra Serif" w:cs="Arial"/>
          <w:color w:val="22252D"/>
          <w:szCs w:val="28"/>
        </w:rPr>
        <w:t>.</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В случае, когда документ состоит из нескольких файлов или </w:t>
      </w:r>
      <w:proofErr w:type="gramStart"/>
      <w:r w:rsidRPr="00F23B1B">
        <w:rPr>
          <w:rFonts w:ascii="PT Astra Serif" w:hAnsi="PT Astra Serif" w:cs="Arial"/>
          <w:color w:val="22252D"/>
          <w:szCs w:val="28"/>
        </w:rPr>
        <w:t>документы</w:t>
      </w:r>
      <w:proofErr w:type="gramEnd"/>
      <w:r w:rsidRPr="00F23B1B">
        <w:rPr>
          <w:rFonts w:ascii="PT Astra Serif" w:hAnsi="PT Astra Serif" w:cs="Arial"/>
          <w:color w:val="22252D"/>
          <w:szCs w:val="28"/>
        </w:rPr>
        <w:t xml:space="preserve"> имеют открепленные ЭП (файл формата </w:t>
      </w:r>
      <w:proofErr w:type="spellStart"/>
      <w:r w:rsidRPr="00F23B1B">
        <w:rPr>
          <w:rFonts w:ascii="PT Astra Serif" w:hAnsi="PT Astra Serif" w:cs="Arial"/>
          <w:color w:val="22252D"/>
          <w:szCs w:val="28"/>
        </w:rPr>
        <w:t>sig</w:t>
      </w:r>
      <w:proofErr w:type="spellEnd"/>
      <w:r w:rsidRPr="00F23B1B">
        <w:rPr>
          <w:rFonts w:ascii="PT Astra Serif" w:hAnsi="PT Astra Serif" w:cs="Arial"/>
          <w:color w:val="22252D"/>
          <w:szCs w:val="28"/>
        </w:rPr>
        <w:t xml:space="preserve">), их необходимо направлять в виде электронного архива формата </w:t>
      </w:r>
      <w:proofErr w:type="spellStart"/>
      <w:r w:rsidRPr="00F23B1B">
        <w:rPr>
          <w:rFonts w:ascii="PT Astra Serif" w:hAnsi="PT Astra Serif" w:cs="Arial"/>
          <w:color w:val="22252D"/>
          <w:szCs w:val="28"/>
        </w:rPr>
        <w:t>zip</w:t>
      </w:r>
      <w:proofErr w:type="spellEnd"/>
      <w:r w:rsidRPr="00F23B1B">
        <w:rPr>
          <w:rFonts w:ascii="PT Astra Serif" w:hAnsi="PT Astra Serif" w:cs="Arial"/>
          <w:color w:val="22252D"/>
          <w:szCs w:val="28"/>
        </w:rPr>
        <w:t>;</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б) в целях представления электронных документов сканирование документов на бумажном носителе осуществляется: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непосредственно с оригинала документа в масштабе 1:1 (не допускается сканирование с копий) с разрешением 300 </w:t>
      </w:r>
      <w:proofErr w:type="spellStart"/>
      <w:r w:rsidRPr="00F23B1B">
        <w:rPr>
          <w:rFonts w:ascii="PT Astra Serif" w:hAnsi="PT Astra Serif" w:cs="Arial"/>
          <w:color w:val="22252D"/>
          <w:szCs w:val="28"/>
        </w:rPr>
        <w:t>dpi</w:t>
      </w:r>
      <w:proofErr w:type="spellEnd"/>
      <w:r w:rsidRPr="00F23B1B">
        <w:rPr>
          <w:rFonts w:ascii="PT Astra Serif" w:hAnsi="PT Astra Serif" w:cs="Arial"/>
          <w:color w:val="22252D"/>
          <w:szCs w:val="28"/>
        </w:rPr>
        <w:t>;</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черно-белом режиме при отсутствии в документе графических изображений;</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режиме полной цветопередачи при наличии в документе цветных графических изображений либо цветного текста;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режиме «оттенки серого» при наличии в документе изображений, отличных от цветного изображения;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документы в электронном виде подписываются квалифицированной ЭП.</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г) наименования электронных документов должны соответствовать наименованиям документов на бумажном носителе.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b/>
          <w:bCs/>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Исчерпывающий перечень административных процедур при исполнении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45. Предоставление муниципальной услуги включает в себя следующие административные процедуры и действия: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Прием и регистрация заявления и документов, необходимых для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Оформление и направление результата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46. При предоставлении муниципальной услуги в электронной форме осуществляется: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получение информации о порядке и сроках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запись на прием в орган местного самоуправления, МФЦ для подачи запроса о предоставлении услуги (далее - запрос);</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формирование запроса;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прием и регистрация органом местного самоуправления запроса и иных документов, необходимых для предоставления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получение результата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получение сведений о ходе выполнения запроса;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осуществление оценки качества предоставления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исправление допущенных опечаток и ошибок в выданных в результате предоставления муниципальной услуги документах.</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47.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 предоставлении муниципальной услуги в электронной форме заявителю направляются: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а) уведомление о записи на прием в МФЦ, содержащее сведения о дате, времени и месте приема;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Прием и регистрация заявления и документов, необходимых для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48. Основанием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20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При поступлении заявлений в электронном виде с Портала уполномоченное должностное лицо действует в соответствии с требованиями нормативных правовых актов.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Если заявление и документы, указанные в пункте 20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случае, если заявление и документы, указанные в пункте 20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Получение заявления и документов, указанных в указанные в пункте 20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Сообщение о получении заявления и документов, указанные в пункте 20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49. Уполномоченное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документов, указанные в пункте 20 Административного регламента, а также наличие оснований для отказа в приеме документов в соответствии с требованиями пункта 25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случае установления оснований для отказа в приеме документов уполномоченное должностное лицо осуществляет подготовку мотивированного отказа в приеме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50.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51. Результатом выполнения административной процедуры является: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-регистрационная запись о дате принятия заявления, в журнале регистрации заявлений граждан (далее – журнал регистрации)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-направление заявителю отказа в приеме заявления по основаниям, указанным в пункте 27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При предоставлении муниципальной услуги в электронной форме идентификация и аутентификация могут осуществляться посредством: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Направление межведомственных запросов</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53. Основанием для начала административной процедуры является направление межведомственного запроса в органы (организации), представляющие сведения в рамках межведомственного информационного взаимодействия, в связи с непредставлением заявителем самостоятельно документов, указанных в пункте 21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54. Время выполнения административной процедуры: осуществляется в течение 6-ти рабочих дней со дня поступления уполномоченному должностному лицу заявления о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55.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Непредставление (несвоевременное предоставление) органом или организацией по межведомственному запросу документов и информации, находящихся в их распоряжении, не может являться основанием для отказа в предоставлении заявителю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56. Способом фиксации административной процедуры является регистрация в Администрации муниципального образования Богучаровское Киреевского района запрашиваемых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Рассмотрение поступившего заявления, ответов на межведомственные запросы, проверка документов и принятие решения о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57. Основанием для начала административной процедуры является завершение проверки, проведенной специалистом администрации - членом комиссии, на соответствие заявления и приложенных к нему документов требованиям настоящего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58. Критерием принятия решения является наличие оснований для отказа в предоставлении муниципальной услуги в соответствии с пунктом 25,27 настоящего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59. Завершение проверки, проведенной специалистом администрации - членом комиссии, и отсутствие нарушений требований, предъявляемых к заявлению и прилагаемым документам, на этапе их принятия.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60. Процедура проведения оценки соответствия помещения установленным в Положении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(далее - Положение), требованиям включает:</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рассмотрение заявления и прилагаемых к нему обосновывающих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в Положении требованиям;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работу межведомственной комиссии по оценке пригодности (непригодности) жилых помещений для постоянного проживания;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составление межведомственной комиссией заключения о признании жилого помещения соответствующим (не соответствующим) установленным в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признание межведомственной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62. В случаях принятия комиссией решения о необходимости проведения обследования председатель межведомственной комиссии назначает проведение обследования жилого помещения межведомственной комиссией для рассмотрения поступившего заявления (заключения), уведомляет членов комиссии о дате и времени обследования межведомственной комиссией путем направления писем либо телефонограмм не позднее 5 рабочих дней до даты его проведения, уведомляет заявителя о дате и времени обследования комиссии путем направления писем либо телефонограмм. По результатам проведенного обследования членами межведомственной комиссии составляется акт обследования помещения по форме, утвержденной постановлением Правительства РФ от 26.01.2008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63. По итогам рассмотрения всех документов и завершения обследований и испытаний (если они были назначены) председатель межведомственной комиссии назначает проведение заседания межведомственной комиссии для рассмотрения поступившего заявления (заключения), уведомляет членов комиссии о дате и времени заседания межведомственной комиссии путем направления писем либо телефонограмм не позднее 5 рабочих дней до даты проведения заседания межведомственной комиссии, уведомляет заявителя о дате и времени заседания комиссии путем направления писем.</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64. Решение межведомственной комиссии принимается большинством голосов ее членов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65. Заключение межведомственной комиссии 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составляется в 3 экземплярах.</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66. Критерием принятия решения является определение возможности проведения оценки соответствия помещения требованиям, предъявляемым к жилым помещениям, принятия заключений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67. Оформление межведомственной комиссией заключения о признании жилого помещения соответствующим (несоответствующим)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68. Специалист администрации - член комиссии не позднее 5 календарных дней со дня оформления заключения межведомственной комиссии обеспечивает подготовку и направление проекта нормативного правового акта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на подпись Главе администрации муниципального образования.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69.В случае отказа в предоставлении муниципальной услуги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специалист администрации обеспечивает подготовку и направление проекта уведомления об отказе на подпись Главе администрации муниципального образования.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70. Максимальное время выполнения административной процедуры составляет 5 рабочих дней со дня оформления заключения комиссии.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71. Результатом выполнения административной процедуры является подписание нормативно правового акта или уведомления об отказе в предоставлении муниципальной услуги Главой администрации муниципального образования Богучаровское Киреевского района.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b/>
          <w:bCs/>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Выдача заявителю результата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72.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73. Время выполнения административной процедуры 5 дней с даты подписания ответа уполномоченным лицом органа исполнительной власти.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74. Результатом административной процедуры является выдача заявителю результата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Решение органа местного самоуправления о выдаче результата предоставления муниципальной услуги или уведомление об отказе направляются уполномоченным органом заявителю (представителю заявителя) одним из способов, указанным в заявлении: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F23B1B">
        <w:rPr>
          <w:rFonts w:ascii="PT Astra Serif" w:hAnsi="PT Astra Serif" w:cs="Arial"/>
          <w:color w:val="FF0000"/>
          <w:szCs w:val="28"/>
        </w:rPr>
        <w:t>74</w:t>
      </w:r>
      <w:r w:rsidRPr="00F23B1B">
        <w:rPr>
          <w:rFonts w:ascii="PT Astra Serif" w:hAnsi="PT Astra Serif" w:cs="Arial"/>
          <w:color w:val="22252D"/>
          <w:szCs w:val="28"/>
        </w:rPr>
        <w:t xml:space="preserve">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xml:space="preserve">В данном случае документы готовятся в формате </w:t>
      </w:r>
      <w:proofErr w:type="spellStart"/>
      <w:r w:rsidRPr="00F23B1B">
        <w:rPr>
          <w:rFonts w:ascii="PT Astra Serif" w:hAnsi="PT Astra Serif" w:cs="Arial"/>
          <w:color w:val="22252D"/>
          <w:szCs w:val="28"/>
        </w:rPr>
        <w:t>pdf</w:t>
      </w:r>
      <w:proofErr w:type="spellEnd"/>
      <w:r w:rsidRPr="00F23B1B">
        <w:rPr>
          <w:rFonts w:ascii="PT Astra Serif" w:hAnsi="PT Astra Serif" w:cs="Arial"/>
          <w:color w:val="22252D"/>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F23B1B">
        <w:rPr>
          <w:rFonts w:ascii="PT Astra Serif" w:hAnsi="PT Astra Serif" w:cs="Arial"/>
          <w:color w:val="22252D"/>
          <w:szCs w:val="28"/>
        </w:rPr>
        <w:t>zip</w:t>
      </w:r>
      <w:proofErr w:type="spellEnd"/>
      <w:r w:rsidRPr="00F23B1B">
        <w:rPr>
          <w:rFonts w:ascii="PT Astra Serif" w:hAnsi="PT Astra Serif" w:cs="Arial"/>
          <w:color w:val="22252D"/>
          <w:szCs w:val="28"/>
        </w:rPr>
        <w:t xml:space="preserve"> направляются в личный кабинет заявителя.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указанного в пункте 74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Порядок исправления допущенных опечаток и ошибок в выданных в результате предоставления муниципальной услуги документах.</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75. В случае выявления опечаток и (или) ошибок, допущенных органом местного самоуправления в документах, выданных в результате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76. 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Срок рассмотрения заявления, проверки указанных в заявлении сведений, исправление и/или замена документов, а также сообщения заявителю об отсутствии таких опечаток и (или) ошибок- 5 рабочих дней.</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IV. Формы контроля за предоставлением муниципальной услуги 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77.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78.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79.Руководитель органа местного самоуправления организует контроль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81.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82.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83.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b/>
          <w:bCs/>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V. Досудебный (внесудебный) порядок обжалования решений</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а также их должностных лиц, муниципальных служащих, работников</w:t>
      </w:r>
    </w:p>
    <w:p w:rsidR="00F00939" w:rsidRPr="00F23B1B" w:rsidRDefault="00F00939" w:rsidP="00F00939">
      <w:pPr>
        <w:shd w:val="clear" w:color="auto" w:fill="FFFFFF"/>
        <w:ind w:firstLine="709"/>
        <w:jc w:val="center"/>
        <w:rPr>
          <w:rFonts w:ascii="PT Astra Serif" w:hAnsi="PT Astra Serif" w:cs="Arial"/>
          <w:color w:val="22252D"/>
          <w:szCs w:val="28"/>
        </w:rPr>
      </w:pP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84. Заявитель может обратиться с жалобой, в том числе в следующих случаях:        </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нарушение срока регистрации запроса о предоставлении муниципальной услуги, запроса, указанного в </w:t>
      </w:r>
      <w:hyperlink r:id="rId12" w:history="1">
        <w:r w:rsidRPr="00F23B1B">
          <w:rPr>
            <w:rFonts w:ascii="PT Astra Serif" w:hAnsi="PT Astra Serif" w:cs="Arial"/>
            <w:color w:val="2B49B2"/>
            <w:szCs w:val="28"/>
            <w:u w:val="single"/>
          </w:rPr>
          <w:t>статье 15.1</w:t>
        </w:r>
      </w:hyperlink>
      <w:r w:rsidRPr="00F23B1B">
        <w:rPr>
          <w:rFonts w:ascii="PT Astra Serif" w:hAnsi="PT Astra Serif" w:cs="Arial"/>
          <w:color w:val="22252D"/>
          <w:szCs w:val="28"/>
        </w:rPr>
        <w:t> Федерального закона от 27.07.2010 №210-ФЗ;</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23B1B">
          <w:rPr>
            <w:rFonts w:ascii="PT Astra Serif" w:hAnsi="PT Astra Serif" w:cs="Arial"/>
            <w:color w:val="2B49B2"/>
            <w:szCs w:val="28"/>
            <w:u w:val="single"/>
          </w:rPr>
          <w:t>частью 1.3 статьи 16</w:t>
        </w:r>
      </w:hyperlink>
      <w:r w:rsidRPr="00F23B1B">
        <w:rPr>
          <w:rFonts w:ascii="PT Astra Serif" w:hAnsi="PT Astra Serif" w:cs="Arial"/>
          <w:color w:val="22252D"/>
          <w:szCs w:val="28"/>
        </w:rPr>
        <w:t> Федерального закона от 27.07.2010 №210-ФЗ;</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требование у заявителя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F23B1B">
          <w:rPr>
            <w:rFonts w:ascii="PT Astra Serif" w:hAnsi="PT Astra Serif" w:cs="Arial"/>
            <w:color w:val="2B49B2"/>
            <w:szCs w:val="28"/>
            <w:u w:val="single"/>
          </w:rPr>
          <w:t>частью 1.3 статьи 16</w:t>
        </w:r>
      </w:hyperlink>
      <w:r w:rsidRPr="00F23B1B">
        <w:rPr>
          <w:rFonts w:ascii="PT Astra Serif" w:hAnsi="PT Astra Serif" w:cs="Arial"/>
          <w:color w:val="22252D"/>
          <w:szCs w:val="28"/>
        </w:rPr>
        <w:t> Федерального закона от 27.07.2010 №210-ФЗ;</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7) отказ органа местного самоуправления, должностного лица органа местного самоуправления, МФЦ, работника МФЦ, организаций, предусмотренных </w:t>
      </w:r>
      <w:hyperlink r:id="rId15" w:history="1">
        <w:r w:rsidRPr="00F23B1B">
          <w:rPr>
            <w:rFonts w:ascii="PT Astra Serif" w:hAnsi="PT Astra Serif" w:cs="Arial"/>
            <w:color w:val="2B49B2"/>
            <w:szCs w:val="28"/>
            <w:u w:val="single"/>
          </w:rPr>
          <w:t>частью 1.1 статьи 16</w:t>
        </w:r>
      </w:hyperlink>
      <w:r w:rsidRPr="00F23B1B">
        <w:rPr>
          <w:rFonts w:ascii="PT Astra Serif" w:hAnsi="PT Astra Serif" w:cs="Arial"/>
          <w:color w:val="22252D"/>
          <w:szCs w:val="28"/>
        </w:rPr>
        <w:t>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F23B1B">
          <w:rPr>
            <w:rFonts w:ascii="PT Astra Serif" w:hAnsi="PT Astra Serif" w:cs="Arial"/>
            <w:color w:val="2B49B2"/>
            <w:szCs w:val="28"/>
            <w:u w:val="single"/>
          </w:rPr>
          <w:t>частью 1.3 статьи 16</w:t>
        </w:r>
      </w:hyperlink>
      <w:r w:rsidRPr="00F23B1B">
        <w:rPr>
          <w:rFonts w:ascii="PT Astra Serif" w:hAnsi="PT Astra Serif" w:cs="Arial"/>
          <w:color w:val="22252D"/>
          <w:szCs w:val="28"/>
        </w:rPr>
        <w:t> Федерального закона от 27.07.2010 № 210-ФЗ;</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 нарушение срока или порядка выдачи документов по результатам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F23B1B">
          <w:rPr>
            <w:rFonts w:ascii="PT Astra Serif" w:hAnsi="PT Astra Serif" w:cs="Arial"/>
            <w:color w:val="2B49B2"/>
            <w:szCs w:val="28"/>
            <w:u w:val="single"/>
          </w:rPr>
          <w:t>частью 1.3 статьи 16</w:t>
        </w:r>
      </w:hyperlink>
      <w:r w:rsidRPr="00F23B1B">
        <w:rPr>
          <w:rFonts w:ascii="PT Astra Serif" w:hAnsi="PT Astra Serif" w:cs="Arial"/>
          <w:color w:val="22252D"/>
          <w:szCs w:val="28"/>
        </w:rPr>
        <w:t> Федерального закона от 27.07.2010 № 210-ФЗ;</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P125" w:history="1">
        <w:r w:rsidRPr="00F23B1B">
          <w:rPr>
            <w:rFonts w:ascii="PT Astra Serif" w:hAnsi="PT Astra Serif" w:cs="Arial"/>
            <w:color w:val="2B49B2"/>
            <w:szCs w:val="28"/>
            <w:u w:val="single"/>
          </w:rPr>
          <w:t>пунктом 4 части 1 статьи 7</w:t>
        </w:r>
      </w:hyperlink>
      <w:r w:rsidRPr="00F23B1B">
        <w:rPr>
          <w:rFonts w:ascii="PT Astra Serif" w:hAnsi="PT Astra Serif" w:cs="Arial"/>
          <w:color w:val="22252D"/>
          <w:szCs w:val="28"/>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P515" w:history="1">
        <w:r w:rsidRPr="00F23B1B">
          <w:rPr>
            <w:rFonts w:ascii="PT Astra Serif" w:hAnsi="PT Astra Serif" w:cs="Arial"/>
            <w:color w:val="2B49B2"/>
            <w:szCs w:val="28"/>
            <w:u w:val="single"/>
          </w:rPr>
          <w:t>частью 1.3 статьи 16</w:t>
        </w:r>
      </w:hyperlink>
      <w:r w:rsidRPr="00F23B1B">
        <w:rPr>
          <w:rFonts w:ascii="PT Astra Serif" w:hAnsi="PT Astra Serif" w:cs="Arial"/>
          <w:color w:val="22252D"/>
          <w:szCs w:val="28"/>
        </w:rPr>
        <w:t> Федерального закона от 27.07.2010 № 210-ФЗ.</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b/>
          <w:bCs/>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Предмет жалобы</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85.Предметом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органа местного самоуправления, МФЦ, работника МФЦ, а также организаций, осуществляющих функции по предоставлению государственных и муниципальных услуг Тульской области, при предоставлении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87. Жалоба должна содержать:</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сведения об обжалуемых решениях и действиях (бездействии);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Заявителем могут быть представлены документы (при наличии), подтверждающие доводы заявителя, либо их копии.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Органы местного самоуправления, государственные власти, организации и уполномоченные на рассмотрение жалобы должностные лица, которым может быть направлена жалоба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86.Жалоба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Тульской области. Жалобы на решения и действия (бездействие) работников организаций, предусмотренных </w:t>
      </w:r>
      <w:hyperlink r:id="rId20" w:history="1">
        <w:r w:rsidRPr="00F23B1B">
          <w:rPr>
            <w:rFonts w:ascii="PT Astra Serif" w:hAnsi="PT Astra Serif" w:cs="Arial"/>
            <w:color w:val="2B49B2"/>
            <w:szCs w:val="28"/>
            <w:u w:val="single"/>
          </w:rPr>
          <w:t>частью 1.1 статьи 16</w:t>
        </w:r>
      </w:hyperlink>
      <w:r w:rsidRPr="00F23B1B">
        <w:rPr>
          <w:rFonts w:ascii="PT Astra Serif" w:hAnsi="PT Astra Serif" w:cs="Arial"/>
          <w:color w:val="22252D"/>
          <w:szCs w:val="28"/>
        </w:rPr>
        <w:t> Федерального закона № 210-ФЗ, подаются руководителям этих организаций.</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 случаях, установленных пунктом 3.2 статьи 11.2 Федерального закона № 210-ФЗ, жалоба может быть подана в антимонопольный орган в порядке, установленном антимонопольным законодательством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Порядок подачи и рассмотрения жалобы</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87. Жалоба подается в письменной форме на бумажном носителе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предусмотренных </w:t>
      </w:r>
      <w:hyperlink r:id="rId21" w:history="1">
        <w:r w:rsidRPr="00F23B1B">
          <w:rPr>
            <w:rFonts w:ascii="PT Astra Serif" w:hAnsi="PT Astra Serif" w:cs="Arial"/>
            <w:color w:val="2B49B2"/>
            <w:szCs w:val="28"/>
            <w:u w:val="single"/>
          </w:rPr>
          <w:t>частью 1.1 статьи 16</w:t>
        </w:r>
      </w:hyperlink>
      <w:r w:rsidRPr="00F23B1B">
        <w:rPr>
          <w:rFonts w:ascii="PT Astra Serif" w:hAnsi="PT Astra Serif" w:cs="Arial"/>
          <w:color w:val="22252D"/>
          <w:szCs w:val="28"/>
        </w:rPr>
        <w:t> Федерального закона № 210-ФЗ,  а также может быть принята при личном приеме заявителя в органе местного самоуправления.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оформленная в соответствии с законодательством Российской Федерации доверенность (для физических лиц);</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89.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Время приема жалоб должно совпадать со временем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Жалоба в письменной форме может также быть направлена по почте.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91.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2" w:history="1">
        <w:r w:rsidRPr="00F23B1B">
          <w:rPr>
            <w:rFonts w:ascii="PT Astra Serif" w:hAnsi="PT Astra Serif" w:cs="Arial"/>
            <w:color w:val="2B49B2"/>
            <w:szCs w:val="28"/>
            <w:u w:val="single"/>
          </w:rPr>
          <w:t>статьей</w:t>
        </w:r>
      </w:hyperlink>
      <w:r w:rsidRPr="00F23B1B">
        <w:rPr>
          <w:rFonts w:ascii="PT Astra Serif" w:hAnsi="PT Astra Serif" w:cs="Arial"/>
          <w:color w:val="22252D"/>
          <w:szCs w:val="28"/>
        </w:rPr>
        <w:t> 11.2. Федерального закона от 27 июля 2010 года Федерального закона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F23B1B">
          <w:rPr>
            <w:rFonts w:ascii="PT Astra Serif" w:hAnsi="PT Astra Serif" w:cs="Arial"/>
            <w:color w:val="2B49B2"/>
            <w:szCs w:val="28"/>
            <w:u w:val="single"/>
          </w:rPr>
          <w:t>частью 2 статьи 6</w:t>
        </w:r>
      </w:hyperlink>
      <w:r w:rsidRPr="00F23B1B">
        <w:rPr>
          <w:rFonts w:ascii="PT Astra Serif" w:hAnsi="PT Astra Serif" w:cs="Arial"/>
          <w:color w:val="22252D"/>
          <w:szCs w:val="28"/>
        </w:rPr>
        <w:t>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24" w:history="1">
        <w:r w:rsidRPr="00F23B1B">
          <w:rPr>
            <w:rFonts w:ascii="PT Astra Serif" w:hAnsi="PT Astra Serif" w:cs="Arial"/>
            <w:color w:val="2B49B2"/>
            <w:szCs w:val="28"/>
            <w:u w:val="single"/>
          </w:rPr>
          <w:t>законодательством</w:t>
        </w:r>
      </w:hyperlink>
      <w:r w:rsidRPr="00F23B1B">
        <w:rPr>
          <w:rFonts w:ascii="PT Astra Serif" w:hAnsi="PT Astra Serif" w:cs="Arial"/>
          <w:color w:val="22252D"/>
          <w:szCs w:val="28"/>
        </w:rPr>
        <w:t> Российской Федерации, в антимонопольный орган.</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92. В случае установления в ходе или по результатам рассмотрения жалобы признаков состава административных правонарушений, предусмотренных:</w:t>
      </w:r>
    </w:p>
    <w:p w:rsidR="00F00939" w:rsidRPr="00F23B1B" w:rsidRDefault="002117A1" w:rsidP="00F00939">
      <w:pPr>
        <w:shd w:val="clear" w:color="auto" w:fill="FFFFFF"/>
        <w:ind w:firstLine="709"/>
        <w:jc w:val="both"/>
        <w:rPr>
          <w:rFonts w:ascii="PT Astra Serif" w:hAnsi="PT Astra Serif" w:cs="Arial"/>
          <w:color w:val="22252D"/>
          <w:szCs w:val="28"/>
        </w:rPr>
      </w:pPr>
      <w:hyperlink r:id="rId25" w:history="1">
        <w:r w:rsidR="00F00939" w:rsidRPr="00F23B1B">
          <w:rPr>
            <w:rFonts w:ascii="PT Astra Serif" w:hAnsi="PT Astra Serif" w:cs="Arial"/>
            <w:color w:val="2B49B2"/>
            <w:szCs w:val="28"/>
            <w:u w:val="single"/>
          </w:rPr>
          <w:t>статьей 5.63</w:t>
        </w:r>
      </w:hyperlink>
      <w:r w:rsidR="00F00939" w:rsidRPr="00F23B1B">
        <w:rPr>
          <w:rFonts w:ascii="PT Astra Serif" w:hAnsi="PT Astra Serif" w:cs="Arial"/>
          <w:color w:val="22252D"/>
          <w:szCs w:val="28"/>
        </w:rPr>
        <w:t>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Сроки рассмотрения жалобы</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93. Жалоба подлежит регистрации не позднее рабочего дня, следующего за днем её поступления.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Жалоба, поступившая в орган, предоставляющий муниципальную услугу, МФЦ, учредителю МФЦ, в организации, предусмотренные </w:t>
      </w:r>
      <w:hyperlink r:id="rId26" w:history="1">
        <w:r w:rsidRPr="00F23B1B">
          <w:rPr>
            <w:rFonts w:ascii="PT Astra Serif" w:hAnsi="PT Astra Serif" w:cs="Arial"/>
            <w:color w:val="2B49B2"/>
            <w:szCs w:val="28"/>
            <w:u w:val="single"/>
          </w:rPr>
          <w:t>частью 1.1 статьи 16</w:t>
        </w:r>
      </w:hyperlink>
      <w:r w:rsidRPr="00F23B1B">
        <w:rPr>
          <w:rFonts w:ascii="PT Astra Serif" w:hAnsi="PT Astra Serif" w:cs="Arial"/>
          <w:color w:val="22252D"/>
          <w:szCs w:val="28"/>
        </w:rPr>
        <w:t> Федерального закона № 210-ФЗ,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b/>
          <w:bCs/>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Результат рассмотрения жалобы</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94. По результатам рассмотрения жалобы принимается одно из следующих решений:</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в удовлетворении жалобы отказывается.</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Порядок информирования заявителя о результатах рассмотрения жалобы</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95.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r:id="rId27" w:anchor="Par25" w:history="1">
        <w:r w:rsidRPr="00F23B1B">
          <w:rPr>
            <w:rFonts w:ascii="PT Astra Serif" w:hAnsi="PT Astra Serif" w:cs="Arial"/>
            <w:color w:val="2B49B2"/>
            <w:szCs w:val="28"/>
            <w:u w:val="single"/>
          </w:rPr>
          <w:t>пункте</w:t>
        </w:r>
      </w:hyperlink>
      <w:r w:rsidRPr="00F23B1B">
        <w:rPr>
          <w:rFonts w:ascii="PT Astra Serif" w:hAnsi="PT Astra Serif" w:cs="Arial"/>
          <w:color w:val="22252D"/>
          <w:szCs w:val="28"/>
        </w:rPr>
        <w:t> 90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96. В случае если жалоба была направлена посредством системы досудебного обжалования, ответ заявителю направляется посредством данной системы.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Порядок обжалования решения по жалобе</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97. Заявитель вправе обжаловать принятое по жалобе решение в порядке, установленном пунктами 95-100 настоящего Административного регламента.</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Право заявителя на получение информации и документов, необходимых для обоснования и рассмотрения жалобы</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98.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Способы информирования заявителя о порядке подачи и рассмотрения жалобы</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99. Информирование заявителей о порядке подачи и рассмотрения жалобы осуществляется следующими способами: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2) путем взаимодействия специалистов, ответственных за рассмотрение жалобы, с заявителем (его представителем) по почте, по электронной почте;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3) посредством информационных материалов, которые размещаются на официальном сайте.</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Информация для заинтересованных лиц об их праве</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100.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 </w:t>
      </w:r>
    </w:p>
    <w:p w:rsidR="00F00939" w:rsidRPr="00F23B1B" w:rsidRDefault="00F00939" w:rsidP="00F00939">
      <w:pPr>
        <w:shd w:val="clear" w:color="auto" w:fill="FFFFFF"/>
        <w:ind w:firstLine="709"/>
        <w:jc w:val="center"/>
        <w:rPr>
          <w:rFonts w:ascii="PT Astra Serif" w:hAnsi="PT Astra Serif" w:cs="Arial"/>
          <w:color w:val="22252D"/>
          <w:szCs w:val="28"/>
        </w:rPr>
      </w:pPr>
      <w:r w:rsidRPr="00F23B1B">
        <w:rPr>
          <w:rFonts w:ascii="PT Astra Serif" w:hAnsi="PT Astra Serif" w:cs="Arial"/>
          <w:b/>
          <w:bCs/>
          <w:color w:val="22252D"/>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F00939" w:rsidRPr="00F23B1B" w:rsidRDefault="00F00939" w:rsidP="00F00939">
      <w:pPr>
        <w:shd w:val="clear" w:color="auto" w:fill="FFFFFF"/>
        <w:ind w:firstLine="709"/>
        <w:jc w:val="both"/>
        <w:rPr>
          <w:rFonts w:ascii="PT Astra Serif" w:hAnsi="PT Astra Serif" w:cs="Arial"/>
          <w:color w:val="22252D"/>
          <w:szCs w:val="28"/>
        </w:rPr>
      </w:pPr>
    </w:p>
    <w:p w:rsidR="00F00939" w:rsidRPr="00F23B1B" w:rsidRDefault="00F00939" w:rsidP="00F00939">
      <w:pPr>
        <w:shd w:val="clear" w:color="auto" w:fill="FFFFFF"/>
        <w:ind w:firstLine="709"/>
        <w:jc w:val="both"/>
        <w:rPr>
          <w:rFonts w:ascii="PT Astra Serif" w:hAnsi="PT Astra Serif" w:cs="Arial"/>
          <w:color w:val="22252D"/>
          <w:szCs w:val="28"/>
        </w:rPr>
      </w:pPr>
      <w:r w:rsidRPr="00F23B1B">
        <w:rPr>
          <w:rFonts w:ascii="PT Astra Serif" w:hAnsi="PT Astra Serif" w:cs="Arial"/>
          <w:color w:val="22252D"/>
          <w:szCs w:val="28"/>
        </w:rPr>
        <w:t>101. Федеральный </w:t>
      </w:r>
      <w:hyperlink r:id="rId28" w:history="1">
        <w:r w:rsidRPr="00F23B1B">
          <w:rPr>
            <w:rFonts w:ascii="PT Astra Serif" w:hAnsi="PT Astra Serif" w:cs="Arial"/>
            <w:color w:val="2B49B2"/>
            <w:szCs w:val="28"/>
            <w:u w:val="single"/>
          </w:rPr>
          <w:t>закон</w:t>
        </w:r>
      </w:hyperlink>
      <w:r w:rsidRPr="00F23B1B">
        <w:rPr>
          <w:rFonts w:ascii="PT Astra Serif" w:hAnsi="PT Astra Serif" w:cs="Arial"/>
          <w:color w:val="22252D"/>
          <w:szCs w:val="28"/>
        </w:rPr>
        <w:t xml:space="preserve"> от 27.07.2010 года № 210-ФЗ «Об организации предоставления государственных и муниципальных услуг»; </w:t>
      </w:r>
      <w:hyperlink r:id="rId29" w:anchor="/document/27537955/entry/0" w:history="1">
        <w:r w:rsidRPr="00F23B1B">
          <w:rPr>
            <w:rFonts w:ascii="PT Astra Serif" w:hAnsi="PT Astra Serif" w:cs="Arial"/>
            <w:color w:val="2B49B2"/>
            <w:szCs w:val="28"/>
            <w:u w:val="single"/>
          </w:rPr>
          <w:t>постановление</w:t>
        </w:r>
      </w:hyperlink>
      <w:r w:rsidRPr="00F23B1B">
        <w:rPr>
          <w:rFonts w:ascii="PT Astra Serif" w:hAnsi="PT Astra Serif" w:cs="Arial"/>
          <w:color w:val="22252D"/>
          <w:szCs w:val="28"/>
        </w:rPr>
        <w:t>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0" w:history="1">
        <w:r w:rsidRPr="00F23B1B">
          <w:rPr>
            <w:rFonts w:ascii="PT Astra Serif" w:hAnsi="PT Astra Serif" w:cs="Arial"/>
            <w:color w:val="2B49B2"/>
            <w:szCs w:val="28"/>
            <w:u w:val="single"/>
          </w:rPr>
          <w:t>частью 1.1 статьи 16</w:t>
        </w:r>
      </w:hyperlink>
      <w:r w:rsidRPr="00F23B1B">
        <w:rPr>
          <w:rFonts w:ascii="PT Astra Serif" w:hAnsi="PT Astra Serif" w:cs="Arial"/>
          <w:color w:val="22252D"/>
          <w:szCs w:val="28"/>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00939" w:rsidRDefault="00F00939" w:rsidP="00B34D11">
      <w:pPr>
        <w:jc w:val="both"/>
        <w:rPr>
          <w:rFonts w:ascii="PT Astra Serif" w:hAnsi="PT Astra Serif" w:cs="Arial"/>
        </w:rPr>
      </w:pPr>
    </w:p>
    <w:sectPr w:rsidR="00F00939" w:rsidSect="00F00939">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414086A"/>
    <w:multiLevelType w:val="hybridMultilevel"/>
    <w:tmpl w:val="4442E9C0"/>
    <w:lvl w:ilvl="0" w:tplc="751C2B9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91604C"/>
    <w:multiLevelType w:val="hybridMultilevel"/>
    <w:tmpl w:val="1682C012"/>
    <w:lvl w:ilvl="0" w:tplc="124406C6">
      <w:start w:val="8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314010D"/>
    <w:multiLevelType w:val="hybridMultilevel"/>
    <w:tmpl w:val="3CBE9BEC"/>
    <w:lvl w:ilvl="0" w:tplc="B6A0BE4E">
      <w:start w:val="1"/>
      <w:numFmt w:val="decimal"/>
      <w:lvlText w:val="%1."/>
      <w:lvlJc w:val="left"/>
      <w:pPr>
        <w:ind w:left="1251" w:hanging="684"/>
      </w:pPr>
      <w:rPr>
        <w:rFonts w:hint="default"/>
        <w:color w:val="1D1B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F016555"/>
    <w:multiLevelType w:val="hybridMultilevel"/>
    <w:tmpl w:val="1FAEB88A"/>
    <w:lvl w:ilvl="0" w:tplc="0419000F">
      <w:start w:val="9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721BB4"/>
    <w:multiLevelType w:val="hybridMultilevel"/>
    <w:tmpl w:val="DF1A9680"/>
    <w:lvl w:ilvl="0" w:tplc="7C2C4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483732E9"/>
    <w:multiLevelType w:val="hybridMultilevel"/>
    <w:tmpl w:val="6BA63E00"/>
    <w:lvl w:ilvl="0" w:tplc="3B8A7EE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F3A2E3E"/>
    <w:multiLevelType w:val="hybridMultilevel"/>
    <w:tmpl w:val="4442E9C0"/>
    <w:lvl w:ilvl="0" w:tplc="751C2B9C">
      <w:start w:val="6"/>
      <w:numFmt w:val="decimal"/>
      <w:lvlText w:val="%1."/>
      <w:lvlJc w:val="left"/>
      <w:pPr>
        <w:ind w:left="36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5"/>
  </w:num>
  <w:num w:numId="3">
    <w:abstractNumId w:val="12"/>
  </w:num>
  <w:num w:numId="4">
    <w:abstractNumId w:val="15"/>
  </w:num>
  <w:num w:numId="5">
    <w:abstractNumId w:val="20"/>
  </w:num>
  <w:num w:numId="6">
    <w:abstractNumId w:val="19"/>
  </w:num>
  <w:num w:numId="7">
    <w:abstractNumId w:val="11"/>
  </w:num>
  <w:num w:numId="8">
    <w:abstractNumId w:val="8"/>
  </w:num>
  <w:num w:numId="9">
    <w:abstractNumId w:val="18"/>
  </w:num>
  <w:num w:numId="10">
    <w:abstractNumId w:val="14"/>
  </w:num>
  <w:num w:numId="11">
    <w:abstractNumId w:val="0"/>
  </w:num>
  <w:num w:numId="12">
    <w:abstractNumId w:val="17"/>
  </w:num>
  <w:num w:numId="13">
    <w:abstractNumId w:val="9"/>
  </w:num>
  <w:num w:numId="14">
    <w:abstractNumId w:val="13"/>
  </w:num>
  <w:num w:numId="15">
    <w:abstractNumId w:val="16"/>
  </w:num>
  <w:num w:numId="16">
    <w:abstractNumId w:val="3"/>
  </w:num>
  <w:num w:numId="17">
    <w:abstractNumId w:val="2"/>
  </w:num>
  <w:num w:numId="18">
    <w:abstractNumId w:val="10"/>
  </w:num>
  <w:num w:numId="19">
    <w:abstractNumId w:val="1"/>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3"/>
    <w:rsid w:val="00021359"/>
    <w:rsid w:val="00024221"/>
    <w:rsid w:val="00042F70"/>
    <w:rsid w:val="00116C28"/>
    <w:rsid w:val="00176978"/>
    <w:rsid w:val="002117A1"/>
    <w:rsid w:val="00307390"/>
    <w:rsid w:val="003B096C"/>
    <w:rsid w:val="003C2FD3"/>
    <w:rsid w:val="00400FAE"/>
    <w:rsid w:val="00421D3D"/>
    <w:rsid w:val="00442322"/>
    <w:rsid w:val="00456775"/>
    <w:rsid w:val="004831AC"/>
    <w:rsid w:val="00526297"/>
    <w:rsid w:val="005B0032"/>
    <w:rsid w:val="005B63D6"/>
    <w:rsid w:val="00627E86"/>
    <w:rsid w:val="0063211D"/>
    <w:rsid w:val="007823EF"/>
    <w:rsid w:val="007E2EFF"/>
    <w:rsid w:val="00851296"/>
    <w:rsid w:val="00877D82"/>
    <w:rsid w:val="008A7D3E"/>
    <w:rsid w:val="008E7C46"/>
    <w:rsid w:val="008F5542"/>
    <w:rsid w:val="00951F2B"/>
    <w:rsid w:val="009677D7"/>
    <w:rsid w:val="009A624B"/>
    <w:rsid w:val="00A449D0"/>
    <w:rsid w:val="00B16C28"/>
    <w:rsid w:val="00B27653"/>
    <w:rsid w:val="00B34D11"/>
    <w:rsid w:val="00B72B7B"/>
    <w:rsid w:val="00BC268B"/>
    <w:rsid w:val="00C513F3"/>
    <w:rsid w:val="00DB1752"/>
    <w:rsid w:val="00DF4E78"/>
    <w:rsid w:val="00EC4F2B"/>
    <w:rsid w:val="00EE18BB"/>
    <w:rsid w:val="00EE4296"/>
    <w:rsid w:val="00F00939"/>
    <w:rsid w:val="00F165B0"/>
    <w:rsid w:val="00F23B1B"/>
    <w:rsid w:val="00F8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95ADF-666C-4F34-923F-6659A993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D3"/>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456775"/>
    <w:pPr>
      <w:spacing w:before="100" w:beforeAutospacing="1" w:after="100" w:afterAutospacing="1"/>
      <w:outlineLvl w:val="0"/>
    </w:pPr>
    <w:rPr>
      <w:rFonts w:ascii="Tahoma" w:hAnsi="Tahoma"/>
      <w:sz w:val="20"/>
      <w:lang w:val="en-US" w:eastAsia="en-US"/>
    </w:rPr>
  </w:style>
  <w:style w:type="paragraph" w:styleId="2">
    <w:name w:val="heading 2"/>
    <w:basedOn w:val="a"/>
    <w:next w:val="a"/>
    <w:link w:val="20"/>
    <w:uiPriority w:val="9"/>
    <w:unhideWhenUsed/>
    <w:qFormat/>
    <w:rsid w:val="001769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851296"/>
    <w:pPr>
      <w:spacing w:after="160" w:line="240" w:lineRule="exact"/>
    </w:pPr>
    <w:rPr>
      <w:rFonts w:ascii="Verdana" w:hAnsi="Verdana"/>
      <w:sz w:val="20"/>
      <w:lang w:val="en-US" w:eastAsia="en-US"/>
    </w:rPr>
  </w:style>
  <w:style w:type="character" w:customStyle="1" w:styleId="20">
    <w:name w:val="Заголовок 2 Знак"/>
    <w:basedOn w:val="a0"/>
    <w:link w:val="2"/>
    <w:uiPriority w:val="9"/>
    <w:rsid w:val="00176978"/>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99"/>
    <w:qFormat/>
    <w:rsid w:val="00116C28"/>
    <w:pPr>
      <w:ind w:left="720"/>
      <w:contextualSpacing/>
    </w:pPr>
  </w:style>
  <w:style w:type="character" w:customStyle="1" w:styleId="10">
    <w:name w:val="Заголовок 1 Знак"/>
    <w:basedOn w:val="a0"/>
    <w:uiPriority w:val="9"/>
    <w:rsid w:val="00456775"/>
    <w:rPr>
      <w:rFonts w:asciiTheme="majorHAnsi" w:eastAsiaTheme="majorEastAsia" w:hAnsiTheme="majorHAnsi" w:cstheme="majorBidi"/>
      <w:color w:val="365F91" w:themeColor="accent1" w:themeShade="BF"/>
      <w:sz w:val="32"/>
      <w:szCs w:val="32"/>
      <w:lang w:eastAsia="ru-RU"/>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uiPriority w:val="9"/>
    <w:locked/>
    <w:rsid w:val="00456775"/>
    <w:rPr>
      <w:rFonts w:ascii="Tahoma" w:eastAsia="Times New Roman" w:hAnsi="Tahoma" w:cs="Times New Roman"/>
      <w:sz w:val="20"/>
      <w:szCs w:val="20"/>
      <w:lang w:val="en-US"/>
    </w:rPr>
  </w:style>
  <w:style w:type="paragraph" w:customStyle="1" w:styleId="12">
    <w:name w:val="Абзац списка1"/>
    <w:basedOn w:val="a"/>
    <w:qFormat/>
    <w:rsid w:val="00456775"/>
    <w:pPr>
      <w:spacing w:after="200" w:line="276" w:lineRule="auto"/>
      <w:ind w:left="720"/>
      <w:contextualSpacing/>
    </w:pPr>
    <w:rPr>
      <w:rFonts w:ascii="Calibri" w:hAnsi="Calibri"/>
      <w:sz w:val="22"/>
      <w:szCs w:val="22"/>
    </w:rPr>
  </w:style>
  <w:style w:type="paragraph" w:customStyle="1" w:styleId="a6">
    <w:name w:val="МУ Обычный стиль"/>
    <w:basedOn w:val="a"/>
    <w:autoRedefine/>
    <w:rsid w:val="00456775"/>
    <w:pPr>
      <w:tabs>
        <w:tab w:val="left" w:pos="851"/>
      </w:tabs>
      <w:autoSpaceDE w:val="0"/>
      <w:autoSpaceDN w:val="0"/>
      <w:adjustRightInd w:val="0"/>
      <w:spacing w:line="360" w:lineRule="auto"/>
      <w:ind w:firstLine="567"/>
      <w:jc w:val="both"/>
    </w:pPr>
    <w:rPr>
      <w:sz w:val="24"/>
      <w:szCs w:val="24"/>
    </w:rPr>
  </w:style>
  <w:style w:type="paragraph" w:customStyle="1" w:styleId="ConsPlusNormal">
    <w:name w:val="ConsPlusNormal"/>
    <w:link w:val="ConsPlusNormal0"/>
    <w:uiPriority w:val="99"/>
    <w:rsid w:val="004567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uiPriority w:val="99"/>
    <w:semiHidden/>
    <w:unhideWhenUsed/>
    <w:rsid w:val="00456775"/>
    <w:rPr>
      <w:rFonts w:cs="Times New Roman"/>
      <w:sz w:val="16"/>
      <w:szCs w:val="16"/>
    </w:rPr>
  </w:style>
  <w:style w:type="paragraph" w:styleId="a8">
    <w:name w:val="annotation text"/>
    <w:basedOn w:val="a"/>
    <w:link w:val="a9"/>
    <w:uiPriority w:val="99"/>
    <w:semiHidden/>
    <w:unhideWhenUsed/>
    <w:rsid w:val="00456775"/>
    <w:pPr>
      <w:spacing w:after="200"/>
    </w:pPr>
    <w:rPr>
      <w:rFonts w:ascii="Calibri" w:hAnsi="Calibri"/>
      <w:sz w:val="20"/>
    </w:rPr>
  </w:style>
  <w:style w:type="character" w:customStyle="1" w:styleId="a9">
    <w:name w:val="Текст примечания Знак"/>
    <w:basedOn w:val="a0"/>
    <w:link w:val="a8"/>
    <w:uiPriority w:val="99"/>
    <w:semiHidden/>
    <w:rsid w:val="00456775"/>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456775"/>
    <w:rPr>
      <w:b/>
      <w:bCs/>
    </w:rPr>
  </w:style>
  <w:style w:type="character" w:customStyle="1" w:styleId="ab">
    <w:name w:val="Тема примечания Знак"/>
    <w:basedOn w:val="a9"/>
    <w:link w:val="aa"/>
    <w:uiPriority w:val="99"/>
    <w:semiHidden/>
    <w:rsid w:val="00456775"/>
    <w:rPr>
      <w:rFonts w:ascii="Calibri" w:eastAsia="Times New Roman" w:hAnsi="Calibri" w:cs="Times New Roman"/>
      <w:b/>
      <w:bCs/>
      <w:sz w:val="20"/>
      <w:szCs w:val="20"/>
      <w:lang w:eastAsia="ru-RU"/>
    </w:rPr>
  </w:style>
  <w:style w:type="paragraph" w:styleId="ac">
    <w:name w:val="Balloon Text"/>
    <w:basedOn w:val="a"/>
    <w:link w:val="ad"/>
    <w:unhideWhenUsed/>
    <w:rsid w:val="00456775"/>
    <w:rPr>
      <w:rFonts w:ascii="Tahoma" w:hAnsi="Tahoma" w:cs="Tahoma"/>
      <w:sz w:val="16"/>
      <w:szCs w:val="16"/>
    </w:rPr>
  </w:style>
  <w:style w:type="character" w:customStyle="1" w:styleId="ad">
    <w:name w:val="Текст выноски Знак"/>
    <w:basedOn w:val="a0"/>
    <w:link w:val="ac"/>
    <w:rsid w:val="00456775"/>
    <w:rPr>
      <w:rFonts w:ascii="Tahoma" w:eastAsia="Times New Roman" w:hAnsi="Tahoma" w:cs="Tahoma"/>
      <w:sz w:val="16"/>
      <w:szCs w:val="16"/>
      <w:lang w:eastAsia="ru-RU"/>
    </w:rPr>
  </w:style>
  <w:style w:type="paragraph" w:styleId="ae">
    <w:name w:val="header"/>
    <w:basedOn w:val="a"/>
    <w:link w:val="af"/>
    <w:uiPriority w:val="99"/>
    <w:unhideWhenUsed/>
    <w:rsid w:val="00456775"/>
    <w:pPr>
      <w:tabs>
        <w:tab w:val="center" w:pos="4677"/>
        <w:tab w:val="right" w:pos="9355"/>
      </w:tabs>
    </w:pPr>
    <w:rPr>
      <w:rFonts w:ascii="Calibri" w:hAnsi="Calibri"/>
      <w:sz w:val="22"/>
      <w:szCs w:val="22"/>
    </w:rPr>
  </w:style>
  <w:style w:type="character" w:customStyle="1" w:styleId="af">
    <w:name w:val="Верхний колонтитул Знак"/>
    <w:basedOn w:val="a0"/>
    <w:link w:val="ae"/>
    <w:uiPriority w:val="99"/>
    <w:rsid w:val="00456775"/>
    <w:rPr>
      <w:rFonts w:ascii="Calibri" w:eastAsia="Times New Roman" w:hAnsi="Calibri" w:cs="Times New Roman"/>
      <w:lang w:eastAsia="ru-RU"/>
    </w:rPr>
  </w:style>
  <w:style w:type="paragraph" w:styleId="af0">
    <w:name w:val="footer"/>
    <w:basedOn w:val="a"/>
    <w:link w:val="af1"/>
    <w:uiPriority w:val="99"/>
    <w:unhideWhenUsed/>
    <w:rsid w:val="00456775"/>
    <w:pPr>
      <w:tabs>
        <w:tab w:val="center" w:pos="4677"/>
        <w:tab w:val="right" w:pos="9355"/>
      </w:tabs>
    </w:pPr>
    <w:rPr>
      <w:rFonts w:ascii="Calibri" w:hAnsi="Calibri"/>
      <w:sz w:val="22"/>
      <w:szCs w:val="22"/>
    </w:rPr>
  </w:style>
  <w:style w:type="character" w:customStyle="1" w:styleId="af1">
    <w:name w:val="Нижний колонтитул Знак"/>
    <w:basedOn w:val="a0"/>
    <w:link w:val="af0"/>
    <w:uiPriority w:val="99"/>
    <w:rsid w:val="00456775"/>
    <w:rPr>
      <w:rFonts w:ascii="Calibri" w:eastAsia="Times New Roman" w:hAnsi="Calibri" w:cs="Times New Roman"/>
      <w:lang w:eastAsia="ru-RU"/>
    </w:rPr>
  </w:style>
  <w:style w:type="character" w:customStyle="1" w:styleId="ConsPlusNormal0">
    <w:name w:val="ConsPlusNormal Знак"/>
    <w:link w:val="ConsPlusNormal"/>
    <w:uiPriority w:val="99"/>
    <w:locked/>
    <w:rsid w:val="00456775"/>
    <w:rPr>
      <w:rFonts w:ascii="Arial" w:eastAsia="Times New Roman" w:hAnsi="Arial" w:cs="Arial"/>
      <w:sz w:val="20"/>
      <w:szCs w:val="20"/>
      <w:lang w:eastAsia="ru-RU"/>
    </w:rPr>
  </w:style>
  <w:style w:type="character" w:styleId="af2">
    <w:name w:val="Hyperlink"/>
    <w:uiPriority w:val="99"/>
    <w:unhideWhenUsed/>
    <w:rsid w:val="00456775"/>
    <w:rPr>
      <w:rFonts w:cs="Times New Roman"/>
      <w:color w:val="0000FF"/>
      <w:u w:val="single"/>
    </w:rPr>
  </w:style>
  <w:style w:type="paragraph" w:styleId="af3">
    <w:name w:val="footnote text"/>
    <w:basedOn w:val="a"/>
    <w:link w:val="af4"/>
    <w:uiPriority w:val="99"/>
    <w:unhideWhenUsed/>
    <w:rsid w:val="00456775"/>
    <w:rPr>
      <w:rFonts w:ascii="Calibri" w:hAnsi="Calibri"/>
      <w:sz w:val="20"/>
    </w:rPr>
  </w:style>
  <w:style w:type="character" w:customStyle="1" w:styleId="af4">
    <w:name w:val="Текст сноски Знак"/>
    <w:basedOn w:val="a0"/>
    <w:link w:val="af3"/>
    <w:uiPriority w:val="99"/>
    <w:rsid w:val="00456775"/>
    <w:rPr>
      <w:rFonts w:ascii="Calibri" w:eastAsia="Times New Roman" w:hAnsi="Calibri" w:cs="Times New Roman"/>
      <w:sz w:val="20"/>
      <w:szCs w:val="20"/>
      <w:lang w:eastAsia="ru-RU"/>
    </w:rPr>
  </w:style>
  <w:style w:type="character" w:styleId="af5">
    <w:name w:val="footnote reference"/>
    <w:uiPriority w:val="99"/>
    <w:semiHidden/>
    <w:unhideWhenUsed/>
    <w:rsid w:val="00456775"/>
    <w:rPr>
      <w:rFonts w:cs="Times New Roman"/>
      <w:vertAlign w:val="superscript"/>
    </w:rPr>
  </w:style>
  <w:style w:type="paragraph" w:customStyle="1" w:styleId="ConsPlusNonformat">
    <w:name w:val="ConsPlusNonformat"/>
    <w:rsid w:val="004567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uiPriority w:val="99"/>
    <w:semiHidden/>
    <w:rsid w:val="00456775"/>
    <w:pPr>
      <w:spacing w:after="0" w:line="240" w:lineRule="auto"/>
    </w:pPr>
    <w:rPr>
      <w:rFonts w:ascii="Calibri" w:eastAsia="Times New Roman" w:hAnsi="Calibri" w:cs="Times New Roman"/>
      <w:lang w:eastAsia="ru-RU"/>
    </w:rPr>
  </w:style>
  <w:style w:type="character" w:styleId="af6">
    <w:name w:val="FollowedHyperlink"/>
    <w:uiPriority w:val="99"/>
    <w:semiHidden/>
    <w:unhideWhenUsed/>
    <w:rsid w:val="00456775"/>
    <w:rPr>
      <w:rFonts w:cs="Times New Roman"/>
      <w:color w:val="800080"/>
      <w:u w:val="single"/>
    </w:rPr>
  </w:style>
  <w:style w:type="character" w:customStyle="1" w:styleId="small">
    <w:name w:val="small"/>
    <w:rsid w:val="00456775"/>
    <w:rPr>
      <w:rFonts w:cs="Times New Roman"/>
    </w:rPr>
  </w:style>
  <w:style w:type="paragraph" w:styleId="af7">
    <w:name w:val="Normal (Web)"/>
    <w:basedOn w:val="a"/>
    <w:uiPriority w:val="99"/>
    <w:rsid w:val="00456775"/>
    <w:pPr>
      <w:spacing w:before="100" w:beforeAutospacing="1" w:after="100" w:afterAutospacing="1"/>
    </w:pPr>
    <w:rPr>
      <w:sz w:val="24"/>
      <w:szCs w:val="24"/>
    </w:rPr>
  </w:style>
  <w:style w:type="paragraph" w:customStyle="1" w:styleId="14">
    <w:name w:val="Абзац списка1"/>
    <w:basedOn w:val="a"/>
    <w:uiPriority w:val="34"/>
    <w:qFormat/>
    <w:rsid w:val="00456775"/>
    <w:pPr>
      <w:spacing w:after="200" w:line="276" w:lineRule="auto"/>
      <w:ind w:left="720"/>
      <w:contextualSpacing/>
    </w:pPr>
    <w:rPr>
      <w:rFonts w:ascii="Calibri" w:hAnsi="Calibri"/>
      <w:sz w:val="22"/>
      <w:szCs w:val="22"/>
    </w:rPr>
  </w:style>
  <w:style w:type="character" w:customStyle="1" w:styleId="blk">
    <w:name w:val="blk"/>
    <w:rsid w:val="00456775"/>
  </w:style>
  <w:style w:type="paragraph" w:customStyle="1" w:styleId="formattext">
    <w:name w:val="formattext"/>
    <w:basedOn w:val="a"/>
    <w:rsid w:val="0045677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https://ys.orb.ru/projects/57/"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ettings" Target="settings.xml"/><Relationship Id="rId21" Type="http://schemas.openxmlformats.org/officeDocument/2006/relationships/hyperlink" Target="consultantplus://offline/ref=A37A1BEB0A7DBE28DAAEF855DE8CBBF697E6C0C4213C6ACB2A14F2EE459F48690D310A36DFC68E1EqDm9F" TargetMode="External"/><Relationship Id="rId7" Type="http://schemas.openxmlformats.org/officeDocument/2006/relationships/hyperlink" Target="http://www.kireevsk.tularegion.ru" TargetMode="External"/><Relationship Id="rId12" Type="http://schemas.openxmlformats.org/officeDocument/2006/relationships/hyperlink" Target="consultantplus://offline/ref=1DA3E51AE0180EC95543DCE6FD1FD774113BB293C9985922C80CA8C859F8AE379522880CB1K83CE"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A37A1BEB0A7DBE28DAAEF855DE8CBBF697E6C0C4213C6ACB2A14F2EE459F48690D310A36DFC68E1EqDm9F"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consultantplus://offline/ref=FFEDBF0F0F8E357CC45C01DDA6428F02B6778B6601767AFBFFF25AB119cEUAH" TargetMode="External"/><Relationship Id="rId11" Type="http://schemas.openxmlformats.org/officeDocument/2006/relationships/hyperlink" Target="consultantplus://offline/ref=461ED5CAB0FA46E37D940624D7292F7922F5B36E79DA3BE6F9E3B1AD963665B5EB55D451E78EDB1475B931D76320D26798B8711495RCS0N" TargetMode="External"/><Relationship Id="rId24" Type="http://schemas.openxmlformats.org/officeDocument/2006/relationships/hyperlink" Target="consultantplus://offline/ref=E78E3BEBF69659A36B414104079126EA8AB24F686AE3A70447F8BD6A21628CA893E62BDE0ADEAFA9D999FEB50CE7DB649DC21807D5cD7AG" TargetMode="External"/><Relationship Id="rId32" Type="http://schemas.openxmlformats.org/officeDocument/2006/relationships/theme" Target="theme/theme1.xml"/><Relationship Id="rId5" Type="http://schemas.openxmlformats.org/officeDocument/2006/relationships/hyperlink" Target="consultantplus://offline/ref=FFEDBF0F0F8E357CC45C00D3B3428F02B6728D630E767AFBFFF25AB119EA44FFE802F585D9FA28ACcCU7H" TargetMode="External"/><Relationship Id="rId15" Type="http://schemas.openxmlformats.org/officeDocument/2006/relationships/hyperlink" Target="consultantplus://offline/ref=1DA3E51AE0180EC95543DCE6FD1FD774113BB293C9985922C80CA8C859F8AE379522880FB588FDEBK737E" TargetMode="External"/><Relationship Id="rId23" Type="http://schemas.openxmlformats.org/officeDocument/2006/relationships/hyperlink" Target="consultantplus://offline/ref=E78E3BEBF69659A36B414104079126EA8AB24D6D69E2A70447F8BD6A21628CA893E62BD903DDACFC8ED6FFE949B0C8659DC21A05C9D98FBEc57EG" TargetMode="External"/><Relationship Id="rId28" Type="http://schemas.openxmlformats.org/officeDocument/2006/relationships/hyperlink" Target="consultantplus://offline/ref=BC640144041317A2B9C7163D180BB8274B9EAAA1E06A6EF8750511EDB585A289083640E9BE05B733CE5888A464XFR5N" TargetMode="External"/><Relationship Id="rId10" Type="http://schemas.openxmlformats.org/officeDocument/2006/relationships/hyperlink" Target="consultantplus://offline/ref=461ED5CAB0FA46E37D940624D7292F7922F5B36E79DA3BE6F9E3B1AD963665B5EB55D457ED85841160A869D86738CC6F8EA47315R9SDN" TargetMode="External"/><Relationship Id="rId19" Type="http://schemas.openxmlformats.org/officeDocument/2006/relationships/hyperlink" Target="https://ys.orb.ru/projects/5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hyperlink" Target="consultantplus://offline/ref=8188C12DC598D1A95CF4C4C51F21BB449C84A87B0DDDB862A2860BFDEDF7A21B91AAC52410qBB1N" TargetMode="External"/><Relationship Id="rId27" Type="http://schemas.openxmlformats.org/officeDocument/2006/relationships/hyperlink" Target="https://ys.orb.ru/projects/57/" TargetMode="External"/><Relationship Id="rId30"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11713</Words>
  <Characters>66770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Елизавета Сергеевна Каштанова</cp:lastModifiedBy>
  <cp:revision>2</cp:revision>
  <dcterms:created xsi:type="dcterms:W3CDTF">2025-04-17T09:37:00Z</dcterms:created>
  <dcterms:modified xsi:type="dcterms:W3CDTF">2025-04-17T09:37:00Z</dcterms:modified>
</cp:coreProperties>
</file>