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6"/>
      </w:tblGrid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5B0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CB2A32" w:rsidP="00977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626" w:rsidRPr="00467C46" w:rsidTr="007640E7">
        <w:trPr>
          <w:jc w:val="center"/>
        </w:trPr>
        <w:tc>
          <w:tcPr>
            <w:tcW w:w="9356" w:type="dxa"/>
          </w:tcPr>
          <w:p w:rsidR="00B63626" w:rsidRPr="009A5D95" w:rsidRDefault="00B63626" w:rsidP="006E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4F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B2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№</w:t>
            </w:r>
            <w:r w:rsidR="00745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B2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</w:p>
          <w:p w:rsidR="00B63626" w:rsidRPr="009A5D95" w:rsidRDefault="00B63626" w:rsidP="006E37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Pr="00467C46" w:rsidRDefault="007C2DDE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 муниципального образования Богуч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аровское Киреевского района от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4 года №6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>О прогнозном плане приватизации муниципального имущества муниципального образования Богучаровское Киреевского района на 202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5 и 2026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2BD9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467C46" w:rsidRDefault="00152BD9" w:rsidP="00467C46">
      <w:pPr>
        <w:pStyle w:val="ac"/>
        <w:ind w:firstLine="851"/>
        <w:contextualSpacing/>
        <w:rPr>
          <w:szCs w:val="28"/>
        </w:rPr>
      </w:pPr>
      <w:r w:rsidRPr="00467C46">
        <w:rPr>
          <w:szCs w:val="28"/>
        </w:rPr>
        <w:t xml:space="preserve">В соответствии с Гражданским кодексом РФ, Федеральным законом от 06.10.2003 года №131-ФЗ "Об общих принципах организации местного самоуправления в Российской Федерации", Федеральным законом от 24.07.2007 года №209-ФЗ "О развитии малого и среднего предпринимательства в Российской Федерации", Федеральным законом от 22.07.2008 года  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№178-ФЗ "О приватизации государственного и муниципального имущества", на основании Устава 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 xml:space="preserve">, Собрание </w:t>
      </w:r>
      <w:r w:rsidR="00467C46" w:rsidRPr="00467C46">
        <w:rPr>
          <w:szCs w:val="28"/>
        </w:rPr>
        <w:t xml:space="preserve">депутатов </w:t>
      </w:r>
      <w:r w:rsidRPr="00467C46">
        <w:rPr>
          <w:szCs w:val="28"/>
        </w:rPr>
        <w:t xml:space="preserve">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>, РЕШИЛО:</w:t>
      </w:r>
    </w:p>
    <w:p w:rsidR="00467C46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муниципального образования Богучаровское Кирее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от 30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№6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прогнозном плане приватизации муниципального имущества муниципального образования Богучаровское Киреевского района на 202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на плановый период 2025 и 2026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C2DDE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Подраздел 2.1. раздела 2 приложения к решению изложить в следующей редакции: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7C46">
        <w:rPr>
          <w:rFonts w:ascii="Times New Roman" w:hAnsi="Times New Roman" w:cs="Times New Roman"/>
          <w:sz w:val="28"/>
          <w:szCs w:val="28"/>
        </w:rPr>
        <w:t xml:space="preserve">2.1.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, привати</w:t>
      </w:r>
      <w:r>
        <w:rPr>
          <w:rFonts w:ascii="Times New Roman" w:hAnsi="Times New Roman" w:cs="Times New Roman"/>
          <w:sz w:val="28"/>
          <w:szCs w:val="28"/>
        </w:rPr>
        <w:t>зация которого планируется в 202</w:t>
      </w:r>
      <w:r w:rsidR="00D22E14">
        <w:rPr>
          <w:rFonts w:ascii="Times New Roman" w:hAnsi="Times New Roman" w:cs="Times New Roman"/>
          <w:sz w:val="28"/>
          <w:szCs w:val="28"/>
        </w:rPr>
        <w:t>4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плановом периоде 202</w:t>
      </w:r>
      <w:r w:rsidR="00D22E14">
        <w:rPr>
          <w:rFonts w:ascii="Times New Roman" w:hAnsi="Times New Roman" w:cs="Times New Roman"/>
          <w:sz w:val="28"/>
          <w:szCs w:val="28"/>
        </w:rPr>
        <w:t>5 и 2026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color w:val="FF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59"/>
        <w:gridCol w:w="1985"/>
        <w:gridCol w:w="1276"/>
      </w:tblGrid>
      <w:tr w:rsidR="00D22E14" w:rsidRPr="00467C46" w:rsidTr="006842F1">
        <w:tc>
          <w:tcPr>
            <w:tcW w:w="5103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Здание бывшей Кузнецовской администрации : Тульская область, Киреевский район, с. Кузнецово, д.3А, к/н 71:12:040203:319</w:t>
            </w:r>
          </w:p>
          <w:p w:rsidR="00D22E14" w:rsidRPr="00467C46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 :Тульская область, Киреевский район, с. Кузнецово, д.3А к/н 71:12:040203:320</w:t>
            </w:r>
          </w:p>
        </w:tc>
        <w:tc>
          <w:tcPr>
            <w:tcW w:w="1559" w:type="dxa"/>
          </w:tcPr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Pr="00467C46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нежилое здание (склад сельскохозяйственной продукции): Тульская область, Киреевский район, с.Кузнецово, с к/н 71:12:040203:315;</w:t>
            </w:r>
          </w:p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 xml:space="preserve"> нежилое здание (склад сельскохозяйственной продукции): Тульская область, Киреевский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Кузнецово, с к/н 71:12:040203:314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участок: Тульская область, Киреевский район, с. Кузнецово, с к/н71:12:040203:322</w:t>
            </w:r>
          </w:p>
        </w:tc>
        <w:tc>
          <w:tcPr>
            <w:tcW w:w="1559" w:type="dxa"/>
          </w:tcPr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1456,7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614,2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92365 +/- 106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Pr="00977DF1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нежилое здание: Тульская область, Киреевский район, с.Майское, ул. Центральная, д.18/2 к/н71:12:050304:649</w:t>
            </w:r>
          </w:p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участок: Тульская область, Киреевский район, с.Майское, ул. Центральная, д.18/2 к/н71:12:050304:657</w:t>
            </w:r>
          </w:p>
        </w:tc>
        <w:tc>
          <w:tcPr>
            <w:tcW w:w="1559" w:type="dxa"/>
          </w:tcPr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1407+/-13</w:t>
            </w:r>
          </w:p>
        </w:tc>
        <w:tc>
          <w:tcPr>
            <w:tcW w:w="1985" w:type="dxa"/>
          </w:tcPr>
          <w:p w:rsidR="00D22E14" w:rsidRPr="007C2DDE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D22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помещение: Тульская область, Киреевский муниципальный район, сельское</w:t>
            </w:r>
            <w:r w:rsidR="000F4B3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Богучаровское , п.Пр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огресс, </w:t>
            </w:r>
            <w:r w:rsidR="000F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ул.Трудовая, д.8, помещение 6</w:t>
            </w:r>
            <w:r w:rsidR="000F4B3D">
              <w:rPr>
                <w:rFonts w:ascii="Times New Roman" w:hAnsi="Times New Roman" w:cs="Times New Roman"/>
                <w:sz w:val="28"/>
                <w:szCs w:val="28"/>
              </w:rPr>
              <w:t>, к/н 71:12:050303:200</w:t>
            </w:r>
          </w:p>
        </w:tc>
        <w:tc>
          <w:tcPr>
            <w:tcW w:w="1559" w:type="dxa"/>
          </w:tcPr>
          <w:p w:rsidR="00D22E14" w:rsidRDefault="00D22E14" w:rsidP="00D22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985" w:type="dxa"/>
          </w:tcPr>
          <w:p w:rsidR="00D22E14" w:rsidRPr="00467C46" w:rsidRDefault="000F4B3D" w:rsidP="00D22E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Pr="00977DF1" w:rsidRDefault="000F4B3D" w:rsidP="00D22E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CB2A32" w:rsidRPr="00467C46" w:rsidTr="006842F1">
        <w:tc>
          <w:tcPr>
            <w:tcW w:w="5103" w:type="dxa"/>
          </w:tcPr>
          <w:p w:rsidR="00CB2A32" w:rsidRDefault="00CB2A32" w:rsidP="00CB2A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помещение: Тульская область, Киреевский район, п.Прогресс, ул.Трудовая, д.4, кв.3, квартира,</w:t>
            </w:r>
          </w:p>
          <w:p w:rsidR="00CB2A32" w:rsidRDefault="00CB2A32" w:rsidP="00CB2A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к/н 71:12:050303:399</w:t>
            </w:r>
          </w:p>
        </w:tc>
        <w:tc>
          <w:tcPr>
            <w:tcW w:w="1559" w:type="dxa"/>
          </w:tcPr>
          <w:p w:rsidR="00CB2A32" w:rsidRDefault="00CB2A32" w:rsidP="00CB2A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985" w:type="dxa"/>
          </w:tcPr>
          <w:p w:rsidR="00CB2A32" w:rsidRPr="00467C46" w:rsidRDefault="00CB2A32" w:rsidP="00CB2A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CB2A32" w:rsidRPr="00977DF1" w:rsidRDefault="00CB2A32" w:rsidP="00CB2A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</w:tbl>
    <w:p w:rsidR="00BD2C3D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32" w:rsidRPr="00CB2A32" w:rsidRDefault="00471176" w:rsidP="00471176">
      <w:pPr>
        <w:pStyle w:val="af"/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B2A32">
        <w:rPr>
          <w:rFonts w:ascii="PT Astra Serif" w:hAnsi="PT Astra Serif"/>
          <w:sz w:val="28"/>
          <w:szCs w:val="28"/>
        </w:rPr>
        <w:t xml:space="preserve">2. </w:t>
      </w:r>
      <w:r w:rsidR="00CB2A32" w:rsidRPr="00CB2A32">
        <w:rPr>
          <w:rFonts w:ascii="PT Astra Serif" w:hAnsi="PT Astra Serif"/>
          <w:sz w:val="28"/>
          <w:szCs w:val="28"/>
        </w:rPr>
        <w:t xml:space="preserve">Решение </w:t>
      </w:r>
      <w:r w:rsidR="00CB2A32">
        <w:rPr>
          <w:rFonts w:ascii="PT Astra Serif" w:hAnsi="PT Astra Serif"/>
          <w:sz w:val="28"/>
          <w:szCs w:val="28"/>
        </w:rPr>
        <w:t>Собрания депутатов муниципального образования Богучаровское Киреевского района от 29 июля 2024 года № 10-26 «</w:t>
      </w:r>
      <w:r w:rsidR="00CB2A32" w:rsidRPr="00CB2A32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30 января 2024 года №6-18 «О прогнозном плане приватизации муниципального имущества муниципального образования Богучаровское Киреевского района на 2024 год и на плановый период 2025 и 2026 годов»</w:t>
      </w:r>
      <w:r w:rsidR="00CB2A32">
        <w:rPr>
          <w:rFonts w:ascii="PT Astra Serif" w:hAnsi="PT Astra Serif"/>
          <w:sz w:val="28"/>
          <w:szCs w:val="28"/>
        </w:rPr>
        <w:t>» считать утратившим силу.</w:t>
      </w:r>
    </w:p>
    <w:p w:rsidR="00471176" w:rsidRDefault="00CB2A32" w:rsidP="00471176">
      <w:pPr>
        <w:pStyle w:val="af"/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lastRenderedPageBreak/>
        <w:t xml:space="preserve">3. </w:t>
      </w:r>
      <w:bookmarkStart w:id="0" w:name="_GoBack"/>
      <w:bookmarkEnd w:id="0"/>
      <w:r w:rsidR="00CE521F">
        <w:rPr>
          <w:rFonts w:ascii="PT Astra Serif" w:hAnsi="PT Astra Serif"/>
          <w:sz w:val="28"/>
          <w:szCs w:val="28"/>
        </w:rPr>
        <w:t>Настоящее решение</w:t>
      </w:r>
      <w:r w:rsidR="00471176" w:rsidRPr="0027103C">
        <w:rPr>
          <w:rFonts w:ascii="PT Astra Serif" w:hAnsi="PT Astra Serif"/>
          <w:sz w:val="28"/>
          <w:szCs w:val="28"/>
        </w:rPr>
        <w:t xml:space="preserve"> обнародовать путем размещения в установленных местах для обнародования и на сайте муниципального образования Киреевский район </w:t>
      </w:r>
      <w:r w:rsidRPr="00CB2A32">
        <w:rPr>
          <w:rFonts w:ascii="PT Astra Serif" w:hAnsi="PT Astra Serif"/>
          <w:sz w:val="28"/>
          <w:szCs w:val="28"/>
        </w:rPr>
        <w:t>https://kireevsk.gosuslugi.ru/</w:t>
      </w:r>
      <w:r w:rsidR="00471176" w:rsidRPr="0027103C">
        <w:rPr>
          <w:rFonts w:ascii="PT Astra Serif" w:hAnsi="PT Astra Serif"/>
          <w:sz w:val="28"/>
          <w:szCs w:val="28"/>
        </w:rPr>
        <w:t>.</w:t>
      </w:r>
    </w:p>
    <w:p w:rsidR="00471176" w:rsidRPr="00471176" w:rsidRDefault="00CB2A32" w:rsidP="0047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>4</w:t>
      </w:r>
      <w:r w:rsidR="00471176" w:rsidRPr="00471176">
        <w:rPr>
          <w:rFonts w:ascii="PT Astra Serif" w:hAnsi="PT Astra Serif"/>
          <w:sz w:val="28"/>
          <w:szCs w:val="28"/>
        </w:rPr>
        <w:t>. Настоящее решение вступает в силу со дня обнародования.</w:t>
      </w: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5" w:rsidRPr="00467C46" w:rsidRDefault="00FC3625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BD2C3D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A2" w:rsidRDefault="00786BA2" w:rsidP="00D41C9C">
      <w:pPr>
        <w:spacing w:after="0" w:line="240" w:lineRule="auto"/>
      </w:pPr>
      <w:r>
        <w:separator/>
      </w:r>
    </w:p>
  </w:endnote>
  <w:endnote w:type="continuationSeparator" w:id="0">
    <w:p w:rsidR="00786BA2" w:rsidRDefault="00786BA2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A2" w:rsidRDefault="00786BA2" w:rsidP="00D41C9C">
      <w:pPr>
        <w:spacing w:after="0" w:line="240" w:lineRule="auto"/>
      </w:pPr>
      <w:r>
        <w:separator/>
      </w:r>
    </w:p>
  </w:footnote>
  <w:footnote w:type="continuationSeparator" w:id="0">
    <w:p w:rsidR="00786BA2" w:rsidRDefault="00786BA2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0F4B3D"/>
    <w:rsid w:val="001115B4"/>
    <w:rsid w:val="00114063"/>
    <w:rsid w:val="00145FFE"/>
    <w:rsid w:val="00152BD9"/>
    <w:rsid w:val="00173620"/>
    <w:rsid w:val="0022206C"/>
    <w:rsid w:val="00237030"/>
    <w:rsid w:val="002B33F1"/>
    <w:rsid w:val="002D2B48"/>
    <w:rsid w:val="002F1BD5"/>
    <w:rsid w:val="00340877"/>
    <w:rsid w:val="003416D6"/>
    <w:rsid w:val="00377155"/>
    <w:rsid w:val="003E1F45"/>
    <w:rsid w:val="0040213D"/>
    <w:rsid w:val="00467C46"/>
    <w:rsid w:val="00471176"/>
    <w:rsid w:val="004963D6"/>
    <w:rsid w:val="00496781"/>
    <w:rsid w:val="004D546D"/>
    <w:rsid w:val="004E0CC9"/>
    <w:rsid w:val="004F1B48"/>
    <w:rsid w:val="00531F98"/>
    <w:rsid w:val="0055348E"/>
    <w:rsid w:val="0057290C"/>
    <w:rsid w:val="00577B52"/>
    <w:rsid w:val="005A562C"/>
    <w:rsid w:val="005B0899"/>
    <w:rsid w:val="005C0FF3"/>
    <w:rsid w:val="00631710"/>
    <w:rsid w:val="00691EB6"/>
    <w:rsid w:val="00693798"/>
    <w:rsid w:val="006E37D7"/>
    <w:rsid w:val="007237E0"/>
    <w:rsid w:val="0074580A"/>
    <w:rsid w:val="00750990"/>
    <w:rsid w:val="00763C11"/>
    <w:rsid w:val="00786BA2"/>
    <w:rsid w:val="007C2DDE"/>
    <w:rsid w:val="00812ED3"/>
    <w:rsid w:val="008212E8"/>
    <w:rsid w:val="00833523"/>
    <w:rsid w:val="008A0756"/>
    <w:rsid w:val="008A149A"/>
    <w:rsid w:val="008D3D85"/>
    <w:rsid w:val="00922371"/>
    <w:rsid w:val="00977DF1"/>
    <w:rsid w:val="00984F1B"/>
    <w:rsid w:val="00994DC2"/>
    <w:rsid w:val="009A5D95"/>
    <w:rsid w:val="009B3DEE"/>
    <w:rsid w:val="009B4926"/>
    <w:rsid w:val="009E3008"/>
    <w:rsid w:val="009F4508"/>
    <w:rsid w:val="00A46A9E"/>
    <w:rsid w:val="00A96348"/>
    <w:rsid w:val="00AB0676"/>
    <w:rsid w:val="00AE283F"/>
    <w:rsid w:val="00B15E4D"/>
    <w:rsid w:val="00B16A2F"/>
    <w:rsid w:val="00B31D19"/>
    <w:rsid w:val="00B5651E"/>
    <w:rsid w:val="00B63626"/>
    <w:rsid w:val="00B9495E"/>
    <w:rsid w:val="00BA2C97"/>
    <w:rsid w:val="00BD17ED"/>
    <w:rsid w:val="00BD2C3D"/>
    <w:rsid w:val="00C3027F"/>
    <w:rsid w:val="00C31DDF"/>
    <w:rsid w:val="00C43A3D"/>
    <w:rsid w:val="00C51565"/>
    <w:rsid w:val="00CB2A32"/>
    <w:rsid w:val="00CD0A02"/>
    <w:rsid w:val="00CE0CDE"/>
    <w:rsid w:val="00CE521F"/>
    <w:rsid w:val="00D22E14"/>
    <w:rsid w:val="00D41C9C"/>
    <w:rsid w:val="00D61E30"/>
    <w:rsid w:val="00DC0576"/>
    <w:rsid w:val="00DE1241"/>
    <w:rsid w:val="00E1174A"/>
    <w:rsid w:val="00E36A01"/>
    <w:rsid w:val="00E978FE"/>
    <w:rsid w:val="00EC1458"/>
    <w:rsid w:val="00F14A33"/>
    <w:rsid w:val="00F354FC"/>
    <w:rsid w:val="00F5435A"/>
    <w:rsid w:val="00FC156A"/>
    <w:rsid w:val="00FC3625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03E5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4711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88D1-1F33-4AF9-8751-6F72A138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User1</cp:lastModifiedBy>
  <cp:revision>2</cp:revision>
  <cp:lastPrinted>2024-07-24T06:15:00Z</cp:lastPrinted>
  <dcterms:created xsi:type="dcterms:W3CDTF">2024-09-24T06:25:00Z</dcterms:created>
  <dcterms:modified xsi:type="dcterms:W3CDTF">2024-09-24T06:25:00Z</dcterms:modified>
</cp:coreProperties>
</file>