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535EE" w:rsidRPr="009B774D" w:rsidTr="000535EE">
        <w:tc>
          <w:tcPr>
            <w:tcW w:w="9571" w:type="dxa"/>
            <w:hideMark/>
          </w:tcPr>
          <w:p w:rsidR="0013330F" w:rsidRPr="009B774D" w:rsidRDefault="0013330F" w:rsidP="001333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5"/>
              <w:gridCol w:w="4620"/>
            </w:tblGrid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БОРОДИНСКОЕ КИРЕЕВСКОГО РАЙОНА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4735" w:type="dxa"/>
                  <w:hideMark/>
                </w:tcPr>
                <w:p w:rsidR="002475F7" w:rsidRPr="009B774D" w:rsidRDefault="00D15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от 13.12. </w:t>
                  </w:r>
                  <w:r w:rsidR="002475F7"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2019 года</w:t>
                  </w:r>
                </w:p>
              </w:tc>
              <w:tc>
                <w:tcPr>
                  <w:tcW w:w="4620" w:type="dxa"/>
                  <w:hideMark/>
                </w:tcPr>
                <w:p w:rsidR="002475F7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№ </w:t>
                  </w:r>
                  <w:r w:rsidR="00D153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110</w:t>
                  </w:r>
                </w:p>
                <w:p w:rsidR="009B774D" w:rsidRPr="009B774D" w:rsidRDefault="009B7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35EE" w:rsidRPr="009B774D" w:rsidRDefault="000535EE" w:rsidP="002475F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535EE" w:rsidRPr="009B774D" w:rsidTr="000535EE">
        <w:tc>
          <w:tcPr>
            <w:tcW w:w="9571" w:type="dxa"/>
            <w:hideMark/>
          </w:tcPr>
          <w:p w:rsidR="000535EE" w:rsidRPr="009B774D" w:rsidRDefault="000535EE" w:rsidP="002475F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0535EE" w:rsidRPr="009B774D" w:rsidRDefault="000535EE" w:rsidP="001333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774D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0535EE" w:rsidRPr="009B774D" w:rsidRDefault="000535EE" w:rsidP="001333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74D">
        <w:rPr>
          <w:rFonts w:ascii="Arial" w:hAnsi="Arial" w:cs="Arial"/>
          <w:b/>
          <w:sz w:val="32"/>
          <w:szCs w:val="32"/>
        </w:rPr>
        <w:t>«Обеспечение деятельности администрации муниципа</w:t>
      </w:r>
      <w:r w:rsidR="002475F7" w:rsidRPr="009B774D">
        <w:rPr>
          <w:rFonts w:ascii="Arial" w:hAnsi="Arial" w:cs="Arial"/>
          <w:b/>
          <w:sz w:val="32"/>
          <w:szCs w:val="32"/>
        </w:rPr>
        <w:t>льного образования Бородинское</w:t>
      </w:r>
      <w:r w:rsidRPr="009B774D">
        <w:rPr>
          <w:rFonts w:ascii="Arial" w:hAnsi="Arial" w:cs="Arial"/>
          <w:b/>
          <w:sz w:val="32"/>
          <w:szCs w:val="32"/>
        </w:rPr>
        <w:t xml:space="preserve"> Киреевского района на 20</w:t>
      </w:r>
      <w:r w:rsidR="002475F7" w:rsidRPr="009B774D">
        <w:rPr>
          <w:rFonts w:ascii="Arial" w:hAnsi="Arial" w:cs="Arial"/>
          <w:b/>
          <w:sz w:val="32"/>
          <w:szCs w:val="32"/>
        </w:rPr>
        <w:t>20-202</w:t>
      </w:r>
      <w:r w:rsidR="0090237F" w:rsidRPr="009B774D">
        <w:rPr>
          <w:rFonts w:ascii="Arial" w:hAnsi="Arial" w:cs="Arial"/>
          <w:b/>
          <w:sz w:val="32"/>
          <w:szCs w:val="32"/>
        </w:rPr>
        <w:t>3</w:t>
      </w:r>
      <w:r w:rsidRPr="009B774D">
        <w:rPr>
          <w:rFonts w:ascii="Arial" w:hAnsi="Arial" w:cs="Arial"/>
          <w:b/>
          <w:sz w:val="32"/>
          <w:szCs w:val="32"/>
        </w:rPr>
        <w:t xml:space="preserve"> гг.»</w:t>
      </w:r>
    </w:p>
    <w:p w:rsidR="000535EE" w:rsidRPr="009B774D" w:rsidRDefault="000535EE" w:rsidP="000535EE">
      <w:pPr>
        <w:jc w:val="center"/>
        <w:rPr>
          <w:rFonts w:ascii="Arial" w:hAnsi="Arial" w:cs="Arial"/>
          <w:b/>
          <w:sz w:val="24"/>
          <w:szCs w:val="24"/>
        </w:rPr>
      </w:pPr>
    </w:p>
    <w:p w:rsidR="000535EE" w:rsidRPr="009B774D" w:rsidRDefault="006E099E" w:rsidP="00247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В</w:t>
      </w:r>
      <w:r w:rsidR="000535EE" w:rsidRPr="009B774D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 w:rsidR="000535EE" w:rsidRPr="009B774D">
        <w:rPr>
          <w:rFonts w:ascii="Arial" w:hAnsi="Arial" w:cs="Arial"/>
          <w:bCs/>
          <w:sz w:val="24"/>
          <w:szCs w:val="24"/>
        </w:rPr>
        <w:t xml:space="preserve"> со статьей 179 Бюджетного кодекса Российской Федерации</w:t>
      </w:r>
      <w:r w:rsidR="000535EE" w:rsidRPr="009B774D">
        <w:rPr>
          <w:rFonts w:ascii="Arial" w:hAnsi="Arial" w:cs="Arial"/>
          <w:sz w:val="24"/>
          <w:szCs w:val="24"/>
        </w:rPr>
        <w:t xml:space="preserve">, постановлением администрации  от </w:t>
      </w:r>
      <w:r w:rsidR="0013330F" w:rsidRPr="009B774D">
        <w:rPr>
          <w:rFonts w:ascii="Arial" w:hAnsi="Arial" w:cs="Arial"/>
          <w:sz w:val="24"/>
          <w:szCs w:val="24"/>
        </w:rPr>
        <w:t>29</w:t>
      </w:r>
      <w:r w:rsidR="000535EE" w:rsidRPr="009B774D">
        <w:rPr>
          <w:rFonts w:ascii="Arial" w:hAnsi="Arial" w:cs="Arial"/>
          <w:sz w:val="24"/>
          <w:szCs w:val="24"/>
        </w:rPr>
        <w:t xml:space="preserve"> декабря 201</w:t>
      </w:r>
      <w:r w:rsidR="0013330F" w:rsidRPr="009B774D">
        <w:rPr>
          <w:rFonts w:ascii="Arial" w:hAnsi="Arial" w:cs="Arial"/>
          <w:sz w:val="24"/>
          <w:szCs w:val="24"/>
        </w:rPr>
        <w:t>7</w:t>
      </w:r>
      <w:r w:rsidR="000535EE" w:rsidRPr="009B774D">
        <w:rPr>
          <w:rFonts w:ascii="Arial" w:hAnsi="Arial" w:cs="Arial"/>
          <w:sz w:val="24"/>
          <w:szCs w:val="24"/>
        </w:rPr>
        <w:t xml:space="preserve"> года  № </w:t>
      </w:r>
      <w:r w:rsidR="0013330F" w:rsidRPr="009B774D">
        <w:rPr>
          <w:rFonts w:ascii="Arial" w:hAnsi="Arial" w:cs="Arial"/>
          <w:sz w:val="24"/>
          <w:szCs w:val="24"/>
        </w:rPr>
        <w:t>229</w:t>
      </w:r>
      <w:r w:rsidR="000535EE" w:rsidRPr="009B774D">
        <w:rPr>
          <w:rFonts w:ascii="Arial" w:hAnsi="Arial" w:cs="Arial"/>
          <w:sz w:val="24"/>
          <w:szCs w:val="24"/>
        </w:rPr>
        <w:t xml:space="preserve"> «Об утверждении порядка разработки и оценки эффективности реализации муниципальных программ администрации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родинское</w:t>
      </w:r>
      <w:r w:rsidR="000535EE" w:rsidRPr="009B774D">
        <w:rPr>
          <w:rFonts w:ascii="Arial" w:hAnsi="Arial" w:cs="Arial"/>
          <w:sz w:val="24"/>
          <w:szCs w:val="24"/>
        </w:rPr>
        <w:t xml:space="preserve"> Киреевского района», руководствуясь Уставом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родинское</w:t>
      </w:r>
      <w:r w:rsidR="000535EE" w:rsidRPr="009B774D">
        <w:rPr>
          <w:rFonts w:ascii="Arial" w:hAnsi="Arial" w:cs="Arial"/>
          <w:sz w:val="24"/>
          <w:szCs w:val="24"/>
        </w:rPr>
        <w:t xml:space="preserve"> Киреевского района, </w:t>
      </w:r>
      <w:r w:rsidR="000535EE" w:rsidRPr="009B774D">
        <w:rPr>
          <w:rFonts w:ascii="Arial" w:hAnsi="Arial" w:cs="Arial"/>
          <w:bCs/>
          <w:sz w:val="24"/>
          <w:szCs w:val="24"/>
        </w:rPr>
        <w:t>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</w:t>
      </w:r>
      <w:r w:rsidR="002475F7" w:rsidRPr="009B774D">
        <w:rPr>
          <w:rFonts w:ascii="Arial" w:hAnsi="Arial" w:cs="Arial"/>
          <w:bCs/>
          <w:sz w:val="24"/>
          <w:szCs w:val="24"/>
        </w:rPr>
        <w:t>родинское</w:t>
      </w:r>
      <w:r w:rsidR="000535EE" w:rsidRPr="009B774D">
        <w:rPr>
          <w:rFonts w:ascii="Arial" w:hAnsi="Arial" w:cs="Arial"/>
          <w:bCs/>
          <w:sz w:val="24"/>
          <w:szCs w:val="24"/>
        </w:rPr>
        <w:t xml:space="preserve"> Киреевского района,</w:t>
      </w:r>
      <w:r w:rsidR="000535EE" w:rsidRPr="009B774D">
        <w:rPr>
          <w:rFonts w:ascii="Arial" w:hAnsi="Arial" w:cs="Arial"/>
          <w:sz w:val="24"/>
          <w:szCs w:val="24"/>
        </w:rPr>
        <w:t xml:space="preserve"> администрация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</w:t>
      </w:r>
      <w:r w:rsidR="000535EE" w:rsidRPr="009B774D">
        <w:rPr>
          <w:rFonts w:ascii="Arial" w:hAnsi="Arial" w:cs="Arial"/>
          <w:sz w:val="24"/>
          <w:szCs w:val="24"/>
        </w:rPr>
        <w:t>е Киреевского района ПОСТАНОВЛЯЕТ:</w:t>
      </w:r>
    </w:p>
    <w:p w:rsidR="0013330F" w:rsidRPr="009B774D" w:rsidRDefault="000535EE" w:rsidP="0013330F">
      <w:pPr>
        <w:pStyle w:val="a9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9B774D">
        <w:rPr>
          <w:rFonts w:ascii="Arial" w:hAnsi="Arial" w:cs="Arial"/>
        </w:rPr>
        <w:t>Утвердить муниципальную программу «Обеспечение деятельности администрации муниципального образования Бо</w:t>
      </w:r>
      <w:r w:rsidR="002475F7" w:rsidRPr="009B774D">
        <w:rPr>
          <w:rFonts w:ascii="Arial" w:hAnsi="Arial" w:cs="Arial"/>
        </w:rPr>
        <w:t>родинское</w:t>
      </w:r>
      <w:r w:rsidRPr="009B774D">
        <w:rPr>
          <w:rFonts w:ascii="Arial" w:hAnsi="Arial" w:cs="Arial"/>
        </w:rPr>
        <w:t xml:space="preserve"> Киреевского района на 2019-2023 гг.» (приложение).</w:t>
      </w:r>
    </w:p>
    <w:p w:rsidR="00E656F6" w:rsidRPr="009B774D" w:rsidRDefault="00E656F6" w:rsidP="00EC50BB">
      <w:pPr>
        <w:pStyle w:val="a9"/>
        <w:spacing w:line="276" w:lineRule="auto"/>
        <w:ind w:left="0" w:firstLine="851"/>
        <w:jc w:val="both"/>
        <w:rPr>
          <w:rFonts w:ascii="Arial" w:hAnsi="Arial" w:cs="Arial"/>
        </w:rPr>
      </w:pPr>
      <w:r w:rsidRPr="009B774D">
        <w:rPr>
          <w:rFonts w:ascii="Arial" w:hAnsi="Arial" w:cs="Arial"/>
        </w:rPr>
        <w:t>2.</w:t>
      </w:r>
      <w:r w:rsidR="000535EE" w:rsidRPr="009B774D">
        <w:rPr>
          <w:rFonts w:ascii="Arial" w:hAnsi="Arial" w:cs="Arial"/>
        </w:rPr>
        <w:t>Обнародовать настоящее постановление в местах для обнародования, установленных</w:t>
      </w:r>
      <w:r w:rsidR="000535EE" w:rsidRPr="009B774D">
        <w:rPr>
          <w:rFonts w:ascii="Arial" w:hAnsi="Arial" w:cs="Arial"/>
          <w:b/>
        </w:rPr>
        <w:t xml:space="preserve"> </w:t>
      </w:r>
      <w:r w:rsidRPr="009B774D">
        <w:rPr>
          <w:rFonts w:ascii="Arial" w:hAnsi="Arial" w:cs="Arial"/>
        </w:rPr>
        <w:t>постановлением администрации муниципального образования Бородинское Киреевского района от 24.12.2013 года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0535EE" w:rsidRPr="009B774D" w:rsidRDefault="000535EE" w:rsidP="00EC50BB">
      <w:pPr>
        <w:ind w:firstLine="709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 обнародования.</w:t>
      </w:r>
    </w:p>
    <w:p w:rsidR="000535EE" w:rsidRPr="009B774D" w:rsidRDefault="000535EE" w:rsidP="000535EE">
      <w:pPr>
        <w:ind w:firstLine="709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535EE" w:rsidRPr="009B774D" w:rsidRDefault="000535EE" w:rsidP="000535EE">
      <w:pPr>
        <w:pStyle w:val="a9"/>
        <w:ind w:left="0"/>
        <w:jc w:val="both"/>
        <w:rPr>
          <w:rFonts w:ascii="Arial" w:hAnsi="Arial" w:cs="Arial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5290"/>
        <w:gridCol w:w="4315"/>
      </w:tblGrid>
      <w:tr w:rsidR="000535EE" w:rsidRPr="009B774D" w:rsidTr="000535EE">
        <w:tc>
          <w:tcPr>
            <w:tcW w:w="5290" w:type="dxa"/>
            <w:hideMark/>
          </w:tcPr>
          <w:p w:rsidR="00451D33" w:rsidRPr="00451D33" w:rsidRDefault="00451D33" w:rsidP="00451D33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D33">
              <w:rPr>
                <w:rFonts w:ascii="Arial" w:hAnsi="Arial" w:cs="Arial"/>
                <w:b/>
                <w:sz w:val="24"/>
                <w:szCs w:val="24"/>
              </w:rPr>
              <w:t xml:space="preserve">Заместитель </w:t>
            </w:r>
          </w:p>
          <w:p w:rsidR="00451D33" w:rsidRPr="00451D33" w:rsidRDefault="00451D33" w:rsidP="00451D33">
            <w:pPr>
              <w:spacing w:after="0"/>
              <w:ind w:hanging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D33">
              <w:rPr>
                <w:rFonts w:ascii="Arial" w:hAnsi="Arial" w:cs="Arial"/>
                <w:b/>
                <w:sz w:val="24"/>
                <w:szCs w:val="24"/>
              </w:rPr>
              <w:t>главы администрации</w:t>
            </w:r>
          </w:p>
          <w:p w:rsidR="00451D33" w:rsidRPr="00451D33" w:rsidRDefault="00451D33" w:rsidP="00451D33">
            <w:pPr>
              <w:pStyle w:val="ae"/>
            </w:pPr>
            <w:r w:rsidRPr="00451D33">
              <w:t xml:space="preserve"> муниципального образования Бородинское Киреевского района</w:t>
            </w:r>
            <w:r w:rsidRPr="00451D33">
              <w:tab/>
            </w:r>
          </w:p>
          <w:p w:rsidR="00451D33" w:rsidRPr="00451D33" w:rsidRDefault="00451D33" w:rsidP="00451D33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5EE" w:rsidRPr="009B774D" w:rsidRDefault="000535EE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:rsidR="000535EE" w:rsidRPr="009B774D" w:rsidRDefault="000535EE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0535EE" w:rsidRPr="009B774D" w:rsidRDefault="000535EE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0535EE" w:rsidRPr="009B774D" w:rsidRDefault="00451D33" w:rsidP="002475F7">
            <w:pPr>
              <w:pStyle w:val="a9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В.С</w:t>
            </w:r>
            <w:r w:rsidR="000535EE" w:rsidRPr="009B774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Пулле</w:t>
            </w:r>
          </w:p>
        </w:tc>
      </w:tr>
    </w:tbl>
    <w:p w:rsidR="002475F7" w:rsidRPr="009B774D" w:rsidRDefault="002475F7" w:rsidP="009B774D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475F7" w:rsidRPr="009B774D" w:rsidRDefault="002475F7" w:rsidP="00EC50B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3DA6" w:rsidRPr="009B774D" w:rsidRDefault="00B8287F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062BD9" w:rsidRPr="009B774D" w:rsidRDefault="00291E4D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«О</w:t>
      </w:r>
      <w:r w:rsidR="00062BD9" w:rsidRPr="009B774D">
        <w:rPr>
          <w:rFonts w:ascii="Arial" w:eastAsia="Times New Roman" w:hAnsi="Arial" w:cs="Arial"/>
          <w:b/>
          <w:sz w:val="24"/>
          <w:szCs w:val="24"/>
        </w:rPr>
        <w:t>беспечение</w:t>
      </w:r>
      <w:r w:rsidR="004A3DA6" w:rsidRPr="009B774D">
        <w:rPr>
          <w:rFonts w:ascii="Arial" w:eastAsia="Times New Roman" w:hAnsi="Arial" w:cs="Arial"/>
          <w:b/>
          <w:sz w:val="24"/>
          <w:szCs w:val="24"/>
        </w:rPr>
        <w:t xml:space="preserve"> деятельности администра</w:t>
      </w:r>
      <w:r w:rsidR="007443B5" w:rsidRPr="009B774D">
        <w:rPr>
          <w:rFonts w:ascii="Arial" w:eastAsia="Times New Roman" w:hAnsi="Arial" w:cs="Arial"/>
          <w:b/>
          <w:sz w:val="24"/>
          <w:szCs w:val="24"/>
        </w:rPr>
        <w:t>ции</w:t>
      </w:r>
    </w:p>
    <w:p w:rsidR="00062BD9" w:rsidRPr="009B774D" w:rsidRDefault="007443B5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муниципального образования Бородинское Киреевского района</w:t>
      </w:r>
    </w:p>
    <w:p w:rsidR="004A3DA6" w:rsidRPr="009B774D" w:rsidRDefault="00062BD9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 xml:space="preserve"> на 2020-202</w:t>
      </w:r>
      <w:r w:rsidR="0090237F" w:rsidRPr="009B774D">
        <w:rPr>
          <w:rFonts w:ascii="Arial" w:eastAsia="Times New Roman" w:hAnsi="Arial" w:cs="Arial"/>
          <w:b/>
          <w:sz w:val="24"/>
          <w:szCs w:val="24"/>
        </w:rPr>
        <w:t>3</w:t>
      </w:r>
      <w:r w:rsidRPr="009B774D">
        <w:rPr>
          <w:rFonts w:ascii="Arial" w:eastAsia="Times New Roman" w:hAnsi="Arial" w:cs="Arial"/>
          <w:b/>
          <w:sz w:val="24"/>
          <w:szCs w:val="24"/>
        </w:rPr>
        <w:t xml:space="preserve"> г.г.</w:t>
      </w:r>
      <w:r w:rsidR="004A3DA6" w:rsidRPr="009B774D">
        <w:rPr>
          <w:rFonts w:ascii="Arial" w:eastAsia="Times New Roman" w:hAnsi="Arial" w:cs="Arial"/>
          <w:b/>
          <w:sz w:val="24"/>
          <w:szCs w:val="24"/>
        </w:rPr>
        <w:t>»</w:t>
      </w:r>
    </w:p>
    <w:p w:rsidR="00062BD9" w:rsidRPr="009B774D" w:rsidRDefault="00062BD9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ПАСПОРТ ПРОГРАММЫ</w:t>
      </w:r>
    </w:p>
    <w:p w:rsidR="004A3DA6" w:rsidRPr="009B774D" w:rsidRDefault="004A3DA6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229"/>
      </w:tblGrid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291E4D" w:rsidP="00261C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«Обеспечение</w:t>
            </w:r>
            <w:r w:rsidR="007443B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 администрации муниципального образования Бородинское Киреевского района </w:t>
            </w:r>
            <w:r w:rsidR="002475F7" w:rsidRPr="009B774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062BD9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2020-202</w:t>
            </w:r>
            <w:r w:rsidR="00E656F6" w:rsidRPr="009B774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62BD9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г.г. (далее – «Программа»)</w:t>
            </w:r>
            <w:r w:rsidR="004A3DA6" w:rsidRPr="009B774D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52517D" w:rsidRPr="009B774D" w:rsidTr="000901BF">
        <w:trPr>
          <w:trHeight w:val="949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52517D" w:rsidP="00C162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0901BF" w:rsidP="000901B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.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и повышение эффективности деятельности органов местного самоуправления муниципального образования Бородинское Киреевского района; решение вопросов местного значения, переданных отдельных полномочий.</w:t>
            </w:r>
          </w:p>
        </w:tc>
      </w:tr>
      <w:tr w:rsidR="0052517D" w:rsidRPr="009B774D" w:rsidTr="000901BF">
        <w:trPr>
          <w:trHeight w:val="949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52517D" w:rsidP="00C162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0901BF" w:rsidP="00C1624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Укрепление материально-технической базы администрации; информационно-техническое обеспечение; создание резервного фонда на финансирование непредвиденных расходов; осуществление доплаты к пенсии муниципальных служащих.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B8287F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Разработчик</w:t>
            </w:r>
            <w:r w:rsidR="004A3DA6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443B5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Бородинское Киреевского района</w:t>
            </w:r>
          </w:p>
        </w:tc>
      </w:tr>
      <w:tr w:rsidR="004A3DA6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7443B5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A45E5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E5" w:rsidRPr="009B774D" w:rsidRDefault="004A45E5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71638B" w:rsidRPr="009B774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E5" w:rsidRPr="009B774D" w:rsidRDefault="00E75250" w:rsidP="000901B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-    .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и повышение эффективности 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деятельности 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1638B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Бородинское Киреевского района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>; решение вопросов местного значения, переданных отдельных полномочий.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E656F6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2020-202</w:t>
            </w:r>
            <w:r w:rsidR="00E656F6"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3</w:t>
            </w: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 xml:space="preserve"> годы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5520B7">
            <w:pPr>
              <w:spacing w:before="100" w:beforeAutospacing="1" w:after="100" w:afterAutospacing="1" w:line="240" w:lineRule="auto"/>
              <w:ind w:left="126"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1.Обеспечение деятельности главы администрации муниципального образования 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2.Обеспечение деятельности аппарата администрации муниципального образования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3.Межбюджетные трансферты</w:t>
            </w:r>
            <w:r w:rsidR="00E656F6" w:rsidRPr="009B774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передаваемые в бюджет муниципального района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4.Создание резервного фонда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5.Социальное обеспечение и иные выплаты населению</w:t>
            </w:r>
          </w:p>
        </w:tc>
      </w:tr>
      <w:tr w:rsidR="0071638B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38B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 и</w:t>
            </w:r>
            <w:r w:rsidR="0071638B" w:rsidRPr="009B774D">
              <w:rPr>
                <w:rFonts w:ascii="Arial" w:hAnsi="Arial" w:cs="Arial"/>
              </w:rPr>
              <w:t xml:space="preserve">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71638B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71638B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</w:t>
            </w:r>
            <w:r w:rsidR="0071638B" w:rsidRPr="009B774D">
              <w:rPr>
                <w:rFonts w:ascii="Arial" w:hAnsi="Arial" w:cs="Arial"/>
              </w:rPr>
              <w:t xml:space="preserve">бщий объем финансирования программы </w:t>
            </w:r>
            <w:r w:rsidR="00E602D9" w:rsidRPr="009B774D">
              <w:rPr>
                <w:rFonts w:ascii="Arial" w:hAnsi="Arial" w:cs="Arial"/>
              </w:rPr>
              <w:t>–</w:t>
            </w:r>
            <w:r w:rsidR="0071638B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31 967,82</w:t>
            </w:r>
            <w:r w:rsidR="00E602D9" w:rsidRPr="009B774D">
              <w:rPr>
                <w:rFonts w:ascii="Arial" w:hAnsi="Arial" w:cs="Arial"/>
              </w:rPr>
              <w:t xml:space="preserve"> тыс. руб.</w:t>
            </w:r>
            <w:r w:rsidRPr="009B774D">
              <w:rPr>
                <w:rFonts w:ascii="Arial" w:hAnsi="Arial" w:cs="Arial"/>
              </w:rPr>
              <w:t>, в том числе по годам:</w:t>
            </w:r>
          </w:p>
          <w:p w:rsidR="0071638B" w:rsidRPr="009B774D" w:rsidRDefault="0071638B" w:rsidP="0071638B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7 831,53</w:t>
            </w:r>
            <w:r w:rsidRPr="009B774D">
              <w:rPr>
                <w:rFonts w:ascii="Arial" w:hAnsi="Arial" w:cs="Arial"/>
              </w:rPr>
              <w:t>  тыс.руб.</w:t>
            </w:r>
          </w:p>
          <w:p w:rsidR="0071638B" w:rsidRPr="009B774D" w:rsidRDefault="0071638B" w:rsidP="0071638B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2021год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8 045,43</w:t>
            </w:r>
            <w:r w:rsidRPr="009B774D">
              <w:rPr>
                <w:rFonts w:ascii="Arial" w:hAnsi="Arial" w:cs="Arial"/>
              </w:rPr>
              <w:t xml:space="preserve"> тыс. руб.</w:t>
            </w:r>
          </w:p>
          <w:p w:rsidR="0071638B" w:rsidRPr="009B774D" w:rsidRDefault="0071638B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 xml:space="preserve">8 045,43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B04313" w:rsidRPr="009B774D" w:rsidRDefault="008A41A8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 </w:t>
            </w:r>
            <w:r w:rsidR="00B04313" w:rsidRPr="009B774D">
              <w:rPr>
                <w:rFonts w:ascii="Arial" w:hAnsi="Arial" w:cs="Arial"/>
              </w:rPr>
              <w:t xml:space="preserve">2023 год – </w:t>
            </w:r>
            <w:r w:rsidR="00E602D9" w:rsidRPr="009B774D">
              <w:rPr>
                <w:rFonts w:ascii="Arial" w:hAnsi="Arial" w:cs="Arial"/>
              </w:rPr>
              <w:t>8 045,43</w:t>
            </w:r>
            <w:r w:rsidR="00B04313" w:rsidRPr="009B774D">
              <w:rPr>
                <w:rFonts w:ascii="Arial" w:hAnsi="Arial" w:cs="Arial"/>
              </w:rPr>
              <w:t>тыс. руб.</w:t>
            </w:r>
          </w:p>
          <w:p w:rsidR="0071638B" w:rsidRPr="009B774D" w:rsidRDefault="0071638B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Программы уточняются в процессе формирования бюджетов на соотве</w:t>
            </w:r>
            <w:r w:rsidR="00DB4E3F" w:rsidRPr="009B774D">
              <w:rPr>
                <w:rFonts w:ascii="Arial" w:hAnsi="Arial" w:cs="Arial"/>
              </w:rPr>
              <w:t>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финан</w:t>
            </w:r>
            <w:r w:rsidR="00261CC8" w:rsidRPr="009B774D">
              <w:rPr>
                <w:rFonts w:ascii="Arial" w:hAnsi="Arial" w:cs="Arial"/>
              </w:rPr>
              <w:t>сирования подпрограммы 1 – 3 386,76 тыс. руб.</w:t>
            </w:r>
            <w:r w:rsidRPr="009B774D">
              <w:rPr>
                <w:rFonts w:ascii="Arial" w:hAnsi="Arial" w:cs="Arial"/>
              </w:rPr>
              <w:t xml:space="preserve">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261CC8" w:rsidRPr="009B774D">
              <w:rPr>
                <w:rFonts w:ascii="Arial" w:hAnsi="Arial" w:cs="Arial"/>
              </w:rPr>
              <w:t>846,69</w:t>
            </w:r>
            <w:r w:rsidRPr="009B774D">
              <w:rPr>
                <w:rFonts w:ascii="Arial" w:hAnsi="Arial" w:cs="Arial"/>
              </w:rPr>
              <w:t xml:space="preserve"> тыс.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</w:t>
            </w:r>
            <w:r w:rsidR="00261CC8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 xml:space="preserve">  </w:t>
            </w:r>
            <w:r w:rsidR="00261CC8" w:rsidRPr="009B774D">
              <w:rPr>
                <w:rFonts w:ascii="Arial" w:hAnsi="Arial" w:cs="Arial"/>
              </w:rPr>
              <w:t xml:space="preserve">846,69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261CC8" w:rsidRPr="009B774D">
              <w:rPr>
                <w:rFonts w:ascii="Arial" w:hAnsi="Arial" w:cs="Arial"/>
              </w:rPr>
              <w:t xml:space="preserve">846,69 </w:t>
            </w:r>
            <w:r w:rsidRPr="009B774D">
              <w:rPr>
                <w:rFonts w:ascii="Arial" w:hAnsi="Arial" w:cs="Arial"/>
              </w:rPr>
              <w:t>тыс.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руб.</w:t>
            </w:r>
          </w:p>
          <w:p w:rsidR="00261CC8" w:rsidRPr="009B774D" w:rsidRDefault="00261CC8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 – 846,69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261CC8" w:rsidRPr="009B774D">
              <w:rPr>
                <w:rFonts w:ascii="Arial" w:hAnsi="Arial" w:cs="Arial"/>
              </w:rPr>
              <w:t xml:space="preserve">нсирования подпрограммы 2 </w:t>
            </w:r>
            <w:r w:rsidR="00E602D9" w:rsidRPr="009B774D">
              <w:rPr>
                <w:rFonts w:ascii="Arial" w:hAnsi="Arial" w:cs="Arial"/>
              </w:rPr>
              <w:t>–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26 516,26</w:t>
            </w:r>
            <w:r w:rsidR="00E602D9" w:rsidRPr="009B774D">
              <w:rPr>
                <w:rFonts w:ascii="Arial" w:hAnsi="Arial" w:cs="Arial"/>
              </w:rPr>
              <w:t xml:space="preserve"> тыс. 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965D20" w:rsidRPr="009B774D">
              <w:rPr>
                <w:rFonts w:ascii="Arial" w:hAnsi="Arial" w:cs="Arial"/>
              </w:rPr>
              <w:t>6 468,64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-  </w:t>
            </w:r>
            <w:r w:rsidR="00261CC8" w:rsidRPr="009B774D">
              <w:rPr>
                <w:rFonts w:ascii="Arial" w:hAnsi="Arial" w:cs="Arial"/>
              </w:rPr>
              <w:t xml:space="preserve">6 682,54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261CC8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261CC8" w:rsidRPr="009B774D">
              <w:rPr>
                <w:rFonts w:ascii="Arial" w:hAnsi="Arial" w:cs="Arial"/>
              </w:rPr>
              <w:t xml:space="preserve">6 682,54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261CC8" w:rsidRPr="009B774D" w:rsidRDefault="00261CC8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 – 6 682,54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E602D9" w:rsidRPr="009B774D">
              <w:rPr>
                <w:rFonts w:ascii="Arial" w:hAnsi="Arial" w:cs="Arial"/>
              </w:rPr>
              <w:t>нсирования подпрограммы 3 – 192,0 тыс.руб.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2020 год </w:t>
            </w:r>
            <w:r w:rsidR="00261CC8" w:rsidRPr="009B774D">
              <w:rPr>
                <w:rFonts w:ascii="Arial" w:hAnsi="Arial" w:cs="Arial"/>
              </w:rPr>
              <w:t>– 48,0</w:t>
            </w:r>
            <w:r w:rsidRPr="009B774D">
              <w:rPr>
                <w:rFonts w:ascii="Arial" w:hAnsi="Arial" w:cs="Arial"/>
              </w:rPr>
              <w:t>  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-  </w:t>
            </w:r>
            <w:r w:rsidR="00E602D9" w:rsidRPr="009B774D">
              <w:rPr>
                <w:rFonts w:ascii="Arial" w:hAnsi="Arial" w:cs="Arial"/>
              </w:rPr>
              <w:t xml:space="preserve">48,0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48,0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261CC8" w:rsidRPr="009B774D" w:rsidRDefault="00261CC8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год</w:t>
            </w:r>
            <w:r w:rsidR="00E602D9" w:rsidRPr="009B774D">
              <w:rPr>
                <w:rFonts w:ascii="Arial" w:hAnsi="Arial" w:cs="Arial"/>
              </w:rPr>
              <w:t xml:space="preserve"> – 48,0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финан</w:t>
            </w:r>
            <w:r w:rsidR="00E602D9" w:rsidRPr="009B774D">
              <w:rPr>
                <w:rFonts w:ascii="Arial" w:hAnsi="Arial" w:cs="Arial"/>
              </w:rPr>
              <w:t>сирования подпрограммы 4 – 400,0 тыс. руб.</w:t>
            </w:r>
            <w:r w:rsidRPr="009B774D">
              <w:rPr>
                <w:rFonts w:ascii="Arial" w:hAnsi="Arial" w:cs="Arial"/>
              </w:rPr>
              <w:t>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2020 год </w:t>
            </w:r>
            <w:r w:rsidR="00261CC8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261CC8" w:rsidRPr="009B774D">
              <w:rPr>
                <w:rFonts w:ascii="Arial" w:hAnsi="Arial" w:cs="Arial"/>
              </w:rPr>
              <w:t>100,0</w:t>
            </w:r>
            <w:r w:rsidRPr="009B774D">
              <w:rPr>
                <w:rFonts w:ascii="Arial" w:hAnsi="Arial" w:cs="Arial"/>
              </w:rPr>
              <w:t> 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2021год -  </w:t>
            </w:r>
            <w:r w:rsidR="00E602D9" w:rsidRPr="009B774D">
              <w:rPr>
                <w:rFonts w:ascii="Arial" w:hAnsi="Arial" w:cs="Arial"/>
              </w:rPr>
              <w:t xml:space="preserve">100,0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lastRenderedPageBreak/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 xml:space="preserve">100,0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E602D9" w:rsidRPr="009B774D" w:rsidRDefault="00261CC8" w:rsidP="00E602D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</w:t>
            </w:r>
            <w:r w:rsidR="00E602D9" w:rsidRPr="009B774D">
              <w:rPr>
                <w:rFonts w:ascii="Arial" w:hAnsi="Arial" w:cs="Arial"/>
              </w:rPr>
              <w:t xml:space="preserve"> – 100,0 тыс. руб.</w:t>
            </w:r>
          </w:p>
          <w:p w:rsidR="00DB4E3F" w:rsidRPr="009B774D" w:rsidRDefault="00DB4E3F" w:rsidP="00E602D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lastRenderedPageBreak/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Под</w:t>
            </w:r>
            <w:r w:rsidR="00DB4E3F" w:rsidRPr="009B774D">
              <w:rPr>
                <w:rFonts w:ascii="Arial" w:hAnsi="Arial" w:cs="Arial"/>
              </w:rPr>
              <w:t>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E602D9" w:rsidRPr="009B774D">
              <w:rPr>
                <w:rFonts w:ascii="Arial" w:hAnsi="Arial" w:cs="Arial"/>
              </w:rPr>
              <w:t>нсирования подпрограммы 5 – 1 472,8 тыс. 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261CC8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 xml:space="preserve"> 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261CC8" w:rsidRPr="009B774D" w:rsidRDefault="00261CC8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</w:t>
            </w:r>
            <w:r w:rsidR="00E602D9" w:rsidRPr="009B774D">
              <w:rPr>
                <w:rFonts w:ascii="Arial" w:hAnsi="Arial" w:cs="Arial"/>
              </w:rPr>
              <w:t xml:space="preserve"> – 368,2 тыс.руб.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F" w:rsidRPr="009B774D" w:rsidRDefault="004A3DA6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конечные результаты </w:t>
            </w:r>
          </w:p>
          <w:p w:rsidR="000901BF" w:rsidRPr="009B774D" w:rsidRDefault="000901BF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</w:p>
          <w:p w:rsidR="004A3DA6" w:rsidRPr="009B774D" w:rsidRDefault="004A3DA6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02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будет способствовать выходу систем</w:t>
            </w:r>
            <w:r w:rsidR="00DB4E3F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ы управления </w:t>
            </w:r>
            <w:r w:rsidR="00C955AD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на более высокий качественный уровень, что позволит сделать более эффективным механизм муниципального управления во всех сфе</w:t>
            </w:r>
            <w:r w:rsidR="00C955AD" w:rsidRPr="009B774D">
              <w:rPr>
                <w:rFonts w:ascii="Arial" w:eastAsia="Times New Roman" w:hAnsi="Arial" w:cs="Arial"/>
                <w:sz w:val="24"/>
                <w:szCs w:val="24"/>
              </w:rPr>
              <w:t>рах деятельности администрации муниципального образования</w:t>
            </w:r>
            <w:r w:rsidR="000208A0" w:rsidRPr="009B774D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E602D9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расходных обязательств муниципального образования Бородинское Киреевского района  и создание условий для их оптимизации;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602D9"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контроля в финансово-бюджетной сфере;</w:t>
            </w:r>
          </w:p>
          <w:p w:rsidR="00E602D9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Исполнение полномочий по решению вопросов местного значения в соответствии с федеральными законами, законами Тульской области и муниципа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льными правовыми актами;</w:t>
            </w:r>
          </w:p>
          <w:p w:rsidR="000901BF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Развитие муниципальной службы администрации муниципального образования;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Осуществление контроля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0901BF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Контроль за реализацией Программы осуществляется администрацией муниципального образования Бородинское Киреевского района.</w:t>
            </w:r>
          </w:p>
        </w:tc>
      </w:tr>
    </w:tbl>
    <w:p w:rsidR="005520B7" w:rsidRPr="009B774D" w:rsidRDefault="005520B7" w:rsidP="0055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Раздел 1. Общая характеристика социально-экономической</w:t>
      </w:r>
    </w:p>
    <w:p w:rsidR="005520B7" w:rsidRPr="009B774D" w:rsidRDefault="005520B7" w:rsidP="0055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сферы реализации муниципальной программы</w:t>
      </w:r>
    </w:p>
    <w:p w:rsidR="005520B7" w:rsidRPr="009B774D" w:rsidRDefault="005520B7" w:rsidP="005520B7">
      <w:pPr>
        <w:shd w:val="clear" w:color="auto" w:fill="FFFFFF"/>
        <w:tabs>
          <w:tab w:val="left" w:pos="851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 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276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Основной целью административной реформы, проводимой в Российской Федерации на местном уровне, является преодоление разрыва между состоянием муниципального управления и существующим социально-экономическим потенциалом сельского поселения путем кардинального повышения эффективности и результативности работы органов местного самоуправления.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 xml:space="preserve">Основная 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 Для этого необходимо создание благоприятного, инвестиционного и предпринимательского климата, увеличение </w:t>
      </w:r>
      <w:r w:rsidRPr="009B774D">
        <w:rPr>
          <w:rFonts w:ascii="Arial" w:eastAsia="Times New Roman" w:hAnsi="Arial" w:cs="Arial"/>
          <w:color w:val="483B3F"/>
          <w:sz w:val="24"/>
          <w:szCs w:val="24"/>
        </w:rPr>
        <w:lastRenderedPageBreak/>
        <w:t>доходной части  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поселения.</w:t>
      </w:r>
    </w:p>
    <w:p w:rsidR="005520B7" w:rsidRPr="009B774D" w:rsidRDefault="005520B7" w:rsidP="005520B7">
      <w:pPr>
        <w:shd w:val="clear" w:color="auto" w:fill="FFFFFF"/>
        <w:tabs>
          <w:tab w:val="left" w:pos="1134"/>
          <w:tab w:val="left" w:pos="1276"/>
        </w:tabs>
        <w:spacing w:after="15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Решение вопросов местного значения осуществляется администрацией поселения (исполнительно-распорядительным органом местного самоуправления) в рамках полномочий, определенных Уставом поселения.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В настоящее время особое внимание органами местного самоуправления поселения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 Доступ обеспечивается за счет внедрения современных информационных технологий в повседневную деятельность органам местного самоуправления поселения.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56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Обращение граждан в администрацию поселения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органов местного самоуправления поселения. Все поступающие обращения рассматриваются в сроки, установленные законодательством Российской Федерации. Увеличившийся 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поселения.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56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Одним из основных условий развития муниципальной службы в поселении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347C43" w:rsidRPr="009B774D" w:rsidRDefault="00347C43" w:rsidP="00347C43">
      <w:pPr>
        <w:spacing w:before="100" w:beforeAutospacing="1" w:after="150"/>
        <w:contextualSpacing/>
        <w:jc w:val="center"/>
        <w:rPr>
          <w:rFonts w:ascii="Arial" w:hAnsi="Arial" w:cs="Arial"/>
          <w:b/>
          <w:bCs/>
          <w:color w:val="242424"/>
          <w:sz w:val="24"/>
          <w:szCs w:val="24"/>
        </w:rPr>
      </w:pPr>
      <w:r w:rsidRPr="009B774D">
        <w:rPr>
          <w:rFonts w:ascii="Arial" w:hAnsi="Arial" w:cs="Arial"/>
          <w:b/>
          <w:bCs/>
          <w:color w:val="242424"/>
          <w:sz w:val="24"/>
          <w:szCs w:val="24"/>
        </w:rPr>
        <w:t>Раздел 2. Цели и задачи программы</w:t>
      </w:r>
    </w:p>
    <w:p w:rsidR="009666B2" w:rsidRPr="009B774D" w:rsidRDefault="009666B2" w:rsidP="009666B2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Целями программы являются: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деятельности органов местного самоуправления администрации муниципального образования Бородинское Киреевского района, повышение их эффективности и результативности;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долгосрочной сбалансированности и устойчивости бюджета муниципального образования, создание условий для повышения качества управления муниципальными финансами;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выполнения расходных обязательств поселения и создание условий для их оптимизации;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lastRenderedPageBreak/>
        <w:t>-создание условий для повышения эффективности использования бюджетных ресурсов;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своевременного контроля в финансово-бюджетной сфере;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-исполнение полномочий по решению вопросов местного значения в соответствии с федеральными законами, законами Тульской области и муниципальными правовыми актами. Исполнение отдельных государственных полномочий, переданных администрации муниципального образования Бородинское Киреевского района;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-развитие муниципальной службы органов местного самоуправления поселения;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-организация проведения иных мероприятий в области муниципального управления.</w:t>
      </w:r>
    </w:p>
    <w:p w:rsidR="009666B2" w:rsidRPr="009B774D" w:rsidRDefault="009666B2" w:rsidP="009666B2">
      <w:pPr>
        <w:shd w:val="clear" w:color="auto" w:fill="FFFFFF"/>
        <w:spacing w:after="0"/>
        <w:ind w:firstLine="993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Муниципальная программа будет способствовать выходу системы управления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 поселения.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Для достижения поставленных целей необходимо последовательное решение следующих задач: 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создание механизмов постоянного совершенствования деятельности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повышение эффективности бюджетных расходов на осуществление полномочий и содержание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освоение и внедрение современных управленческих технологий в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tabs>
          <w:tab w:val="left" w:pos="-1870"/>
        </w:tabs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расширение сферы и повышение качества оказания муниципальных услуг, в том числе в электронном виде;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повышение открытости и уровня осведомленности о деятельности администрации  муниципального образования Бородинское Киреевского района.</w:t>
      </w:r>
    </w:p>
    <w:p w:rsidR="00347C43" w:rsidRPr="009B774D" w:rsidRDefault="00347C43" w:rsidP="00347C43">
      <w:pPr>
        <w:suppressAutoHyphens/>
        <w:spacing w:after="0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</w:p>
    <w:p w:rsidR="00347C43" w:rsidRPr="009B774D" w:rsidRDefault="00347C43" w:rsidP="0034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3. Нормативное обеспечения</w:t>
      </w:r>
    </w:p>
    <w:p w:rsidR="00347C43" w:rsidRPr="009B774D" w:rsidRDefault="00347C43" w:rsidP="00347C43">
      <w:pPr>
        <w:spacing w:after="0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347C43" w:rsidRPr="009B774D" w:rsidRDefault="00347C43" w:rsidP="00347C4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 Бородинское Киреевского района.</w:t>
      </w:r>
    </w:p>
    <w:p w:rsidR="00347C43" w:rsidRPr="009B774D" w:rsidRDefault="00347C43" w:rsidP="00347C43">
      <w:pPr>
        <w:spacing w:after="0"/>
        <w:rPr>
          <w:rFonts w:ascii="Arial" w:hAnsi="Arial" w:cs="Arial"/>
          <w:sz w:val="24"/>
          <w:szCs w:val="24"/>
        </w:rPr>
      </w:pPr>
    </w:p>
    <w:p w:rsidR="00FA20E2" w:rsidRPr="009B774D" w:rsidRDefault="00FA20E2" w:rsidP="00FA20E2">
      <w:pPr>
        <w:jc w:val="center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4. Анализ  рисков реализации Программы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 xml:space="preserve"> Реализация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Управление рисками реализации Программы включает в себя: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текущий мониторинг наступления рисков;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-планирование и осуществление мер по снижению вероятности и уменьшению негативных последствий возникновения рисков.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На ход реализации Программы существенное влияние оказывают следующие группы рисков: финансовые, правовые и организационные. Наиболее значимым финансовым риском являются недостаток финансирования Программы, причины возникновения которого в большей степени определяются внешними факторами: недополученные доходы бюджета муниципального образования Бородинское Киреевского района, незапланированное изменение расходов, которое приводит в пересмотру финансирования ранее принятых расходных обязательств. Наступление данного риска может повлечь за собой частичное невыполнение и, как следствие,  не достижение целевых значений индикаторов (показателей) Программ. Снижение вероятности и минимизации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привлечение дополнительных средств на реализацию Программы (получение  экономии при исполнении бюджета);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-рациональное использование имеющихся средств (получение экономии при осуществлении закупок для муниципальных нужд);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-корректировка Программы в соответствии с фактическим уровнем финансирования и перераспределения средств между приоритетными направлениями Программы.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К организационным рискам реализации Программы  относится ограниченность кадровых ресурсов, недостаточная квалификация финансовых работников, ответственного исполнителя Программы.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A20E2" w:rsidRPr="009B774D" w:rsidRDefault="00FA20E2" w:rsidP="00FA20E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FA20E2" w:rsidRPr="009B774D" w:rsidRDefault="00FA20E2" w:rsidP="00FA20E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и контроль за ходом реализации Программы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Управление реализацией Программы осуществляет администрация муниципального образования Бородинское Киреевского района.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Реализация Программы осуществляется на основе: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 xml:space="preserve">- муниципальных контрактов, заключаемых муниципальным заказчиком программы с исполнителями программных мероприятий в соответствии с Федеральным законом от </w:t>
      </w:r>
      <w:r w:rsidRPr="009B774D">
        <w:rPr>
          <w:rFonts w:ascii="Arial" w:hAnsi="Arial" w:cs="Arial"/>
          <w:kern w:val="2"/>
          <w:sz w:val="24"/>
          <w:szCs w:val="24"/>
          <w:lang w:eastAsia="ar-SA"/>
        </w:rPr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B774D">
        <w:rPr>
          <w:rFonts w:ascii="Arial" w:hAnsi="Arial" w:cs="Arial"/>
          <w:sz w:val="24"/>
          <w:szCs w:val="24"/>
        </w:rPr>
        <w:t xml:space="preserve">; 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Заказчик Программы выполняются следующие основные задачи: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-экономический анализ эффективности программных проектов и мероприятий Программы;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-подготовка предложений по планированию текущих расходов на очередной период;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-корректировка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-подготовки и представления отчетов о ходе реализации Программы.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Контроль по исполнению Программы осуществляется Администрацией муниципального образования Бородинское Киреевского района.</w:t>
      </w:r>
    </w:p>
    <w:p w:rsidR="005520B7" w:rsidRPr="009B774D" w:rsidRDefault="005520B7" w:rsidP="00FA20E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0E2" w:rsidRPr="009B774D" w:rsidRDefault="00DB4E87" w:rsidP="00FA2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 xml:space="preserve">Раздел 6 </w:t>
      </w:r>
      <w:r w:rsidR="005520B7"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Обоснование ресурсного обеспечения</w:t>
      </w:r>
    </w:p>
    <w:p w:rsidR="005520B7" w:rsidRPr="009B774D" w:rsidRDefault="005520B7" w:rsidP="00FA2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муниципальной Программы</w:t>
      </w:r>
    </w:p>
    <w:p w:rsidR="00DB4E87" w:rsidRPr="009B774D" w:rsidRDefault="005520B7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Финансирование программных мероприятий предусматривается осуществлять за счет средств местного бюджета</w:t>
      </w:r>
      <w:r w:rsidRPr="009B774D">
        <w:rPr>
          <w:rFonts w:ascii="Arial" w:hAnsi="Arial" w:cs="Arial"/>
          <w:sz w:val="24"/>
          <w:szCs w:val="24"/>
        </w:rPr>
        <w:t xml:space="preserve"> </w:t>
      </w:r>
      <w:r w:rsidR="00DB4E87" w:rsidRPr="009B774D">
        <w:rPr>
          <w:rFonts w:ascii="Arial" w:hAnsi="Arial" w:cs="Arial"/>
          <w:sz w:val="24"/>
          <w:szCs w:val="24"/>
        </w:rPr>
        <w:t>«</w:t>
      </w:r>
    </w:p>
    <w:p w:rsidR="00DB4E87" w:rsidRPr="009B774D" w:rsidRDefault="00DB4E87" w:rsidP="005520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color w:val="000000"/>
          <w:sz w:val="24"/>
          <w:szCs w:val="24"/>
          <w:lang w:eastAsia="ar-SA"/>
        </w:rPr>
        <w:t>Общий объем ассигнований местного бюджет</w:t>
      </w:r>
      <w:r w:rsidR="000208A0" w:rsidRPr="009B774D">
        <w:rPr>
          <w:rFonts w:ascii="Arial" w:hAnsi="Arial" w:cs="Arial"/>
          <w:color w:val="000000"/>
          <w:sz w:val="24"/>
          <w:szCs w:val="24"/>
          <w:lang w:eastAsia="ar-SA"/>
        </w:rPr>
        <w:t xml:space="preserve">а для реализации муниципальной </w:t>
      </w:r>
      <w:r w:rsidRPr="009B774D">
        <w:rPr>
          <w:rFonts w:ascii="Arial" w:hAnsi="Arial" w:cs="Arial"/>
          <w:color w:val="000000"/>
          <w:sz w:val="24"/>
          <w:szCs w:val="24"/>
          <w:lang w:eastAsia="ar-SA"/>
        </w:rPr>
        <w:t xml:space="preserve">программы составляет: </w:t>
      </w:r>
    </w:p>
    <w:p w:rsidR="00DB4E87" w:rsidRPr="009B774D" w:rsidRDefault="00DB4E87" w:rsidP="005520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1276"/>
        <w:gridCol w:w="1276"/>
      </w:tblGrid>
      <w:tr w:rsidR="001742C9" w:rsidRPr="009B774D" w:rsidTr="001742C9">
        <w:trPr>
          <w:trHeight w:val="4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5520B7">
            <w:pPr>
              <w:widowControl w:val="0"/>
              <w:suppressAutoHyphens/>
              <w:spacing w:after="0"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Годы реализации</w:t>
            </w:r>
          </w:p>
        </w:tc>
      </w:tr>
      <w:tr w:rsidR="001742C9" w:rsidRPr="009B774D" w:rsidTr="003B5ECF">
        <w:trPr>
          <w:trHeight w:val="330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C9" w:rsidRPr="009B774D" w:rsidRDefault="001742C9">
            <w:pPr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2023 год</w:t>
            </w:r>
          </w:p>
        </w:tc>
      </w:tr>
      <w:tr w:rsidR="001742C9" w:rsidRPr="009B774D" w:rsidTr="003B5ECF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bCs/>
                <w:color w:val="333333"/>
                <w:kern w:val="2"/>
                <w:sz w:val="24"/>
                <w:szCs w:val="24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7 831,53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8 045,43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 xml:space="preserve">8 045,43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8 045,43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1 -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</w:tr>
      <w:tr w:rsidR="00923C84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widowControl w:val="0"/>
              <w:suppressAutoHyphens/>
              <w:jc w:val="both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</w:tr>
      <w:tr w:rsidR="001742C9" w:rsidRPr="009B774D" w:rsidTr="003B5ECF">
        <w:trPr>
          <w:trHeight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2 -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6 468,64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</w:tr>
      <w:tr w:rsidR="00923C84" w:rsidRPr="009B774D" w:rsidTr="003B5ECF">
        <w:trPr>
          <w:trHeight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DB4E87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5 418,44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5 633,54</w:t>
            </w:r>
          </w:p>
        </w:tc>
      </w:tr>
      <w:tr w:rsidR="001742C9" w:rsidRPr="009B774D" w:rsidTr="003B5ECF">
        <w:trPr>
          <w:trHeight w:val="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742C9" w:rsidRPr="009B774D" w:rsidTr="003B5ECF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Оплата услуг связи, Интернета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val="en-US" w:eastAsia="en-US"/>
              </w:rPr>
              <w:t>VipNet</w:t>
            </w: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 xml:space="preserve">, сопровождение ПП АС «Смета»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333333"/>
                <w:kern w:val="2"/>
                <w:sz w:val="24"/>
                <w:szCs w:val="24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Приобретение основных средств (мебель, оргтехника)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Резервный фонд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Подпрограмма 4 - 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</w:tr>
      <w:tr w:rsidR="001742C9" w:rsidRPr="009B774D" w:rsidTr="003B5ECF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5 -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Доплата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</w:tr>
    </w:tbl>
    <w:p w:rsidR="00DB4E87" w:rsidRPr="009B774D" w:rsidRDefault="00DB4E87" w:rsidP="00DB4E87">
      <w:pPr>
        <w:widowControl w:val="0"/>
        <w:suppressAutoHyphens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ab/>
      </w:r>
    </w:p>
    <w:p w:rsidR="0090237F" w:rsidRPr="009B774D" w:rsidRDefault="00DB4E87" w:rsidP="00DB4E87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Объемы финансирования Программы носят прогнозный  характер и подлежат уточнению в установленном законодательством Российской Федерации порядке».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Раздел 7. Методика оценки эффективности 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муниципальной программы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90237F" w:rsidRPr="009B774D" w:rsidRDefault="0090237F" w:rsidP="00E656F6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Оценка эффективности реализации муниципальной программы производится администрацией муниципального образования Бородинское Киреевского района. 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       Оценка эффективности реализации Программы проводится на основе анализа: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Сд = Зф / Зп x 100%, где: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Зф - фактическое значение показателя муниципальной программы;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Зп - плановое значение показателя муниципальной программы.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Уф = Фф / Фп x 100%, где: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Фф - фактический объем финансовых ресурсов, направленный на реализацию муниципальной программы;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Фп - плановый объем финансовых ресурсов на соответствующий отчетный период.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Интервалы значений показателей, характеризующих уровень эффективности: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Par624"/>
      <w:bookmarkEnd w:id="1"/>
      <w:r w:rsidRPr="009B774D">
        <w:rPr>
          <w:rFonts w:ascii="Arial" w:hAnsi="Arial" w:cs="Arial"/>
          <w:sz w:val="24"/>
          <w:szCs w:val="24"/>
          <w:lang w:eastAsia="ar-SA"/>
        </w:rPr>
        <w:t>1) высокий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не менее 95 % мероприятий, запланированных на отчетный год, выполнены в полном объеме;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bookmarkStart w:id="2" w:name="Par627"/>
      <w:bookmarkEnd w:id="2"/>
      <w:r w:rsidRPr="009B774D">
        <w:rPr>
          <w:rFonts w:ascii="Arial" w:hAnsi="Arial" w:cs="Arial"/>
          <w:sz w:val="24"/>
          <w:szCs w:val="24"/>
          <w:lang w:eastAsia="ar-SA"/>
        </w:rPr>
        <w:t>2) удовлетворительный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не менее 80 % мероприятий, запланированных на отчетный год, выполнены в полном объеме;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3) неудовлетворительный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9B774D">
          <w:rPr>
            <w:rStyle w:val="a5"/>
            <w:rFonts w:ascii="Arial" w:hAnsi="Arial" w:cs="Arial"/>
            <w:sz w:val="24"/>
            <w:szCs w:val="24"/>
            <w:lang w:eastAsia="ar-SA"/>
          </w:rPr>
          <w:t>пунктах 1</w:t>
        </w:r>
      </w:hyperlink>
      <w:r w:rsidRPr="009B774D">
        <w:rPr>
          <w:rFonts w:ascii="Arial" w:hAnsi="Arial" w:cs="Arial"/>
          <w:sz w:val="24"/>
          <w:szCs w:val="24"/>
          <w:lang w:val="en-US" w:eastAsia="ar-SA"/>
        </w:rPr>
        <w:t> </w:t>
      </w:r>
      <w:r w:rsidRPr="009B774D">
        <w:rPr>
          <w:rFonts w:ascii="Arial" w:hAnsi="Arial" w:cs="Arial"/>
          <w:sz w:val="24"/>
          <w:szCs w:val="24"/>
          <w:lang w:eastAsia="ar-SA"/>
        </w:rPr>
        <w:t xml:space="preserve">и </w:t>
      </w:r>
      <w:hyperlink r:id="rId9" w:anchor="Par627#Par627" w:history="1">
        <w:r w:rsidRPr="009B774D">
          <w:rPr>
            <w:rStyle w:val="a5"/>
            <w:rFonts w:ascii="Arial" w:hAnsi="Arial" w:cs="Arial"/>
            <w:sz w:val="24"/>
            <w:szCs w:val="24"/>
            <w:lang w:eastAsia="ar-SA"/>
          </w:rPr>
          <w:t>2</w:t>
        </w:r>
      </w:hyperlink>
      <w:r w:rsidRPr="009B774D">
        <w:rPr>
          <w:rFonts w:ascii="Arial" w:hAnsi="Arial" w:cs="Arial"/>
          <w:sz w:val="24"/>
          <w:szCs w:val="24"/>
          <w:lang w:eastAsia="ar-SA"/>
        </w:rPr>
        <w:t>.</w:t>
      </w:r>
    </w:p>
    <w:p w:rsidR="0090237F" w:rsidRPr="009B774D" w:rsidRDefault="0090237F" w:rsidP="0090237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0237F" w:rsidRPr="009B774D" w:rsidRDefault="0090237F" w:rsidP="0090237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Муниципальной программы «</w:t>
      </w: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Обеспечение деятельности администрации муниципального образования Бородин</w:t>
      </w:r>
      <w:r w:rsidR="00E656F6"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с</w:t>
      </w: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кое Киреевского района</w:t>
      </w:r>
      <w:r w:rsidRPr="009B774D">
        <w:rPr>
          <w:rFonts w:ascii="Arial" w:hAnsi="Arial" w:cs="Arial"/>
          <w:b/>
          <w:sz w:val="24"/>
          <w:szCs w:val="24"/>
          <w:lang w:eastAsia="ar-SA"/>
        </w:rPr>
        <w:t xml:space="preserve"> на 2020 – 2023 годы»</w:t>
      </w:r>
    </w:p>
    <w:p w:rsidR="0090237F" w:rsidRPr="009B774D" w:rsidRDefault="0090237F" w:rsidP="0090237F">
      <w:pPr>
        <w:tabs>
          <w:tab w:val="left" w:pos="2500"/>
        </w:tabs>
        <w:suppressAutoHyphens/>
        <w:rPr>
          <w:rFonts w:ascii="Arial" w:hAnsi="Arial" w:cs="Arial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3"/>
        <w:gridCol w:w="1169"/>
        <w:gridCol w:w="1130"/>
        <w:gridCol w:w="1276"/>
        <w:gridCol w:w="1276"/>
        <w:gridCol w:w="1275"/>
      </w:tblGrid>
      <w:tr w:rsidR="0090237F" w:rsidRPr="009B774D" w:rsidTr="0090237F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индикатора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Показатели по годам</w:t>
            </w:r>
          </w:p>
        </w:tc>
      </w:tr>
      <w:tr w:rsidR="0090237F" w:rsidRPr="009B774D" w:rsidTr="0090237F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</w:tr>
      <w:tr w:rsidR="0090237F" w:rsidRPr="009B774D" w:rsidTr="0090237F">
        <w:trPr>
          <w:trHeight w:val="3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90237F" w:rsidRPr="009B774D" w:rsidTr="0090237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муниципальных служащих, </w:t>
            </w:r>
            <w:r w:rsidRPr="009B774D">
              <w:rPr>
                <w:rFonts w:ascii="Arial" w:hAnsi="Arial" w:cs="Arial"/>
                <w:spacing w:val="-14"/>
                <w:sz w:val="24"/>
                <w:szCs w:val="24"/>
                <w:lang w:eastAsia="ar-SA"/>
              </w:rPr>
              <w:t xml:space="preserve">прошедших обучение,  повышение </w:t>
            </w:r>
            <w:r w:rsidRPr="009B774D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квалификации, переподготовку, от общего </w:t>
            </w: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количества муниципальных служащих.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90237F" w:rsidRPr="009B774D" w:rsidTr="0090237F">
        <w:trPr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Количество обращений граждан в органы местного самоуправления, рассмотренных с нарушением сроков, установленных действующим законодательством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237F" w:rsidRPr="009B774D" w:rsidTr="0090237F">
        <w:trPr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 / в % от общего количества принятых муниципальных правовых актов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37F" w:rsidRPr="009B774D" w:rsidTr="0090237F">
        <w:trPr>
          <w:trHeight w:val="8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Соблюдение норматива расходования средств на содержание органов местного самоуправления.</w:t>
            </w:r>
          </w:p>
          <w:p w:rsidR="0090237F" w:rsidRPr="009B774D" w:rsidRDefault="0090237F">
            <w:pPr>
              <w:suppressAutoHyphens/>
              <w:autoSpaceDN w:val="0"/>
              <w:jc w:val="both"/>
              <w:rPr>
                <w:rFonts w:ascii="Arial" w:eastAsia="Times New Roman" w:hAnsi="Arial" w:cs="Arial"/>
                <w:spacing w:val="-11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(факт расходов/норматив*100%)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</w:tr>
    </w:tbl>
    <w:p w:rsidR="0090237F" w:rsidRDefault="0090237F" w:rsidP="0090237F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237F" w:rsidRDefault="0090237F" w:rsidP="0090237F">
      <w:pPr>
        <w:suppressAutoHyphens/>
        <w:ind w:left="720"/>
        <w:jc w:val="center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</w:p>
    <w:p w:rsidR="0090237F" w:rsidRPr="000208A0" w:rsidRDefault="0090237F" w:rsidP="00DB4E8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0237F" w:rsidRPr="000208A0" w:rsidSect="0013330F">
      <w:headerReference w:type="default" r:id="rId10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80" w:rsidRDefault="00983880" w:rsidP="00451D33">
      <w:pPr>
        <w:spacing w:after="0" w:line="240" w:lineRule="auto"/>
      </w:pPr>
      <w:r>
        <w:separator/>
      </w:r>
    </w:p>
  </w:endnote>
  <w:endnote w:type="continuationSeparator" w:id="0">
    <w:p w:rsidR="00983880" w:rsidRDefault="00983880" w:rsidP="0045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80" w:rsidRDefault="00983880" w:rsidP="00451D33">
      <w:pPr>
        <w:spacing w:after="0" w:line="240" w:lineRule="auto"/>
      </w:pPr>
      <w:r>
        <w:separator/>
      </w:r>
    </w:p>
  </w:footnote>
  <w:footnote w:type="continuationSeparator" w:id="0">
    <w:p w:rsidR="00983880" w:rsidRDefault="00983880" w:rsidP="0045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548184"/>
      <w:docPartObj>
        <w:docPartGallery w:val="Page Numbers (Top of Page)"/>
        <w:docPartUnique/>
      </w:docPartObj>
    </w:sdtPr>
    <w:sdtEndPr/>
    <w:sdtContent>
      <w:p w:rsidR="00451D33" w:rsidRDefault="00451D33" w:rsidP="00451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77">
          <w:rPr>
            <w:noProof/>
          </w:rPr>
          <w:t>2</w:t>
        </w:r>
        <w:r>
          <w:fldChar w:fldCharType="end"/>
        </w:r>
      </w:p>
    </w:sdtContent>
  </w:sdt>
  <w:p w:rsidR="00451D33" w:rsidRDefault="00451D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097C77"/>
    <w:rsid w:val="0013330F"/>
    <w:rsid w:val="001742C9"/>
    <w:rsid w:val="001B0862"/>
    <w:rsid w:val="001E5E01"/>
    <w:rsid w:val="00222102"/>
    <w:rsid w:val="002475F7"/>
    <w:rsid w:val="00261CC8"/>
    <w:rsid w:val="00291E4D"/>
    <w:rsid w:val="00347C43"/>
    <w:rsid w:val="0035051C"/>
    <w:rsid w:val="00350B89"/>
    <w:rsid w:val="003657F6"/>
    <w:rsid w:val="003B5ECF"/>
    <w:rsid w:val="003E0FEE"/>
    <w:rsid w:val="00451D33"/>
    <w:rsid w:val="004A3DA6"/>
    <w:rsid w:val="004A45E5"/>
    <w:rsid w:val="004D0E6D"/>
    <w:rsid w:val="0052517D"/>
    <w:rsid w:val="005520B7"/>
    <w:rsid w:val="0058299C"/>
    <w:rsid w:val="005A6254"/>
    <w:rsid w:val="005D2725"/>
    <w:rsid w:val="0060296D"/>
    <w:rsid w:val="006258DE"/>
    <w:rsid w:val="00660CD0"/>
    <w:rsid w:val="00661544"/>
    <w:rsid w:val="0069218A"/>
    <w:rsid w:val="006D2FEA"/>
    <w:rsid w:val="006E099E"/>
    <w:rsid w:val="0071638B"/>
    <w:rsid w:val="007443B5"/>
    <w:rsid w:val="007C4111"/>
    <w:rsid w:val="007D32A6"/>
    <w:rsid w:val="00870BA6"/>
    <w:rsid w:val="00874822"/>
    <w:rsid w:val="00883164"/>
    <w:rsid w:val="008972B0"/>
    <w:rsid w:val="008A1C1D"/>
    <w:rsid w:val="008A41A8"/>
    <w:rsid w:val="0090237F"/>
    <w:rsid w:val="00923C84"/>
    <w:rsid w:val="00965D20"/>
    <w:rsid w:val="009666B2"/>
    <w:rsid w:val="00983880"/>
    <w:rsid w:val="009B774D"/>
    <w:rsid w:val="00A43B86"/>
    <w:rsid w:val="00B04313"/>
    <w:rsid w:val="00B8287F"/>
    <w:rsid w:val="00BC48BF"/>
    <w:rsid w:val="00C16248"/>
    <w:rsid w:val="00C16485"/>
    <w:rsid w:val="00C56E75"/>
    <w:rsid w:val="00C801E7"/>
    <w:rsid w:val="00C955AD"/>
    <w:rsid w:val="00CF5562"/>
    <w:rsid w:val="00D131AF"/>
    <w:rsid w:val="00D1535C"/>
    <w:rsid w:val="00D51774"/>
    <w:rsid w:val="00DB4E3F"/>
    <w:rsid w:val="00DB4E87"/>
    <w:rsid w:val="00DD0324"/>
    <w:rsid w:val="00DE3A36"/>
    <w:rsid w:val="00E602D9"/>
    <w:rsid w:val="00E656F6"/>
    <w:rsid w:val="00E75250"/>
    <w:rsid w:val="00EC50BB"/>
    <w:rsid w:val="00F52123"/>
    <w:rsid w:val="00F5376C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E895D-9D31-47EF-8ED7-A22A847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A3DA6"/>
    <w:rPr>
      <w:i/>
      <w:iCs/>
    </w:rPr>
  </w:style>
  <w:style w:type="paragraph" w:customStyle="1" w:styleId="consplusnormal">
    <w:name w:val="consplusnormal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name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0535E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34"/>
    <w:qFormat/>
    <w:rsid w:val="00053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D33"/>
  </w:style>
  <w:style w:type="paragraph" w:styleId="ac">
    <w:name w:val="footer"/>
    <w:basedOn w:val="a"/>
    <w:link w:val="ad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D33"/>
  </w:style>
  <w:style w:type="paragraph" w:styleId="ae">
    <w:name w:val="Body Text Indent"/>
    <w:basedOn w:val="a"/>
    <w:link w:val="af"/>
    <w:uiPriority w:val="99"/>
    <w:unhideWhenUsed/>
    <w:rsid w:val="00451D33"/>
    <w:pPr>
      <w:spacing w:after="0"/>
      <w:ind w:hanging="247"/>
      <w:jc w:val="center"/>
    </w:pPr>
    <w:rPr>
      <w:rFonts w:ascii="Arial" w:hAnsi="Arial" w:cs="Arial"/>
      <w:b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451D3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94C7-D20F-4BCC-A505-92700C3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1</cp:lastModifiedBy>
  <cp:revision>2</cp:revision>
  <cp:lastPrinted>2019-12-13T06:43:00Z</cp:lastPrinted>
  <dcterms:created xsi:type="dcterms:W3CDTF">2025-04-21T09:37:00Z</dcterms:created>
  <dcterms:modified xsi:type="dcterms:W3CDTF">2025-04-21T09:37:00Z</dcterms:modified>
</cp:coreProperties>
</file>