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B6" w:rsidRPr="001C7D6B" w:rsidRDefault="004503B6" w:rsidP="008643BF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4503B6" w:rsidRPr="001C7D6B" w:rsidRDefault="004104AC" w:rsidP="004503B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503B6" w:rsidRPr="001C7D6B" w:rsidTr="00F22D0E">
        <w:tc>
          <w:tcPr>
            <w:tcW w:w="9571" w:type="dxa"/>
            <w:gridSpan w:val="2"/>
            <w:hideMark/>
          </w:tcPr>
          <w:p w:rsidR="004503B6" w:rsidRPr="001C7D6B" w:rsidRDefault="004503B6" w:rsidP="00F22D0E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4503B6" w:rsidRPr="001C7D6B" w:rsidRDefault="004503B6" w:rsidP="00F22D0E">
            <w:pPr>
              <w:spacing w:line="276" w:lineRule="auto"/>
              <w:ind w:firstLine="31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МУНИЦИПАЛЬНОГО ОБРАЗОВАНИЯ</w:t>
            </w:r>
          </w:p>
        </w:tc>
      </w:tr>
      <w:tr w:rsidR="004503B6" w:rsidRPr="001C7D6B" w:rsidTr="00F22D0E">
        <w:tc>
          <w:tcPr>
            <w:tcW w:w="9571" w:type="dxa"/>
            <w:gridSpan w:val="2"/>
            <w:hideMark/>
          </w:tcPr>
          <w:p w:rsidR="004503B6" w:rsidRPr="001C7D6B" w:rsidRDefault="004503B6" w:rsidP="00F22D0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4503B6" w:rsidRPr="001C7D6B" w:rsidTr="00F22D0E">
        <w:tc>
          <w:tcPr>
            <w:tcW w:w="9571" w:type="dxa"/>
            <w:gridSpan w:val="2"/>
            <w:hideMark/>
          </w:tcPr>
          <w:p w:rsidR="004503B6" w:rsidRPr="001C7D6B" w:rsidRDefault="004503B6" w:rsidP="00F22D0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22D0E">
        <w:tc>
          <w:tcPr>
            <w:tcW w:w="9571" w:type="dxa"/>
            <w:gridSpan w:val="2"/>
          </w:tcPr>
          <w:p w:rsidR="004503B6" w:rsidRPr="001C7D6B" w:rsidRDefault="004503B6" w:rsidP="00F22D0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22D0E">
        <w:tc>
          <w:tcPr>
            <w:tcW w:w="9571" w:type="dxa"/>
            <w:gridSpan w:val="2"/>
          </w:tcPr>
          <w:p w:rsidR="004503B6" w:rsidRPr="001C7D6B" w:rsidRDefault="004503B6" w:rsidP="00F22D0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22D0E">
        <w:tc>
          <w:tcPr>
            <w:tcW w:w="9571" w:type="dxa"/>
            <w:gridSpan w:val="2"/>
            <w:hideMark/>
          </w:tcPr>
          <w:p w:rsidR="004503B6" w:rsidRPr="001C7D6B" w:rsidRDefault="004503B6" w:rsidP="00F22D0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4503B6" w:rsidRPr="001C7D6B" w:rsidTr="00F22D0E">
        <w:tc>
          <w:tcPr>
            <w:tcW w:w="9571" w:type="dxa"/>
            <w:gridSpan w:val="2"/>
          </w:tcPr>
          <w:p w:rsidR="004503B6" w:rsidRPr="001C7D6B" w:rsidRDefault="004503B6" w:rsidP="00F22D0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22D0E">
        <w:tc>
          <w:tcPr>
            <w:tcW w:w="4785" w:type="dxa"/>
            <w:hideMark/>
          </w:tcPr>
          <w:p w:rsidR="004503B6" w:rsidRPr="001C7D6B" w:rsidRDefault="004503B6" w:rsidP="004503B6">
            <w:pPr>
              <w:spacing w:line="276" w:lineRule="auto"/>
              <w:ind w:firstLine="318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4104A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</w:t>
            </w:r>
            <w:r w:rsidR="00DF2DCC" w:rsidRPr="00DF2DCC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23.07.2021</w:t>
            </w:r>
            <w:r w:rsidR="008643BF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_</w:t>
            </w:r>
          </w:p>
        </w:tc>
        <w:tc>
          <w:tcPr>
            <w:tcW w:w="4786" w:type="dxa"/>
            <w:hideMark/>
          </w:tcPr>
          <w:p w:rsidR="004503B6" w:rsidRPr="001C7D6B" w:rsidRDefault="004503B6" w:rsidP="00F22D0E">
            <w:pPr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</w:t>
            </w:r>
            <w:r w:rsidR="00DF2DCC" w:rsidRPr="00DF2DCC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54</w:t>
            </w:r>
            <w:r w:rsidR="008643BF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__</w:t>
            </w:r>
          </w:p>
        </w:tc>
      </w:tr>
      <w:tr w:rsidR="004503B6" w:rsidRPr="001C7D6B" w:rsidTr="00F22D0E">
        <w:trPr>
          <w:trHeight w:val="220"/>
        </w:trPr>
        <w:tc>
          <w:tcPr>
            <w:tcW w:w="9571" w:type="dxa"/>
            <w:gridSpan w:val="2"/>
          </w:tcPr>
          <w:p w:rsidR="004503B6" w:rsidRPr="001C7D6B" w:rsidRDefault="004503B6" w:rsidP="00F22D0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22D0E">
        <w:tc>
          <w:tcPr>
            <w:tcW w:w="9571" w:type="dxa"/>
            <w:gridSpan w:val="2"/>
          </w:tcPr>
          <w:p w:rsidR="004503B6" w:rsidRPr="001C7D6B" w:rsidRDefault="004503B6" w:rsidP="00F22D0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4503B6" w:rsidRPr="001C7D6B" w:rsidRDefault="004503B6" w:rsidP="004503B6">
      <w:pPr>
        <w:jc w:val="center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4503B6" w:rsidRPr="001C7D6B" w:rsidRDefault="004503B6" w:rsidP="004503B6">
      <w:pPr>
        <w:jc w:val="center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муниципального образования Бородинское Киреевского района</w:t>
      </w:r>
    </w:p>
    <w:p w:rsidR="004503B6" w:rsidRPr="001C7D6B" w:rsidRDefault="004503B6" w:rsidP="004503B6">
      <w:pPr>
        <w:jc w:val="center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от 15 ноября 2018 года № 161 «Об утверждении муниципальной программы в области энергосбережения и повышения энергетической эффективности на 2019-2023 годы на территории муниципального образования Бородинское Киреевского района»</w:t>
      </w:r>
    </w:p>
    <w:p w:rsidR="004503B6" w:rsidRPr="001C7D6B" w:rsidRDefault="004503B6" w:rsidP="004503B6">
      <w:pPr>
        <w:ind w:right="139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eastAsia="Lucida Sans Unicode" w:hAnsi="PT Astra Serif"/>
          <w:kern w:val="2"/>
          <w:sz w:val="28"/>
          <w:szCs w:val="28"/>
        </w:rPr>
        <w:t>Руководствуясь п</w:t>
      </w:r>
      <w:r w:rsidRPr="001C7D6B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 w:rsidRPr="001C7D6B"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 w:rsidRPr="001C7D6B"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Pr="001C7D6B"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 w:rsidRPr="001C7D6B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 w:rsidRPr="001C7D6B"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21.12.2018 г. № 7-22 «О бюджете муниципального образования Бородинское Киреевского района на 2019 год и на плановый период 2020 и 2021 годов», </w:t>
      </w:r>
      <w:r w:rsidRPr="001C7D6B"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4503B6" w:rsidRPr="001C7D6B" w:rsidRDefault="004503B6" w:rsidP="004503B6">
      <w:pPr>
        <w:pStyle w:val="a5"/>
        <w:numPr>
          <w:ilvl w:val="0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Бородинское Киреевского района от 15 ноября 2018 года № 161 «Об утверждении муниципальной программы в области энергосбережения и повышения энергетической эффективности на 2019 - 2023 годы на территории муниципального образования Бородинское Киреевского района» следующие изменения:</w:t>
      </w:r>
    </w:p>
    <w:p w:rsidR="004503B6" w:rsidRPr="001C7D6B" w:rsidRDefault="004503B6" w:rsidP="004503B6">
      <w:pPr>
        <w:pStyle w:val="a5"/>
        <w:numPr>
          <w:ilvl w:val="1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Паспорт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7202"/>
      </w:tblGrid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pStyle w:val="a3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Муниципальная программа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br/>
              <w:t xml:space="preserve"> «Энергосбережение и повышение энергетической эффективности на 2019-2023 годы на территории муниципального образования Бородинское Киреевского района»  (далее - Программа)</w:t>
            </w:r>
          </w:p>
        </w:tc>
      </w:tr>
      <w:tr w:rsidR="004503B6" w:rsidRPr="001C7D6B" w:rsidTr="00F22D0E">
        <w:trPr>
          <w:trHeight w:val="7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Основание для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разработки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Федеральный закон от 06.10.2003 года № 131-ФЗ «Об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общих принципах организации местного самоуправления в Российской Федерации»;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Устав  муниципального образования Бородинское Киреевского района</w:t>
            </w:r>
          </w:p>
          <w:p w:rsidR="004503B6" w:rsidRPr="001C7D6B" w:rsidRDefault="004503B6" w:rsidP="00F22D0E">
            <w:pPr>
              <w:shd w:val="clear" w:color="auto" w:fill="FFFFFF"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Бородинское Киреевского района </w:t>
            </w:r>
            <w:r w:rsidRPr="001C7D6B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 29.12.2017 года № 229 «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 утверждении порядка разработки и </w:t>
            </w:r>
            <w:r w:rsidRPr="001C7D6B">
              <w:rPr>
                <w:rFonts w:ascii="PT Astra Serif" w:hAnsi="PT Astra Serif"/>
                <w:bCs/>
                <w:kern w:val="36"/>
                <w:sz w:val="28"/>
                <w:szCs w:val="28"/>
                <w:lang w:eastAsia="en-US"/>
              </w:rPr>
              <w:t xml:space="preserve">оценки эффективности реализации муниципальных программ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 муниципального образования Бородинское Киреевского района</w:t>
            </w:r>
            <w:r w:rsidRPr="001C7D6B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Муниципальный  заказчик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Бородинское Киреевского района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Бородинское Киреевского района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1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2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3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реконструкция и ремонт уличного освещения</w:t>
            </w:r>
          </w:p>
        </w:tc>
      </w:tr>
      <w:tr w:rsidR="004503B6" w:rsidRPr="001C7D6B" w:rsidTr="00F22D0E">
        <w:trPr>
          <w:trHeight w:val="7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Основные цели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-улучшение качества жизни и благосостояния населения муниципального образования Бородинское Киреевского района;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-лимитирование и нормирование энергопотребления в бюджетной сфере;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широкая пропаганда энергосбережения;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-повышение эффективности использования энергетических ресурсов; </w:t>
            </w:r>
          </w:p>
          <w:p w:rsidR="004503B6" w:rsidRPr="001C7D6B" w:rsidRDefault="004503B6" w:rsidP="00F22D0E">
            <w:pPr>
              <w:tabs>
                <w:tab w:val="num" w:pos="900"/>
              </w:tabs>
              <w:spacing w:before="45" w:after="45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-снижение финансовой нагрузки на бюджет за счет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сокращения платежей за  воду, топливо и электрическую энергию;</w:t>
            </w:r>
          </w:p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503B6" w:rsidRPr="001C7D6B" w:rsidTr="00F22D0E">
        <w:trPr>
          <w:trHeight w:val="1691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Основные задачи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осуществление учета всего объема потребляемых энергетических ресурсов;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проведение энергетического обследования;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разработка энергетического паспорта для определения базовых условий программы энергосбережения;</w:t>
            </w:r>
          </w:p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замена ламп в системе наружного освещения на энергосберегающие;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2019 – 2023 годы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6" w:rsidRPr="001C7D6B" w:rsidRDefault="004503B6" w:rsidP="00F22D0E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Структура Программы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- паспорт муниципальной программы  «Энергосбережение и повышение энергетической эффективности на 2019-2021 годы на территории муниципального образования Бородинское Киреевского района»  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1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Содержание проблемы и обоснование          необходимости ее решения программными методами.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2.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Основные цели и задачи, сроки реализации Программы.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3.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Система программных мероприятий, ресурсное обеспечение.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4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Нормативное обеспечение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5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6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Оценка социально-экономической эффективности реализации Программы.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Приложение 1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: Система программных мероприятий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</w:p>
          <w:p w:rsidR="004503B6" w:rsidRPr="001C7D6B" w:rsidRDefault="004503B6" w:rsidP="00F22D0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Общий объем финансирования за счет средств местног</w:t>
            </w:r>
            <w:r w:rsidR="00427166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 бюджета составляет  1 434,44</w:t>
            </w:r>
            <w:r w:rsidR="007C2A5F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76</w:t>
            </w: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- 2019 г. - 630,2776 тыс. руб. 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- 2020 г. - 304,17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-2021 г. - </w:t>
            </w:r>
            <w:r w:rsidR="00427166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-2022 г. - 300,0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lastRenderedPageBreak/>
              <w:t>-2023г. – 200,0 тыс.руб.</w:t>
            </w:r>
          </w:p>
          <w:p w:rsidR="004503B6" w:rsidRPr="001C7D6B" w:rsidRDefault="004503B6" w:rsidP="00F22D0E">
            <w:pPr>
              <w:snapToGrid w:val="0"/>
              <w:spacing w:line="228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Бюджетные ассигнования, предусмотренные в плановом периоде 2020 – 2022 годов, могут быть уточнены при формировании проекта местного бюджета на 2020- 2022 годы 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Объем  финансирования подпрограммы 1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подпрограммы 1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составляет  0,00 тыс. руб., в том числе по годам :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- 2019 г.- 0,00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 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- 2020 г.- 0,00 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- 2021 г.- 0,00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- 2022 г.- 0,00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- 2023г. - 0,00 тыс.руб.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Объем  финансирования подпрограммы 2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подпрограммы 2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составляет  0,00 тыс. руб., в том числе по годам :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- 2019г.- 0,00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 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- 2020г.- 0,00 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- 2021г.- 0,00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-2022г.- 0,00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- 2023г.- 0,00 тыс.руб.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Объем  финансирования подпрограммы 3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Общий объем финансирования подпрограммы 3 составляет  1</w:t>
            </w:r>
            <w:r w:rsidR="00427166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 434,4476</w:t>
            </w:r>
            <w:r w:rsidR="007C2A5F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тыс. руб., в том числе: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-2019г.- 630,2776 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-2020г.- 304,17 тыс. руб. 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-2021г.- </w:t>
            </w:r>
            <w:r w:rsidR="00427166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-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2022г.- 300,0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- 2023г. 200,0 тыс.руб.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уменьшение затрат на ремонтные работы системы холодного водоснабжения и канализации;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возможность контроля параметров и расхода энергоресурсов;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повышение заинтересованности в экономии топливно-энергетических ресурсов;</w:t>
            </w:r>
          </w:p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благоустроенность населенных пунктов поселения.</w:t>
            </w:r>
          </w:p>
        </w:tc>
      </w:tr>
      <w:tr w:rsidR="004503B6" w:rsidRPr="001C7D6B" w:rsidTr="00F22D0E">
        <w:trPr>
          <w:trHeight w:val="126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28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Мониторинг реализации Программы осуществляет исполнительный орган муниципального образования -  администрация муниципального образования Бородинское Киреевского района.</w:t>
            </w:r>
          </w:p>
        </w:tc>
      </w:tr>
    </w:tbl>
    <w:p w:rsidR="004503B6" w:rsidRDefault="004503B6" w:rsidP="004503B6">
      <w:pPr>
        <w:ind w:firstLine="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2) Приложение 1 к муниципальной программе изложить в следующей</w:t>
      </w:r>
    </w:p>
    <w:p w:rsidR="004503B6" w:rsidRPr="001C7D6B" w:rsidRDefault="004503B6" w:rsidP="004503B6">
      <w:pPr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редакции:</w:t>
      </w:r>
    </w:p>
    <w:p w:rsidR="004503B6" w:rsidRPr="001C7D6B" w:rsidRDefault="004503B6" w:rsidP="004503B6">
      <w:pPr>
        <w:spacing w:line="204" w:lineRule="auto"/>
        <w:jc w:val="center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spacing w:line="204" w:lineRule="auto"/>
        <w:jc w:val="center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Основные мероприятия</w:t>
      </w:r>
    </w:p>
    <w:p w:rsidR="004503B6" w:rsidRPr="001C7D6B" w:rsidRDefault="004503B6" w:rsidP="004503B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Муниципальной программы</w:t>
      </w:r>
      <w:r w:rsidRPr="001C7D6B">
        <w:rPr>
          <w:rFonts w:ascii="PT Astra Serif" w:hAnsi="PT Astra Serif"/>
          <w:sz w:val="28"/>
          <w:szCs w:val="28"/>
        </w:rPr>
        <w:br/>
        <w:t>«Энергосбережение и повышение энергетической эффективности на 2019-2022 годы на территории муниципального образования Бородинское Киреевского района»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2138"/>
        <w:gridCol w:w="1134"/>
        <w:gridCol w:w="993"/>
        <w:gridCol w:w="1417"/>
        <w:gridCol w:w="1134"/>
        <w:gridCol w:w="992"/>
        <w:gridCol w:w="1140"/>
      </w:tblGrid>
      <w:tr w:rsidR="004503B6" w:rsidRPr="001C7D6B" w:rsidTr="00F22D0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hanging="9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hanging="10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hanging="10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(тыс. руб.)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 руб.</w:t>
            </w:r>
          </w:p>
        </w:tc>
      </w:tr>
      <w:tr w:rsidR="004503B6" w:rsidRPr="001C7D6B" w:rsidTr="00F22D0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4503B6" w:rsidRPr="001C7D6B" w:rsidTr="00F22D0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4503B6" w:rsidRPr="001C7D6B" w:rsidTr="00F22D0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реконструкцию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630,2776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27166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1534,4476</w:t>
            </w:r>
          </w:p>
        </w:tc>
      </w:tr>
      <w:tr w:rsidR="004503B6" w:rsidRPr="001C7D6B" w:rsidTr="00F22D0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left="150" w:hanging="133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630,2776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33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27166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</w:t>
            </w:r>
            <w:r w:rsidR="0042716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434,4476</w:t>
            </w:r>
          </w:p>
        </w:tc>
      </w:tr>
    </w:tbl>
    <w:p w:rsidR="004503B6" w:rsidRPr="001C7D6B" w:rsidRDefault="004503B6" w:rsidP="004503B6">
      <w:pPr>
        <w:spacing w:before="20"/>
        <w:ind w:firstLine="0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Подпрограмма 1</w:t>
      </w: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Энергетическое обследование муниципальных учреждений</w:t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2448"/>
        <w:gridCol w:w="1108"/>
        <w:gridCol w:w="1134"/>
        <w:gridCol w:w="992"/>
        <w:gridCol w:w="1138"/>
        <w:gridCol w:w="138"/>
        <w:gridCol w:w="925"/>
        <w:gridCol w:w="59"/>
        <w:gridCol w:w="1000"/>
        <w:gridCol w:w="143"/>
      </w:tblGrid>
      <w:tr w:rsidR="004503B6" w:rsidRPr="001C7D6B" w:rsidTr="00F22D0E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4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 (тыс.руб.)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</w:t>
            </w:r>
          </w:p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2022 (тыс.руб.)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</w:t>
            </w:r>
          </w:p>
          <w:p w:rsidR="004503B6" w:rsidRPr="001C7D6B" w:rsidRDefault="004503B6" w:rsidP="00F22D0E">
            <w:pPr>
              <w:spacing w:before="20"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2023 (тыс.руб.)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тыс.руб.</w:t>
            </w:r>
          </w:p>
        </w:tc>
      </w:tr>
      <w:tr w:rsidR="004503B6" w:rsidRPr="001C7D6B" w:rsidTr="00F22D0E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hanging="9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4503B6" w:rsidRPr="001C7D6B" w:rsidTr="00F22D0E">
        <w:trPr>
          <w:gridAfter w:val="1"/>
          <w:wAfter w:w="143" w:type="dxa"/>
          <w:trHeight w:val="450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4503B6" w:rsidRPr="001C7D6B" w:rsidTr="00F22D0E">
        <w:trPr>
          <w:trHeight w:val="1500"/>
        </w:trPr>
        <w:tc>
          <w:tcPr>
            <w:tcW w:w="9782" w:type="dxa"/>
            <w:gridSpan w:val="11"/>
            <w:hideMark/>
          </w:tcPr>
          <w:p w:rsidR="004503B6" w:rsidRPr="001C7D6B" w:rsidRDefault="004503B6" w:rsidP="00F22D0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4503B6" w:rsidRPr="001C7D6B" w:rsidRDefault="004503B6" w:rsidP="00F22D0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Подпрограмма 2</w:t>
            </w:r>
          </w:p>
          <w:p w:rsidR="004503B6" w:rsidRPr="001C7D6B" w:rsidRDefault="004503B6" w:rsidP="00F22D0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Пропаганда и работа по вопросам энергосбережения</w:t>
            </w:r>
          </w:p>
        </w:tc>
      </w:tr>
      <w:tr w:rsidR="004503B6" w:rsidRPr="001C7D6B" w:rsidTr="00F22D0E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4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</w:t>
            </w:r>
          </w:p>
          <w:p w:rsidR="004503B6" w:rsidRPr="001C7D6B" w:rsidRDefault="004503B6" w:rsidP="00F22D0E">
            <w:pPr>
              <w:tabs>
                <w:tab w:val="left" w:pos="0"/>
                <w:tab w:val="left" w:pos="34"/>
              </w:tabs>
              <w:spacing w:before="20" w:line="276" w:lineRule="auto"/>
              <w:ind w:right="318"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(тыс.руб.)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(тыс.руб.)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(тыс.руб.)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тыс.руб.</w:t>
            </w:r>
          </w:p>
        </w:tc>
      </w:tr>
      <w:tr w:rsidR="004503B6" w:rsidRPr="001C7D6B" w:rsidTr="00F22D0E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4503B6" w:rsidRPr="001C7D6B" w:rsidTr="00F22D0E">
        <w:trPr>
          <w:gridAfter w:val="1"/>
          <w:wAfter w:w="143" w:type="dxa"/>
          <w:trHeight w:val="533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15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176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</w:tbl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 xml:space="preserve">Подпрограмма 3 </w:t>
      </w: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Замена, реконструкция и ремонт уличного освещения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2517"/>
        <w:gridCol w:w="1277"/>
        <w:gridCol w:w="1133"/>
        <w:gridCol w:w="992"/>
        <w:gridCol w:w="1178"/>
        <w:gridCol w:w="998"/>
        <w:gridCol w:w="942"/>
      </w:tblGrid>
      <w:tr w:rsidR="004503B6" w:rsidRPr="001C7D6B" w:rsidTr="00F22D0E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 (тыс.руб.)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 (тыс.руб.)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 (тыс.руб.)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 руб.</w:t>
            </w:r>
          </w:p>
        </w:tc>
      </w:tr>
      <w:tr w:rsidR="004503B6" w:rsidRPr="001C7D6B" w:rsidTr="00F22D0E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  <w:p w:rsidR="004503B6" w:rsidRPr="00382947" w:rsidRDefault="004503B6" w:rsidP="00F22D0E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реконструкция и ремонт уличного освещения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630,3076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2716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1534,4476</w:t>
            </w:r>
          </w:p>
        </w:tc>
      </w:tr>
      <w:tr w:rsidR="004503B6" w:rsidRPr="001C7D6B" w:rsidTr="00F22D0E">
        <w:trPr>
          <w:trHeight w:val="439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630,2776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2716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7C2A5F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427166">
              <w:rPr>
                <w:rFonts w:ascii="PT Astra Serif" w:hAnsi="PT Astra Serif"/>
                <w:sz w:val="28"/>
                <w:szCs w:val="28"/>
                <w:lang w:eastAsia="en-US"/>
              </w:rPr>
              <w:t>434,4476</w:t>
            </w:r>
          </w:p>
        </w:tc>
      </w:tr>
    </w:tbl>
    <w:p w:rsidR="004503B6" w:rsidRPr="001C7D6B" w:rsidRDefault="004503B6" w:rsidP="004503B6">
      <w:pPr>
        <w:ind w:firstLine="993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ind w:firstLine="993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ind w:firstLine="993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3)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4503B6" w:rsidRPr="001C7D6B" w:rsidRDefault="004503B6" w:rsidP="004503B6">
      <w:pPr>
        <w:ind w:firstLine="851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 обнародования.</w:t>
      </w:r>
    </w:p>
    <w:p w:rsidR="004503B6" w:rsidRPr="001C7D6B" w:rsidRDefault="004503B6" w:rsidP="004503B6">
      <w:pPr>
        <w:ind w:firstLine="709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4503B6" w:rsidRPr="001C7D6B" w:rsidRDefault="004503B6" w:rsidP="004503B6">
      <w:pPr>
        <w:ind w:firstLine="0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pStyle w:val="a5"/>
        <w:rPr>
          <w:rFonts w:ascii="PT Astra Serif" w:hAnsi="PT Astra Serif"/>
          <w:sz w:val="28"/>
          <w:szCs w:val="28"/>
        </w:rPr>
      </w:pPr>
    </w:p>
    <w:p w:rsidR="004503B6" w:rsidRDefault="004503B6" w:rsidP="004503B6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Pr="001C7D6B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4503B6" w:rsidRPr="001C7D6B" w:rsidRDefault="004503B6" w:rsidP="004503B6">
      <w:pPr>
        <w:ind w:firstLine="0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4503B6" w:rsidRPr="001C7D6B" w:rsidRDefault="004503B6" w:rsidP="004503B6">
      <w:pPr>
        <w:ind w:firstLine="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 w:rsidRPr="001C7D6B">
        <w:rPr>
          <w:rFonts w:ascii="PT Astra Serif" w:hAnsi="PT Astra Serif"/>
          <w:b/>
          <w:sz w:val="28"/>
          <w:szCs w:val="28"/>
        </w:rPr>
        <w:tab/>
      </w:r>
      <w:r w:rsidRPr="001C7D6B">
        <w:rPr>
          <w:rFonts w:ascii="PT Astra Serif" w:hAnsi="PT Astra Serif"/>
          <w:b/>
          <w:sz w:val="28"/>
          <w:szCs w:val="28"/>
        </w:rPr>
        <w:tab/>
      </w:r>
      <w:r w:rsidRPr="001C7D6B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   </w:t>
      </w:r>
      <w:r w:rsidRPr="001C7D6B">
        <w:rPr>
          <w:rFonts w:ascii="PT Astra Serif" w:hAnsi="PT Astra Serif"/>
          <w:b/>
          <w:sz w:val="28"/>
          <w:szCs w:val="28"/>
        </w:rPr>
        <w:t xml:space="preserve">          Е.В. Зятнин</w:t>
      </w:r>
    </w:p>
    <w:p w:rsidR="00D920D1" w:rsidRDefault="00D920D1"/>
    <w:sectPr w:rsidR="00D920D1" w:rsidSect="00E20B22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33" w:rsidRDefault="00167333" w:rsidP="00683916">
      <w:r>
        <w:separator/>
      </w:r>
    </w:p>
  </w:endnote>
  <w:endnote w:type="continuationSeparator" w:id="0">
    <w:p w:rsidR="00167333" w:rsidRDefault="00167333" w:rsidP="0068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33" w:rsidRDefault="00167333" w:rsidP="00683916">
      <w:r>
        <w:separator/>
      </w:r>
    </w:p>
  </w:footnote>
  <w:footnote w:type="continuationSeparator" w:id="0">
    <w:p w:rsidR="00167333" w:rsidRDefault="00167333" w:rsidP="0068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  <w:shd w:val="clear" w:color="auto" w:fill="000000" w:themeFill="text1"/>
      </w:rPr>
      <w:id w:val="1910150"/>
      <w:docPartObj>
        <w:docPartGallery w:val="Page Numbers (Top of Page)"/>
        <w:docPartUnique/>
      </w:docPartObj>
    </w:sdtPr>
    <w:sdtEndPr>
      <w:rPr>
        <w:rFonts w:ascii="Arial" w:hAnsi="Arial"/>
        <w:sz w:val="24"/>
        <w:szCs w:val="24"/>
        <w:shd w:val="clear" w:color="auto" w:fill="auto"/>
      </w:rPr>
    </w:sdtEndPr>
    <w:sdtContent>
      <w:p w:rsidR="00A00224" w:rsidRDefault="00076415" w:rsidP="00A00224">
        <w:pPr>
          <w:pStyle w:val="a6"/>
          <w:jc w:val="center"/>
        </w:pPr>
        <w:r w:rsidRPr="00C91280">
          <w:rPr>
            <w:rFonts w:ascii="Times New Roman" w:hAnsi="Times New Roman"/>
            <w:sz w:val="28"/>
            <w:szCs w:val="28"/>
          </w:rPr>
          <w:fldChar w:fldCharType="begin"/>
        </w:r>
        <w:r w:rsidR="007C2A5F" w:rsidRPr="00C9128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91280">
          <w:rPr>
            <w:rFonts w:ascii="Times New Roman" w:hAnsi="Times New Roman"/>
            <w:sz w:val="28"/>
            <w:szCs w:val="28"/>
          </w:rPr>
          <w:fldChar w:fldCharType="separate"/>
        </w:r>
        <w:r w:rsidR="006D6F24">
          <w:rPr>
            <w:rFonts w:ascii="Times New Roman" w:hAnsi="Times New Roman"/>
            <w:noProof/>
            <w:sz w:val="28"/>
            <w:szCs w:val="28"/>
          </w:rPr>
          <w:t>2</w:t>
        </w:r>
        <w:r w:rsidRPr="00C9128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00224" w:rsidRDefault="006D6F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213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B6"/>
    <w:rsid w:val="00076415"/>
    <w:rsid w:val="00167333"/>
    <w:rsid w:val="001857FF"/>
    <w:rsid w:val="002559E9"/>
    <w:rsid w:val="004104AC"/>
    <w:rsid w:val="00427166"/>
    <w:rsid w:val="00432305"/>
    <w:rsid w:val="004503B6"/>
    <w:rsid w:val="005A30EF"/>
    <w:rsid w:val="005F12EE"/>
    <w:rsid w:val="00683916"/>
    <w:rsid w:val="006D6F24"/>
    <w:rsid w:val="00703153"/>
    <w:rsid w:val="007842F5"/>
    <w:rsid w:val="007C2A5F"/>
    <w:rsid w:val="008643BF"/>
    <w:rsid w:val="009A30AD"/>
    <w:rsid w:val="00D920D1"/>
    <w:rsid w:val="00DF2DCC"/>
    <w:rsid w:val="00E25F15"/>
    <w:rsid w:val="00F06B7C"/>
    <w:rsid w:val="00F2202B"/>
    <w:rsid w:val="00F4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4424B-CCC4-473E-8588-10F0887F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0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4503B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4503B6"/>
    <w:pPr>
      <w:ind w:left="720"/>
      <w:contextualSpacing/>
    </w:pPr>
  </w:style>
  <w:style w:type="paragraph" w:customStyle="1" w:styleId="ConsPlusNonformat">
    <w:name w:val="ConsPlusNonformat"/>
    <w:rsid w:val="004503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03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03B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2021-07-23T12:44:00Z</cp:lastPrinted>
  <dcterms:created xsi:type="dcterms:W3CDTF">2025-04-21T07:30:00Z</dcterms:created>
  <dcterms:modified xsi:type="dcterms:W3CDTF">2025-04-21T07:30:00Z</dcterms:modified>
</cp:coreProperties>
</file>