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780"/>
        <w:gridCol w:w="4791"/>
      </w:tblGrid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670ADD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5D35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04E2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Default="00227ABA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D0F88" w:rsidRPr="004B6A70" w:rsidRDefault="002D0F88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</w:p>
          <w:p w:rsidR="00227ABA" w:rsidRPr="004B6A70" w:rsidRDefault="00227ABA" w:rsidP="002D0F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2D0F88">
              <w:rPr>
                <w:rFonts w:ascii="PT Astra Serif" w:hAnsi="PT Astra Serif"/>
                <w:sz w:val="28"/>
                <w:szCs w:val="28"/>
              </w:rPr>
              <w:t>ОГО</w:t>
            </w:r>
            <w:r w:rsidRPr="004B6A7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973261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27ABA" w:rsidRPr="004B6A70" w:rsidRDefault="00227ABA" w:rsidP="000774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27ABA" w:rsidRPr="004B6A70" w:rsidTr="00077419">
        <w:tc>
          <w:tcPr>
            <w:tcW w:w="5000" w:type="pct"/>
            <w:gridSpan w:val="2"/>
          </w:tcPr>
          <w:p w:rsidR="00227ABA" w:rsidRPr="004B6A70" w:rsidRDefault="00227ABA" w:rsidP="000774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7ABA" w:rsidRPr="004B6A70" w:rsidTr="00077419">
        <w:tc>
          <w:tcPr>
            <w:tcW w:w="2497" w:type="pct"/>
          </w:tcPr>
          <w:p w:rsidR="00227ABA" w:rsidRPr="004B6A70" w:rsidRDefault="00227ABA" w:rsidP="0007741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973261">
              <w:rPr>
                <w:rFonts w:ascii="PT Astra Serif" w:hAnsi="PT Astra Serif"/>
                <w:b/>
                <w:sz w:val="28"/>
                <w:szCs w:val="28"/>
              </w:rPr>
              <w:t>13 апреля 2020г.</w:t>
            </w:r>
          </w:p>
        </w:tc>
        <w:tc>
          <w:tcPr>
            <w:tcW w:w="2503" w:type="pct"/>
          </w:tcPr>
          <w:p w:rsidR="00227ABA" w:rsidRPr="004B6A70" w:rsidRDefault="00227ABA" w:rsidP="00AA5E3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973261"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</w:tr>
    </w:tbl>
    <w:p w:rsidR="00227ABA" w:rsidRPr="004B6A70" w:rsidRDefault="00227ABA" w:rsidP="00973261">
      <w:pPr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27ABA" w:rsidRDefault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основных направлений</w:t>
      </w:r>
    </w:p>
    <w:p w:rsidR="00B55D95" w:rsidRDefault="00B55D95" w:rsidP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 </w:t>
      </w:r>
      <w:r w:rsidR="00227ABA">
        <w:rPr>
          <w:rFonts w:ascii="PT Astra Serif" w:hAnsi="PT Astra Serif"/>
          <w:sz w:val="28"/>
          <w:szCs w:val="28"/>
        </w:rPr>
        <w:t xml:space="preserve">долговой политики 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 w:rsidR="00227ABA"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 w:rsidR="00227ABA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227ABA">
        <w:rPr>
          <w:rFonts w:ascii="PT Astra Serif" w:hAnsi="PT Astra Serif"/>
          <w:sz w:val="28"/>
          <w:szCs w:val="28"/>
        </w:rPr>
        <w:t xml:space="preserve"> на 2020 год и </w:t>
      </w:r>
      <w:r w:rsidR="007A0949">
        <w:rPr>
          <w:rFonts w:ascii="PT Astra Serif" w:hAnsi="PT Astra Serif"/>
          <w:sz w:val="28"/>
          <w:szCs w:val="28"/>
        </w:rPr>
        <w:t>н</w:t>
      </w:r>
      <w:r w:rsidR="00227ABA">
        <w:rPr>
          <w:rFonts w:ascii="PT Astra Serif" w:hAnsi="PT Astra Serif"/>
          <w:sz w:val="28"/>
          <w:szCs w:val="28"/>
        </w:rPr>
        <w:t>а плановый период 2021 и 2022 годов</w:t>
      </w:r>
    </w:p>
    <w:bookmarkEnd w:id="0"/>
    <w:p w:rsidR="00227ABA" w:rsidRPr="00227ABA" w:rsidRDefault="00227ABA" w:rsidP="00227AB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27ABA" w:rsidRDefault="00B55D95" w:rsidP="00227AB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5" w:history="1">
        <w:r w:rsidRPr="00227ABA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227AB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227ABA" w:rsidRPr="00227ABA">
        <w:rPr>
          <w:rFonts w:ascii="PT Astra Serif" w:hAnsi="PT Astra Serif"/>
          <w:sz w:val="28"/>
          <w:szCs w:val="28"/>
        </w:rPr>
        <w:t xml:space="preserve">руководствуясь </w:t>
      </w:r>
      <w:r w:rsidR="00227ABA" w:rsidRPr="005706E9">
        <w:rPr>
          <w:rFonts w:ascii="PT Astra Serif" w:hAnsi="PT Astra Serif"/>
          <w:sz w:val="28"/>
          <w:szCs w:val="28"/>
        </w:rPr>
        <w:t>п. 1 статьи 39 Устава</w:t>
      </w:r>
      <w:r w:rsidR="00227ABA" w:rsidRPr="00227AB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227ABA" w:rsidRPr="00227ABA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227ABA" w:rsidRPr="00227AB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227ABA" w:rsidRPr="00227ABA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227ABA" w:rsidRPr="00227AB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763C27" w:rsidRDefault="00B55D95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1. Утвердить </w:t>
      </w:r>
      <w:hyperlink w:anchor="P35" w:history="1">
        <w:r w:rsidRPr="00227ABA">
          <w:rPr>
            <w:rFonts w:ascii="PT Astra Serif" w:hAnsi="PT Astra Serif"/>
            <w:sz w:val="28"/>
            <w:szCs w:val="28"/>
          </w:rPr>
          <w:t>основные направления</w:t>
        </w:r>
      </w:hyperlink>
      <w:r w:rsidRPr="00227ABA">
        <w:rPr>
          <w:rFonts w:ascii="PT Astra Serif" w:hAnsi="PT Astra Serif"/>
          <w:sz w:val="28"/>
          <w:szCs w:val="28"/>
        </w:rPr>
        <w:t xml:space="preserve"> долговой политики </w:t>
      </w:r>
      <w:r w:rsidR="00763C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763C27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763C27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на 2020 год и на плановый период 2021 и 2022 годов согласно приложению.</w:t>
      </w:r>
      <w:bookmarkStart w:id="1" w:name="P19"/>
      <w:bookmarkEnd w:id="1"/>
    </w:p>
    <w:p w:rsidR="00763C27" w:rsidRPr="005706E9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06E9">
        <w:rPr>
          <w:rFonts w:ascii="PT Astra Serif" w:hAnsi="PT Astra Serif"/>
          <w:sz w:val="28"/>
          <w:szCs w:val="28"/>
        </w:rPr>
        <w:t>2</w:t>
      </w:r>
      <w:r w:rsidR="00B55D95" w:rsidRPr="005706E9">
        <w:rPr>
          <w:rFonts w:ascii="PT Astra Serif" w:hAnsi="PT Astra Serif"/>
          <w:sz w:val="28"/>
          <w:szCs w:val="28"/>
        </w:rPr>
        <w:t xml:space="preserve">. </w:t>
      </w:r>
      <w:r w:rsidRPr="005706E9">
        <w:rPr>
          <w:rFonts w:ascii="PT Astra Serif" w:hAnsi="PT Astra Serif"/>
          <w:sz w:val="28"/>
          <w:szCs w:val="28"/>
        </w:rPr>
        <w:t>Отделу по информационным технологиям администрации муниципального образования Киреевский район (Лебедев В. А.) разместить постановление на официальном сайте муниципального образования Кире</w:t>
      </w:r>
      <w:r w:rsidR="005706E9">
        <w:rPr>
          <w:rFonts w:ascii="PT Astra Serif" w:hAnsi="PT Astra Serif"/>
          <w:sz w:val="28"/>
          <w:szCs w:val="28"/>
        </w:rPr>
        <w:t>евский район в сети Интернет.</w:t>
      </w:r>
    </w:p>
    <w:p w:rsidR="00763C27" w:rsidRPr="00763C27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3C27">
        <w:rPr>
          <w:rFonts w:ascii="PT Astra Serif" w:hAnsi="PT Astra Serif"/>
          <w:sz w:val="28"/>
          <w:szCs w:val="28"/>
        </w:rPr>
        <w:t>3. Контроль</w:t>
      </w:r>
      <w:r w:rsidR="002D0F88">
        <w:rPr>
          <w:rFonts w:ascii="PT Astra Serif" w:hAnsi="PT Astra Serif"/>
          <w:sz w:val="28"/>
          <w:szCs w:val="28"/>
        </w:rPr>
        <w:t xml:space="preserve"> </w:t>
      </w:r>
      <w:r w:rsidRPr="00763C27">
        <w:rPr>
          <w:rFonts w:ascii="PT Astra Serif" w:hAnsi="PT Astra Serif"/>
          <w:sz w:val="28"/>
          <w:szCs w:val="28"/>
        </w:rPr>
        <w:t>за исполнением постановления</w:t>
      </w:r>
      <w:r w:rsidR="002D0F88">
        <w:rPr>
          <w:rFonts w:ascii="PT Astra Serif" w:hAnsi="PT Astra Serif"/>
          <w:sz w:val="28"/>
          <w:szCs w:val="28"/>
        </w:rPr>
        <w:t xml:space="preserve"> возложить на главно</w:t>
      </w:r>
      <w:r w:rsidR="00973261">
        <w:rPr>
          <w:rFonts w:ascii="PT Astra Serif" w:hAnsi="PT Astra Serif"/>
          <w:sz w:val="28"/>
          <w:szCs w:val="28"/>
        </w:rPr>
        <w:t xml:space="preserve">го бухгалтера отдела  экономики и финансов </w:t>
      </w:r>
      <w:r w:rsidRPr="00763C27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973261">
        <w:rPr>
          <w:rFonts w:ascii="PT Astra Serif" w:hAnsi="PT Astra Serif"/>
          <w:sz w:val="28"/>
          <w:szCs w:val="28"/>
        </w:rPr>
        <w:t xml:space="preserve">Бородинское </w:t>
      </w:r>
      <w:r w:rsidRPr="00763C27">
        <w:rPr>
          <w:rFonts w:ascii="PT Astra Serif" w:hAnsi="PT Astra Serif"/>
          <w:sz w:val="28"/>
          <w:szCs w:val="28"/>
        </w:rPr>
        <w:t>Киреевск</w:t>
      </w:r>
      <w:r w:rsidR="00973261">
        <w:rPr>
          <w:rFonts w:ascii="PT Astra Serif" w:hAnsi="PT Astra Serif"/>
          <w:sz w:val="28"/>
          <w:szCs w:val="28"/>
        </w:rPr>
        <w:t>ого</w:t>
      </w:r>
      <w:r w:rsidRPr="00763C27">
        <w:rPr>
          <w:rFonts w:ascii="PT Astra Serif" w:hAnsi="PT Astra Serif"/>
          <w:sz w:val="28"/>
          <w:szCs w:val="28"/>
        </w:rPr>
        <w:t xml:space="preserve"> район</w:t>
      </w:r>
      <w:r w:rsidR="00973261">
        <w:rPr>
          <w:rFonts w:ascii="PT Astra Serif" w:hAnsi="PT Astra Serif"/>
          <w:sz w:val="28"/>
          <w:szCs w:val="28"/>
        </w:rPr>
        <w:t>а</w:t>
      </w:r>
      <w:r w:rsidRPr="00763C27">
        <w:rPr>
          <w:rFonts w:ascii="PT Astra Serif" w:hAnsi="PT Astra Serif"/>
          <w:sz w:val="28"/>
          <w:szCs w:val="28"/>
        </w:rPr>
        <w:t xml:space="preserve"> </w:t>
      </w:r>
      <w:r w:rsidR="00973261">
        <w:rPr>
          <w:rFonts w:ascii="PT Astra Serif" w:hAnsi="PT Astra Serif"/>
          <w:sz w:val="28"/>
          <w:szCs w:val="28"/>
        </w:rPr>
        <w:t>Шалымову Н.В.</w:t>
      </w:r>
    </w:p>
    <w:p w:rsidR="00B55D95" w:rsidRPr="00763C27" w:rsidRDefault="00763C27" w:rsidP="00763C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3C27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B55D95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63C27" w:rsidRDefault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63C27" w:rsidRDefault="00763C27" w:rsidP="00763C27">
      <w:pPr>
        <w:rPr>
          <w:rFonts w:ascii="PT Astra Serif" w:hAnsi="PT Astra Serif"/>
          <w:b/>
          <w:sz w:val="28"/>
          <w:szCs w:val="28"/>
        </w:rPr>
      </w:pPr>
      <w:r w:rsidRPr="004B6A70">
        <w:rPr>
          <w:rFonts w:ascii="PT Astra Serif" w:hAnsi="PT Astra Serif"/>
          <w:b/>
          <w:sz w:val="28"/>
          <w:szCs w:val="28"/>
        </w:rPr>
        <w:t xml:space="preserve">     Глава администрации </w:t>
      </w:r>
    </w:p>
    <w:p w:rsidR="00763C27" w:rsidRDefault="002D0F88" w:rsidP="00763C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2D0F88" w:rsidRDefault="002D0F88" w:rsidP="002D0F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Бородинское </w:t>
      </w:r>
    </w:p>
    <w:p w:rsidR="00763C27" w:rsidRPr="002D0F88" w:rsidRDefault="002D0F88" w:rsidP="002D0F8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763C27" w:rsidRPr="004B6A70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             </w:t>
      </w:r>
      <w:r w:rsidR="00763C27">
        <w:rPr>
          <w:rFonts w:ascii="PT Astra Serif" w:hAnsi="PT Astra Serif"/>
          <w:b/>
          <w:sz w:val="28"/>
          <w:szCs w:val="28"/>
        </w:rPr>
        <w:t xml:space="preserve">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Е.В.Зятнин</w:t>
      </w:r>
    </w:p>
    <w:p w:rsidR="00763C27" w:rsidRPr="00227ABA" w:rsidRDefault="00763C2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7A0949" w:rsidRDefault="00B55D95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к Постановлению </w:t>
      </w:r>
      <w:r w:rsidR="007A0949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B55D95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0949" w:rsidRDefault="002D0F88" w:rsidP="002D0F8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</w:t>
      </w:r>
      <w:r w:rsidR="007A094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7A0949" w:rsidRPr="00227ABA" w:rsidRDefault="007A0949" w:rsidP="007A094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B55D95" w:rsidRPr="00227ABA" w:rsidRDefault="003D0726" w:rsidP="003D0726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  <w:r w:rsidR="00B55D95" w:rsidRPr="00227ABA">
        <w:rPr>
          <w:rFonts w:ascii="PT Astra Serif" w:hAnsi="PT Astra Serif"/>
          <w:sz w:val="28"/>
          <w:szCs w:val="28"/>
        </w:rPr>
        <w:t xml:space="preserve">от </w:t>
      </w:r>
      <w:r w:rsidR="00246937">
        <w:rPr>
          <w:rFonts w:ascii="PT Astra Serif" w:hAnsi="PT Astra Serif"/>
          <w:sz w:val="28"/>
          <w:szCs w:val="28"/>
        </w:rPr>
        <w:t>13.04.2020г. № 24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0949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35"/>
      <w:bookmarkEnd w:id="2"/>
      <w:r>
        <w:rPr>
          <w:rFonts w:ascii="PT Astra Serif" w:hAnsi="PT Astra Serif"/>
          <w:sz w:val="28"/>
          <w:szCs w:val="28"/>
        </w:rPr>
        <w:t>Основные направления</w:t>
      </w:r>
    </w:p>
    <w:p w:rsidR="007A0949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долговой политики муниципального образования </w:t>
      </w:r>
    </w:p>
    <w:p w:rsidR="007A0949" w:rsidRDefault="002D0F88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 Киреевского</w:t>
      </w:r>
      <w:r w:rsidR="007A094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7A0949">
        <w:rPr>
          <w:rFonts w:ascii="PT Astra Serif" w:hAnsi="PT Astra Serif"/>
          <w:sz w:val="28"/>
          <w:szCs w:val="28"/>
        </w:rPr>
        <w:t xml:space="preserve"> на 2020 год </w:t>
      </w:r>
    </w:p>
    <w:p w:rsidR="007A0949" w:rsidRDefault="007A0949" w:rsidP="007A09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2021 и 2022 годов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73261" w:rsidRPr="00973261" w:rsidRDefault="00B55D95" w:rsidP="00973261">
      <w:pPr>
        <w:pStyle w:val="ConsPlusTitle"/>
        <w:numPr>
          <w:ilvl w:val="0"/>
          <w:numId w:val="1"/>
        </w:numPr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Общие положения</w:t>
      </w:r>
    </w:p>
    <w:p w:rsidR="00342A74" w:rsidRDefault="00B55D95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Долговая политика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является частью бюджетной политики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 w:rsidR="00342A74"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. Управление </w:t>
      </w:r>
      <w:r w:rsidR="00342A74">
        <w:rPr>
          <w:rFonts w:ascii="PT Astra Serif" w:hAnsi="PT Astra Serif"/>
          <w:sz w:val="28"/>
          <w:szCs w:val="28"/>
        </w:rPr>
        <w:t>муниципальным долгом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 w:rsidR="00342A74"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="00342A74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непосредственно связано с бюджетным процессом </w:t>
      </w:r>
      <w:r w:rsidR="00342A7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 w:rsidR="00342A74"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342A74" w:rsidP="00342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</w:t>
      </w:r>
      <w:r w:rsidR="00B55D95" w:rsidRPr="00227ABA">
        <w:rPr>
          <w:rFonts w:ascii="PT Astra Serif" w:hAnsi="PT Astra Serif"/>
          <w:sz w:val="28"/>
          <w:szCs w:val="28"/>
        </w:rPr>
        <w:t xml:space="preserve">лговая политика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>Бородинское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B55D95" w:rsidRPr="00227ABA">
        <w:rPr>
          <w:rFonts w:ascii="PT Astra Serif" w:hAnsi="PT Astra Serif"/>
          <w:sz w:val="28"/>
          <w:szCs w:val="28"/>
        </w:rPr>
        <w:t xml:space="preserve">направлена на обеспечение сбалансированности и устойчивости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D0F88">
        <w:rPr>
          <w:rFonts w:ascii="PT Astra Serif" w:hAnsi="PT Astra Serif"/>
          <w:sz w:val="28"/>
          <w:szCs w:val="28"/>
        </w:rPr>
        <w:t xml:space="preserve">Бородинское </w:t>
      </w:r>
      <w:r>
        <w:rPr>
          <w:rFonts w:ascii="PT Astra Serif" w:hAnsi="PT Astra Serif"/>
          <w:sz w:val="28"/>
          <w:szCs w:val="28"/>
        </w:rPr>
        <w:t>Киреевск</w:t>
      </w:r>
      <w:r w:rsidR="002D0F88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2D0F88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B55D95" w:rsidRPr="00227ABA">
        <w:rPr>
          <w:rFonts w:ascii="PT Astra Serif" w:hAnsi="PT Astra Serif"/>
          <w:sz w:val="28"/>
          <w:szCs w:val="28"/>
        </w:rPr>
        <w:t xml:space="preserve">(далее - бюджет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227ABA">
        <w:rPr>
          <w:rFonts w:ascii="PT Astra Serif" w:hAnsi="PT Astra Serif"/>
          <w:sz w:val="28"/>
          <w:szCs w:val="28"/>
        </w:rPr>
        <w:t xml:space="preserve">), поддержание объема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B55D95" w:rsidRPr="00227ABA">
        <w:rPr>
          <w:rFonts w:ascii="PT Astra Serif" w:hAnsi="PT Astra Serif"/>
          <w:sz w:val="28"/>
          <w:szCs w:val="28"/>
        </w:rPr>
        <w:t xml:space="preserve">долга на экономически безопасном уровне, не выше предельно допустимых значений, установленных Бюджетным </w:t>
      </w:r>
      <w:hyperlink r:id="rId6" w:history="1">
        <w:r w:rsidR="00B55D95" w:rsidRPr="00342A74">
          <w:rPr>
            <w:rFonts w:ascii="PT Astra Serif" w:hAnsi="PT Astra Serif"/>
            <w:sz w:val="28"/>
            <w:szCs w:val="28"/>
          </w:rPr>
          <w:t>кодексом</w:t>
        </w:r>
      </w:hyperlink>
      <w:r w:rsidR="00B55D95" w:rsidRPr="00227AB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2. Итоги реализации долговой политики</w:t>
      </w:r>
    </w:p>
    <w:p w:rsidR="00B802D1" w:rsidRDefault="00E85707" w:rsidP="002E77A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802D1">
        <w:rPr>
          <w:rFonts w:ascii="PT Astra Serif" w:hAnsi="PT Astra Serif"/>
          <w:sz w:val="28"/>
          <w:szCs w:val="28"/>
        </w:rPr>
        <w:t>Муниципальный долг</w:t>
      </w:r>
      <w:r w:rsidR="00B55D95" w:rsidRPr="00B802D1">
        <w:rPr>
          <w:rFonts w:ascii="PT Astra Serif" w:hAnsi="PT Astra Serif"/>
          <w:sz w:val="28"/>
          <w:szCs w:val="28"/>
        </w:rPr>
        <w:t xml:space="preserve"> </w:t>
      </w:r>
      <w:r w:rsidR="00B802D1" w:rsidRPr="00B802D1">
        <w:rPr>
          <w:rFonts w:ascii="PT Astra Serif" w:hAnsi="PT Astra Serif"/>
          <w:sz w:val="28"/>
          <w:szCs w:val="28"/>
        </w:rPr>
        <w:t xml:space="preserve">в муниципальном </w:t>
      </w:r>
      <w:r w:rsidR="002E77A3" w:rsidRPr="00B802D1">
        <w:rPr>
          <w:rFonts w:ascii="PT Astra Serif" w:hAnsi="PT Astra Serif"/>
          <w:sz w:val="28"/>
          <w:szCs w:val="28"/>
        </w:rPr>
        <w:t>образовани</w:t>
      </w:r>
      <w:r w:rsidR="00B802D1" w:rsidRPr="00B802D1">
        <w:rPr>
          <w:rFonts w:ascii="PT Astra Serif" w:hAnsi="PT Astra Serif"/>
          <w:sz w:val="28"/>
          <w:szCs w:val="28"/>
        </w:rPr>
        <w:t>и Бородинское</w:t>
      </w:r>
      <w:r w:rsidR="002E77A3" w:rsidRPr="00B802D1">
        <w:rPr>
          <w:rFonts w:ascii="PT Astra Serif" w:hAnsi="PT Astra Serif"/>
          <w:sz w:val="28"/>
          <w:szCs w:val="28"/>
        </w:rPr>
        <w:t xml:space="preserve"> Киреевский район </w:t>
      </w:r>
      <w:r w:rsidR="00B55D95" w:rsidRPr="00B802D1">
        <w:rPr>
          <w:rFonts w:ascii="PT Astra Serif" w:hAnsi="PT Astra Serif"/>
          <w:sz w:val="28"/>
          <w:szCs w:val="28"/>
        </w:rPr>
        <w:t>по состоянию на 01.01.20</w:t>
      </w:r>
      <w:r w:rsidR="002E77A3" w:rsidRPr="00B802D1">
        <w:rPr>
          <w:rFonts w:ascii="PT Astra Serif" w:hAnsi="PT Astra Serif"/>
          <w:sz w:val="28"/>
          <w:szCs w:val="28"/>
        </w:rPr>
        <w:t>20</w:t>
      </w:r>
      <w:r w:rsidR="00B802D1" w:rsidRPr="00B802D1">
        <w:rPr>
          <w:rFonts w:ascii="PT Astra Serif" w:hAnsi="PT Astra Serif"/>
          <w:sz w:val="28"/>
          <w:szCs w:val="28"/>
        </w:rPr>
        <w:t>г. отсутствует.</w:t>
      </w:r>
    </w:p>
    <w:p w:rsidR="00B802D1" w:rsidRDefault="00B802D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3. Основные факторы, определяющие характер и направления</w:t>
      </w:r>
    </w:p>
    <w:p w:rsidR="00B55D95" w:rsidRPr="00227ABA" w:rsidRDefault="00B55D95" w:rsidP="0097326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долговой политики</w:t>
      </w:r>
      <w:r w:rsidR="00A20FC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20FC2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 w:rsidR="00A20FC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802D1">
        <w:rPr>
          <w:rFonts w:ascii="PT Astra Serif" w:hAnsi="PT Astra Serif"/>
          <w:sz w:val="28"/>
          <w:szCs w:val="28"/>
        </w:rPr>
        <w:t xml:space="preserve">Бородинское </w:t>
      </w:r>
      <w:r w:rsidR="00A20FC2">
        <w:rPr>
          <w:rFonts w:ascii="PT Astra Serif" w:hAnsi="PT Astra Serif"/>
          <w:sz w:val="28"/>
          <w:szCs w:val="28"/>
        </w:rPr>
        <w:t>Киреевск</w:t>
      </w:r>
      <w:r w:rsidR="00B802D1">
        <w:rPr>
          <w:rFonts w:ascii="PT Astra Serif" w:hAnsi="PT Astra Serif"/>
          <w:sz w:val="28"/>
          <w:szCs w:val="28"/>
        </w:rPr>
        <w:t>ого</w:t>
      </w:r>
      <w:r w:rsidR="00A20FC2">
        <w:rPr>
          <w:rFonts w:ascii="PT Astra Serif" w:hAnsi="PT Astra Serif"/>
          <w:sz w:val="28"/>
          <w:szCs w:val="28"/>
        </w:rPr>
        <w:t xml:space="preserve"> район</w:t>
      </w:r>
      <w:r w:rsidR="00B802D1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, являются:</w:t>
      </w:r>
    </w:p>
    <w:p w:rsidR="00373468" w:rsidRDefault="00B55D95" w:rsidP="00853C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853C9A" w:rsidRDefault="00B55D95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высокая зависимость налоговых доходов бюджета </w:t>
      </w:r>
      <w:r w:rsidR="00853C9A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от поступлений налогов от крупнейших налогоплательщиков;</w:t>
      </w:r>
    </w:p>
    <w:p w:rsidR="00853C9A" w:rsidRDefault="00B55D95" w:rsidP="00853C9A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рост расходных обязательств </w:t>
      </w:r>
      <w:r w:rsidR="003046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802D1">
        <w:rPr>
          <w:rFonts w:ascii="PT Astra Serif" w:hAnsi="PT Astra Serif"/>
          <w:sz w:val="28"/>
          <w:szCs w:val="28"/>
        </w:rPr>
        <w:t xml:space="preserve">Бородинское </w:t>
      </w:r>
      <w:r w:rsidR="0030469D">
        <w:rPr>
          <w:rFonts w:ascii="PT Astra Serif" w:hAnsi="PT Astra Serif"/>
          <w:sz w:val="28"/>
          <w:szCs w:val="28"/>
        </w:rPr>
        <w:t>Киреевск</w:t>
      </w:r>
      <w:r w:rsidR="00B802D1">
        <w:rPr>
          <w:rFonts w:ascii="PT Astra Serif" w:hAnsi="PT Astra Serif"/>
          <w:sz w:val="28"/>
          <w:szCs w:val="28"/>
        </w:rPr>
        <w:t>ого</w:t>
      </w:r>
      <w:r w:rsidR="0030469D">
        <w:rPr>
          <w:rFonts w:ascii="PT Astra Serif" w:hAnsi="PT Astra Serif"/>
          <w:sz w:val="28"/>
          <w:szCs w:val="28"/>
        </w:rPr>
        <w:t xml:space="preserve"> район</w:t>
      </w:r>
      <w:r w:rsidR="00B802D1">
        <w:rPr>
          <w:rFonts w:ascii="PT Astra Serif" w:hAnsi="PT Astra Serif"/>
          <w:sz w:val="28"/>
          <w:szCs w:val="28"/>
        </w:rPr>
        <w:t>а</w:t>
      </w:r>
      <w:r w:rsidR="0030469D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вследствие принятия решений о реализации задач, определенных </w:t>
      </w:r>
      <w:hyperlink r:id="rId7" w:history="1">
        <w:r w:rsidRPr="0030469D">
          <w:rPr>
            <w:rFonts w:ascii="PT Astra Serif" w:hAnsi="PT Astra Serif"/>
            <w:sz w:val="28"/>
            <w:szCs w:val="28"/>
          </w:rPr>
          <w:t>Указом</w:t>
        </w:r>
      </w:hyperlink>
      <w:r w:rsidRPr="00227ABA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2018 года N</w:t>
      </w:r>
      <w:r w:rsidR="0030469D">
        <w:rPr>
          <w:rFonts w:ascii="PT Astra Serif" w:hAnsi="PT Astra Serif"/>
          <w:sz w:val="28"/>
          <w:szCs w:val="28"/>
        </w:rPr>
        <w:t> </w:t>
      </w:r>
      <w:r w:rsidRPr="00227ABA">
        <w:rPr>
          <w:rFonts w:ascii="PT Astra Serif" w:hAnsi="PT Astra Serif"/>
          <w:sz w:val="28"/>
          <w:szCs w:val="28"/>
        </w:rPr>
        <w:t>204 "О национальных целях и стратегических задачах развития Российской Федерации на период до 2024 года";</w:t>
      </w:r>
    </w:p>
    <w:p w:rsidR="004458AC" w:rsidRDefault="00B55D95" w:rsidP="004458AC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 xml:space="preserve">необходимость ежегодной индексации расходов бюджета </w:t>
      </w:r>
      <w:r w:rsidR="004458AC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на выплату заработной платы работников бюджетной сферы и оплату коммунальных услуг бюджетными учреждениями;</w:t>
      </w:r>
    </w:p>
    <w:p w:rsidR="00B55D95" w:rsidRPr="00227ABA" w:rsidRDefault="00B55D95" w:rsidP="004458AC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достижение целевых показателей оплаты труда отдельных категорий работников бюджетной сферы, установленных </w:t>
      </w:r>
      <w:hyperlink r:id="rId8" w:history="1">
        <w:r w:rsidRPr="004458AC">
          <w:rPr>
            <w:rFonts w:ascii="PT Astra Serif" w:hAnsi="PT Astra Serif"/>
            <w:sz w:val="28"/>
            <w:szCs w:val="28"/>
          </w:rPr>
          <w:t>Указом</w:t>
        </w:r>
      </w:hyperlink>
      <w:r w:rsidRPr="00227ABA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2012 года N</w:t>
      </w:r>
      <w:r w:rsidR="004458AC">
        <w:rPr>
          <w:rFonts w:ascii="PT Astra Serif" w:hAnsi="PT Astra Serif"/>
          <w:sz w:val="28"/>
          <w:szCs w:val="28"/>
        </w:rPr>
        <w:t> </w:t>
      </w:r>
      <w:r w:rsidRPr="00227ABA">
        <w:rPr>
          <w:rFonts w:ascii="PT Astra Serif" w:hAnsi="PT Astra Serif"/>
          <w:sz w:val="28"/>
          <w:szCs w:val="28"/>
        </w:rPr>
        <w:t>597 "О мероприятиях по реализации государственной социальной политики"</w:t>
      </w:r>
      <w:r w:rsidR="004458AC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4. Цели и задачи долговой политики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Основной целью долговой политики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6B64F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является обеспечение сбалансированности и устойчивости бюджета </w:t>
      </w:r>
      <w:r w:rsidR="006B64F6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, поддержание объема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</w:t>
      </w:r>
      <w:r w:rsidRPr="00227ABA">
        <w:rPr>
          <w:rFonts w:ascii="PT Astra Serif" w:hAnsi="PT Astra Serif"/>
          <w:sz w:val="28"/>
          <w:szCs w:val="28"/>
        </w:rPr>
        <w:t xml:space="preserve">долга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>Бородинское Киреевского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на экономически безопасном уровне.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Основными задачами долговой политики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6B64F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являются: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обеспечение сохранения высокого уровня долговой устойчивости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</w:t>
      </w:r>
      <w:r w:rsidR="00F51DF5">
        <w:rPr>
          <w:rFonts w:ascii="PT Astra Serif" w:hAnsi="PT Astra Serif"/>
          <w:sz w:val="28"/>
          <w:szCs w:val="28"/>
        </w:rPr>
        <w:t>кого рай</w:t>
      </w:r>
      <w:r w:rsidR="006B64F6">
        <w:rPr>
          <w:rFonts w:ascii="PT Astra Serif" w:hAnsi="PT Astra Serif"/>
          <w:sz w:val="28"/>
          <w:szCs w:val="28"/>
        </w:rPr>
        <w:t>он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6B64F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обеспечение равномерного распределения долговой нагрузки на бюджет </w:t>
      </w:r>
      <w:r w:rsidR="006B64F6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, связанной с погашением долговых обязательств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B55D95" w:rsidRPr="00227AB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обеспечение исполнения долговых обязательств </w:t>
      </w:r>
      <w:r w:rsidR="006B64F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6B64F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6B64F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6B64F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в полном объеме и в установленные сроки.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B802D1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802D1">
        <w:rPr>
          <w:rFonts w:ascii="PT Astra Serif" w:hAnsi="PT Astra Serif"/>
          <w:sz w:val="28"/>
          <w:szCs w:val="28"/>
        </w:rPr>
        <w:t>5. Инструменты реализации долговой политики</w:t>
      </w:r>
    </w:p>
    <w:p w:rsidR="00B55D95" w:rsidRPr="00B802D1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802D1">
        <w:rPr>
          <w:rFonts w:ascii="PT Astra Serif" w:hAnsi="PT Astra Serif"/>
          <w:sz w:val="28"/>
          <w:szCs w:val="28"/>
        </w:rPr>
        <w:t xml:space="preserve">Основными инструментами реализации долговой политики </w:t>
      </w:r>
      <w:r w:rsidR="00127966" w:rsidRPr="00B802D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 w:rsidRPr="00B802D1">
        <w:rPr>
          <w:rFonts w:ascii="PT Astra Serif" w:hAnsi="PT Astra Serif"/>
          <w:sz w:val="28"/>
          <w:szCs w:val="28"/>
        </w:rPr>
        <w:t xml:space="preserve">Бородинское </w:t>
      </w:r>
      <w:r w:rsidR="00127966" w:rsidRPr="00B802D1">
        <w:rPr>
          <w:rFonts w:ascii="PT Astra Serif" w:hAnsi="PT Astra Serif"/>
          <w:sz w:val="28"/>
          <w:szCs w:val="28"/>
        </w:rPr>
        <w:t>Киреевск</w:t>
      </w:r>
      <w:r w:rsidR="00F51DF5" w:rsidRPr="00B802D1">
        <w:rPr>
          <w:rFonts w:ascii="PT Astra Serif" w:hAnsi="PT Astra Serif"/>
          <w:sz w:val="28"/>
          <w:szCs w:val="28"/>
        </w:rPr>
        <w:t>ого</w:t>
      </w:r>
      <w:r w:rsidR="00127966" w:rsidRPr="00B802D1">
        <w:rPr>
          <w:rFonts w:ascii="PT Astra Serif" w:hAnsi="PT Astra Serif"/>
          <w:sz w:val="28"/>
          <w:szCs w:val="28"/>
        </w:rPr>
        <w:t xml:space="preserve"> район</w:t>
      </w:r>
      <w:r w:rsidR="00F51DF5" w:rsidRPr="00B802D1">
        <w:rPr>
          <w:rFonts w:ascii="PT Astra Serif" w:hAnsi="PT Astra Serif"/>
          <w:sz w:val="28"/>
          <w:szCs w:val="28"/>
        </w:rPr>
        <w:t>а</w:t>
      </w:r>
      <w:r w:rsidR="00127966" w:rsidRPr="00B802D1">
        <w:rPr>
          <w:rFonts w:ascii="PT Astra Serif" w:hAnsi="PT Astra Serif"/>
          <w:sz w:val="28"/>
          <w:szCs w:val="28"/>
        </w:rPr>
        <w:t xml:space="preserve"> </w:t>
      </w:r>
      <w:r w:rsidRPr="00B802D1">
        <w:rPr>
          <w:rFonts w:ascii="PT Astra Serif" w:hAnsi="PT Astra Serif"/>
          <w:sz w:val="28"/>
          <w:szCs w:val="28"/>
        </w:rPr>
        <w:t>предполагаются кредиты кредитных организаций.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6. Основные мероприятия долговой политики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Основными мероприятиями долговой политики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>Бородинское Киреевского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="0012796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являются: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учет долговых обязательств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F51DF5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планирование </w:t>
      </w:r>
      <w:r w:rsidR="00127966">
        <w:rPr>
          <w:rFonts w:ascii="PT Astra Serif" w:hAnsi="PT Astra Serif"/>
          <w:sz w:val="28"/>
          <w:szCs w:val="28"/>
        </w:rPr>
        <w:t>муниципальных</w:t>
      </w:r>
      <w:r w:rsidRPr="00227ABA">
        <w:rPr>
          <w:rFonts w:ascii="PT Astra Serif" w:hAnsi="PT Astra Serif"/>
          <w:sz w:val="28"/>
          <w:szCs w:val="28"/>
        </w:rPr>
        <w:t xml:space="preserve"> заимствований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51DF5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F51DF5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12796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исходя из графиков погашения долговых обязательств и стоимости обслуживания </w:t>
      </w:r>
      <w:r w:rsidR="00127966">
        <w:rPr>
          <w:rFonts w:ascii="PT Astra Serif" w:hAnsi="PT Astra Serif"/>
          <w:sz w:val="28"/>
          <w:szCs w:val="28"/>
        </w:rPr>
        <w:t>муниципального</w:t>
      </w:r>
      <w:r w:rsidRPr="00227ABA">
        <w:rPr>
          <w:rFonts w:ascii="PT Astra Serif" w:hAnsi="PT Astra Serif"/>
          <w:sz w:val="28"/>
          <w:szCs w:val="28"/>
        </w:rPr>
        <w:t xml:space="preserve"> долга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выполнение обязательств, принятых </w:t>
      </w:r>
      <w:r w:rsidR="00127966">
        <w:rPr>
          <w:rFonts w:ascii="PT Astra Serif" w:hAnsi="PT Astra Serif"/>
          <w:sz w:val="28"/>
          <w:szCs w:val="28"/>
        </w:rPr>
        <w:t xml:space="preserve">муниципальным образованием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>, по соглашениям о предоставлении бюджетных кредитов из бюджета</w:t>
      </w:r>
      <w:r w:rsidR="00127966">
        <w:rPr>
          <w:rFonts w:ascii="PT Astra Serif" w:hAnsi="PT Astra Serif"/>
          <w:sz w:val="28"/>
          <w:szCs w:val="28"/>
        </w:rPr>
        <w:t xml:space="preserve"> Тульской области</w:t>
      </w:r>
      <w:r w:rsidRPr="00227ABA">
        <w:rPr>
          <w:rFonts w:ascii="PT Astra Serif" w:hAnsi="PT Astra Serif"/>
          <w:sz w:val="28"/>
          <w:szCs w:val="28"/>
        </w:rPr>
        <w:t xml:space="preserve">, заключенных с Министерством финансов </w:t>
      </w:r>
      <w:r w:rsidR="00127966">
        <w:rPr>
          <w:rFonts w:ascii="PT Astra Serif" w:hAnsi="PT Astra Serif"/>
          <w:sz w:val="28"/>
          <w:szCs w:val="28"/>
        </w:rPr>
        <w:t>Тульской области</w:t>
      </w:r>
      <w:r w:rsidRPr="00227ABA">
        <w:rPr>
          <w:rFonts w:ascii="PT Astra Serif" w:hAnsi="PT Astra Serif"/>
          <w:sz w:val="28"/>
          <w:szCs w:val="28"/>
        </w:rPr>
        <w:t>;</w:t>
      </w:r>
    </w:p>
    <w:p w:rsidR="00B55D95" w:rsidRPr="00227ABA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 xml:space="preserve">направление дополнительных доходов, полученных при исполнении бюджета </w:t>
      </w:r>
      <w:r w:rsidR="00127966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, на досрочное погашение долговых обязательств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127966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7. Анализ рисков, возникающих в процессе управления</w:t>
      </w:r>
    </w:p>
    <w:p w:rsidR="00127966" w:rsidRDefault="0012796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муниципальным </w:t>
      </w:r>
      <w:r w:rsidR="00B55D95" w:rsidRPr="00227ABA">
        <w:rPr>
          <w:rFonts w:ascii="PT Astra Serif" w:hAnsi="PT Astra Serif"/>
          <w:sz w:val="28"/>
          <w:szCs w:val="28"/>
        </w:rPr>
        <w:t xml:space="preserve">долгом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55D95" w:rsidRPr="00227ABA" w:rsidRDefault="00612CEC" w:rsidP="0097326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127966" w:rsidRDefault="00B55D95" w:rsidP="001279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Важное место в достижении целей долговой политики </w:t>
      </w:r>
      <w:r w:rsidR="0012796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127966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127966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127966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>занимает оценка потенциальных рисков, возникающих в процессе ее реализации.</w:t>
      </w:r>
    </w:p>
    <w:p w:rsidR="005420AD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>Основным риск</w:t>
      </w:r>
      <w:r w:rsidR="005420AD">
        <w:rPr>
          <w:rFonts w:ascii="PT Astra Serif" w:hAnsi="PT Astra Serif"/>
          <w:sz w:val="28"/>
          <w:szCs w:val="28"/>
        </w:rPr>
        <w:t>о</w:t>
      </w:r>
      <w:r w:rsidRPr="00227ABA">
        <w:rPr>
          <w:rFonts w:ascii="PT Astra Serif" w:hAnsi="PT Astra Serif"/>
          <w:sz w:val="28"/>
          <w:szCs w:val="28"/>
        </w:rPr>
        <w:t xml:space="preserve">м, связанным с управлением </w:t>
      </w:r>
      <w:r w:rsidR="00127966">
        <w:rPr>
          <w:rFonts w:ascii="PT Astra Serif" w:hAnsi="PT Astra Serif"/>
          <w:sz w:val="28"/>
          <w:szCs w:val="28"/>
        </w:rPr>
        <w:t>муниципальным</w:t>
      </w:r>
      <w:r w:rsidRPr="00227ABA">
        <w:rPr>
          <w:rFonts w:ascii="PT Astra Serif" w:hAnsi="PT Astra Serif"/>
          <w:sz w:val="28"/>
          <w:szCs w:val="28"/>
        </w:rPr>
        <w:t xml:space="preserve"> долгом, явля</w:t>
      </w:r>
      <w:r w:rsidR="005420AD">
        <w:rPr>
          <w:rFonts w:ascii="PT Astra Serif" w:hAnsi="PT Astra Serif"/>
          <w:sz w:val="28"/>
          <w:szCs w:val="28"/>
        </w:rPr>
        <w:t>е</w:t>
      </w:r>
      <w:r w:rsidRPr="00227ABA">
        <w:rPr>
          <w:rFonts w:ascii="PT Astra Serif" w:hAnsi="PT Astra Serif"/>
          <w:sz w:val="28"/>
          <w:szCs w:val="28"/>
        </w:rPr>
        <w:t>тся:</w:t>
      </w:r>
    </w:p>
    <w:p w:rsidR="005420AD" w:rsidRDefault="005420AD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55D95" w:rsidRPr="00227AB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227ABA">
        <w:rPr>
          <w:rFonts w:ascii="PT Astra Serif" w:hAnsi="PT Astra Serif"/>
          <w:sz w:val="28"/>
          <w:szCs w:val="28"/>
        </w:rPr>
        <w:t xml:space="preserve"> на финансирование расходов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B55D95" w:rsidRPr="00227ABA">
        <w:rPr>
          <w:rFonts w:ascii="PT Astra Serif" w:hAnsi="PT Astra Serif"/>
          <w:sz w:val="28"/>
          <w:szCs w:val="28"/>
        </w:rPr>
        <w:t>.</w:t>
      </w:r>
    </w:p>
    <w:p w:rsidR="00B55D95" w:rsidRPr="00227ABA" w:rsidRDefault="00B55D95" w:rsidP="005420A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Риск недостаточного поступления доходов в бюджет </w:t>
      </w:r>
      <w:r w:rsidR="005420AD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может привести к неисполнению социальных обязательств </w:t>
      </w:r>
      <w:r w:rsidR="005420AD">
        <w:rPr>
          <w:rFonts w:ascii="PT Astra Serif" w:hAnsi="PT Astra Serif"/>
          <w:sz w:val="28"/>
          <w:szCs w:val="28"/>
        </w:rPr>
        <w:t>муниципального образования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 w:rsidR="00612CEC">
        <w:rPr>
          <w:rFonts w:ascii="PT Astra Serif" w:hAnsi="PT Astra Serif"/>
          <w:sz w:val="28"/>
          <w:szCs w:val="28"/>
        </w:rPr>
        <w:t xml:space="preserve">Бородинское </w:t>
      </w:r>
      <w:r w:rsidR="005420AD">
        <w:rPr>
          <w:rFonts w:ascii="PT Astra Serif" w:hAnsi="PT Astra Serif"/>
          <w:sz w:val="28"/>
          <w:szCs w:val="28"/>
        </w:rPr>
        <w:t>Киреевск</w:t>
      </w:r>
      <w:r w:rsidR="00612CEC">
        <w:rPr>
          <w:rFonts w:ascii="PT Astra Serif" w:hAnsi="PT Astra Serif"/>
          <w:sz w:val="28"/>
          <w:szCs w:val="28"/>
        </w:rPr>
        <w:t>ого</w:t>
      </w:r>
      <w:r w:rsidR="005420AD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="005420AD" w:rsidRPr="00227ABA">
        <w:rPr>
          <w:rFonts w:ascii="PT Astra Serif" w:hAnsi="PT Astra Serif"/>
          <w:sz w:val="28"/>
          <w:szCs w:val="28"/>
        </w:rPr>
        <w:t xml:space="preserve"> </w:t>
      </w:r>
      <w:r w:rsidRPr="00227ABA">
        <w:rPr>
          <w:rFonts w:ascii="PT Astra Serif" w:hAnsi="PT Astra Serif"/>
          <w:sz w:val="28"/>
          <w:szCs w:val="28"/>
        </w:rPr>
        <w:t xml:space="preserve">и необходимости </w:t>
      </w:r>
      <w:r w:rsidR="005420AD">
        <w:rPr>
          <w:rFonts w:ascii="PT Astra Serif" w:hAnsi="PT Astra Serif"/>
          <w:sz w:val="28"/>
          <w:szCs w:val="28"/>
        </w:rPr>
        <w:t xml:space="preserve">привлечения новых </w:t>
      </w:r>
      <w:r w:rsidRPr="00227ABA">
        <w:rPr>
          <w:rFonts w:ascii="PT Astra Serif" w:hAnsi="PT Astra Serif"/>
          <w:sz w:val="28"/>
          <w:szCs w:val="28"/>
        </w:rPr>
        <w:t>заимствований.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55D95" w:rsidRPr="00227ABA" w:rsidRDefault="00B55D9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8. Показатели реализации мероприятий </w:t>
      </w:r>
    </w:p>
    <w:p w:rsidR="00B55D95" w:rsidRPr="00227ABA" w:rsidRDefault="00B55D9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долговой политики </w:t>
      </w:r>
      <w:r w:rsidR="00A90DC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 xml:space="preserve">Бородинское Киреевского </w:t>
      </w:r>
      <w:r w:rsidR="00A90DC0">
        <w:rPr>
          <w:rFonts w:ascii="PT Astra Serif" w:hAnsi="PT Astra Serif"/>
          <w:sz w:val="28"/>
          <w:szCs w:val="28"/>
        </w:rPr>
        <w:t>район</w:t>
      </w:r>
      <w:r w:rsidR="00612CEC">
        <w:rPr>
          <w:rFonts w:ascii="PT Astra Serif" w:hAnsi="PT Astra Serif"/>
          <w:sz w:val="28"/>
          <w:szCs w:val="28"/>
        </w:rPr>
        <w:t>а</w:t>
      </w:r>
    </w:p>
    <w:p w:rsidR="00B55D95" w:rsidRPr="00227ABA" w:rsidRDefault="00B55D95" w:rsidP="00A90DC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Для реализации основной цели и задач долговой политики </w:t>
      </w:r>
      <w:r w:rsidR="00A90DC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2CEC">
        <w:rPr>
          <w:rFonts w:ascii="PT Astra Serif" w:hAnsi="PT Astra Serif"/>
          <w:sz w:val="28"/>
          <w:szCs w:val="28"/>
        </w:rPr>
        <w:t>Бородинское Киреевского</w:t>
      </w:r>
      <w:r w:rsidR="00A90DC0">
        <w:rPr>
          <w:rFonts w:ascii="PT Astra Serif" w:hAnsi="PT Astra Serif"/>
          <w:sz w:val="28"/>
          <w:szCs w:val="28"/>
        </w:rPr>
        <w:t xml:space="preserve"> район</w:t>
      </w:r>
      <w:r w:rsidR="00612CEC">
        <w:rPr>
          <w:rFonts w:ascii="PT Astra Serif" w:hAnsi="PT Astra Serif"/>
          <w:sz w:val="28"/>
          <w:szCs w:val="28"/>
        </w:rPr>
        <w:t>а</w:t>
      </w:r>
      <w:r w:rsidRPr="00227ABA">
        <w:rPr>
          <w:rFonts w:ascii="PT Astra Serif" w:hAnsi="PT Astra Serif"/>
          <w:sz w:val="28"/>
          <w:szCs w:val="28"/>
        </w:rPr>
        <w:t xml:space="preserve"> необходимо обеспечить соблюдение следующих показателей:</w:t>
      </w:r>
    </w:p>
    <w:p w:rsidR="00B55D95" w:rsidRPr="00227ABA" w:rsidRDefault="00B55D9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6"/>
        <w:gridCol w:w="1317"/>
        <w:gridCol w:w="1417"/>
        <w:gridCol w:w="1418"/>
      </w:tblGrid>
      <w:tr w:rsidR="00B55D95" w:rsidRPr="00227ABA" w:rsidTr="00F110C6">
        <w:tc>
          <w:tcPr>
            <w:tcW w:w="5266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317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1417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B55D95" w:rsidRPr="00227ABA" w:rsidRDefault="00B55D9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B55D95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1. Отношение дефицита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>(без учета объема безвозмездных поступлений), %</w:t>
            </w:r>
          </w:p>
        </w:tc>
        <w:tc>
          <w:tcPr>
            <w:tcW w:w="1317" w:type="dxa"/>
          </w:tcPr>
          <w:p w:rsidR="00B55D95" w:rsidRPr="00227ABA" w:rsidRDefault="00B55D95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3D6C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55D95" w:rsidRPr="00227ABA" w:rsidRDefault="00B55D95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3D6C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55D95" w:rsidRPr="00227ABA" w:rsidRDefault="00B55D95" w:rsidP="003D6CA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3D6C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B55D95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2. Отношение объема </w:t>
            </w:r>
            <w:r w:rsidR="0092409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 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к общему годовому объему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7ABA">
              <w:rPr>
                <w:rFonts w:ascii="PT Astra Serif" w:hAnsi="PT Astra Serif"/>
                <w:sz w:val="28"/>
                <w:szCs w:val="28"/>
              </w:rPr>
              <w:t xml:space="preserve">(без учета объема безвозмездных поступлений) </w:t>
            </w:r>
            <w:r w:rsidRPr="00227ABA">
              <w:rPr>
                <w:rFonts w:ascii="PT Astra Serif" w:hAnsi="PT Astra Serif"/>
                <w:sz w:val="28"/>
                <w:szCs w:val="28"/>
              </w:rPr>
              <w:lastRenderedPageBreak/>
              <w:t>в отчетном финансовом году, %</w:t>
            </w:r>
          </w:p>
        </w:tc>
        <w:tc>
          <w:tcPr>
            <w:tcW w:w="13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A90DC0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. Доля объема расходов на обслуживание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в общем объеме расходов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>(без учета объема субвенций), %</w:t>
            </w:r>
          </w:p>
        </w:tc>
        <w:tc>
          <w:tcPr>
            <w:tcW w:w="1317" w:type="dxa"/>
          </w:tcPr>
          <w:p w:rsidR="00B55D95" w:rsidRPr="00227ABA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55D95" w:rsidRPr="00227ABA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5D95" w:rsidRPr="00227ABA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7ABA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A90DC0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. Отношение объема расходов на обслуживание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 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92409C" w:rsidRPr="00227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к объему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>, за исключением безвозмездных поступлений</w:t>
            </w:r>
          </w:p>
        </w:tc>
        <w:tc>
          <w:tcPr>
            <w:tcW w:w="13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>&lt;= 2</w:t>
            </w:r>
          </w:p>
        </w:tc>
        <w:tc>
          <w:tcPr>
            <w:tcW w:w="1417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5D95" w:rsidRPr="00545BD6" w:rsidRDefault="00B55D95" w:rsidP="00545BD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5BD6">
              <w:rPr>
                <w:rFonts w:ascii="PT Astra Serif" w:hAnsi="PT Astra Serif"/>
                <w:sz w:val="28"/>
                <w:szCs w:val="28"/>
              </w:rPr>
              <w:t xml:space="preserve">&lt;= </w:t>
            </w:r>
            <w:r w:rsidR="00545BD6" w:rsidRPr="00545B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B55D95" w:rsidRPr="00227ABA" w:rsidTr="00F110C6">
        <w:tc>
          <w:tcPr>
            <w:tcW w:w="5266" w:type="dxa"/>
          </w:tcPr>
          <w:p w:rsidR="00B55D95" w:rsidRPr="00227ABA" w:rsidRDefault="00A90DC0" w:rsidP="00612CE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. Годовая сумма платежей по погашению и обслуживанию </w:t>
            </w:r>
            <w:r w:rsidR="0092409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 долга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  <w:r w:rsidR="00B55D95" w:rsidRPr="00227ABA">
              <w:rPr>
                <w:rFonts w:ascii="PT Astra Serif" w:hAnsi="PT Astra Serif"/>
                <w:sz w:val="28"/>
                <w:szCs w:val="28"/>
              </w:rPr>
              <w:t xml:space="preserve">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612CEC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92409C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612CEC">
              <w:rPr>
                <w:rFonts w:ascii="PT Astra Serif" w:hAnsi="PT Astra Serif"/>
                <w:sz w:val="28"/>
                <w:szCs w:val="28"/>
              </w:rPr>
              <w:t>ого</w:t>
            </w:r>
            <w:r w:rsidR="009240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12CEC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  <w:tc>
          <w:tcPr>
            <w:tcW w:w="1317" w:type="dxa"/>
          </w:tcPr>
          <w:p w:rsidR="00B55D95" w:rsidRPr="00973261" w:rsidRDefault="00B55D95" w:rsidP="00116AB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&lt;= 1</w:t>
            </w:r>
            <w:r w:rsidR="00116AB3"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5D95" w:rsidRPr="00973261" w:rsidRDefault="00B55D95" w:rsidP="00116AB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&lt;= 1</w:t>
            </w:r>
            <w:r w:rsidR="00116AB3"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55D95" w:rsidRPr="00973261" w:rsidRDefault="00B55D95" w:rsidP="00116AB3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&lt;= 1</w:t>
            </w:r>
            <w:r w:rsidR="00116AB3" w:rsidRPr="009732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973261" w:rsidRDefault="00973261">
      <w:pPr>
        <w:rPr>
          <w:rFonts w:ascii="PT Astra Serif" w:hAnsi="PT Astra Serif"/>
          <w:sz w:val="28"/>
          <w:szCs w:val="28"/>
        </w:rPr>
      </w:pPr>
    </w:p>
    <w:p w:rsidR="005B2C61" w:rsidRDefault="005B2C61">
      <w:pPr>
        <w:rPr>
          <w:rFonts w:ascii="PT Astra Serif" w:hAnsi="PT Astra Serif"/>
          <w:sz w:val="28"/>
          <w:szCs w:val="28"/>
        </w:rPr>
      </w:pPr>
    </w:p>
    <w:p w:rsidR="005B2C61" w:rsidRPr="00227ABA" w:rsidRDefault="005B2C61">
      <w:pPr>
        <w:rPr>
          <w:rFonts w:ascii="PT Astra Serif" w:hAnsi="PT Astra Serif"/>
          <w:sz w:val="28"/>
          <w:szCs w:val="28"/>
        </w:rPr>
      </w:pPr>
    </w:p>
    <w:sectPr w:rsidR="005B2C61" w:rsidRPr="00227ABA" w:rsidSect="008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C41AC"/>
    <w:multiLevelType w:val="hybridMultilevel"/>
    <w:tmpl w:val="5B8A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5"/>
    <w:rsid w:val="00116AB3"/>
    <w:rsid w:val="00127966"/>
    <w:rsid w:val="0019546D"/>
    <w:rsid w:val="00214CC9"/>
    <w:rsid w:val="00227ABA"/>
    <w:rsid w:val="002326F7"/>
    <w:rsid w:val="00246937"/>
    <w:rsid w:val="00273848"/>
    <w:rsid w:val="002C2E02"/>
    <w:rsid w:val="002D0F88"/>
    <w:rsid w:val="002E77A3"/>
    <w:rsid w:val="002F3BA6"/>
    <w:rsid w:val="0030469D"/>
    <w:rsid w:val="00342A74"/>
    <w:rsid w:val="00373468"/>
    <w:rsid w:val="003D0199"/>
    <w:rsid w:val="003D0726"/>
    <w:rsid w:val="003D6CAC"/>
    <w:rsid w:val="004458AC"/>
    <w:rsid w:val="00534E48"/>
    <w:rsid w:val="005420AD"/>
    <w:rsid w:val="00545BD6"/>
    <w:rsid w:val="005706E9"/>
    <w:rsid w:val="005861A2"/>
    <w:rsid w:val="005B2C61"/>
    <w:rsid w:val="00601EBD"/>
    <w:rsid w:val="00612CEC"/>
    <w:rsid w:val="0066082E"/>
    <w:rsid w:val="00670ADD"/>
    <w:rsid w:val="006B4C1C"/>
    <w:rsid w:val="006B64F6"/>
    <w:rsid w:val="00763C27"/>
    <w:rsid w:val="007A0949"/>
    <w:rsid w:val="00835FB0"/>
    <w:rsid w:val="00853C9A"/>
    <w:rsid w:val="0092409C"/>
    <w:rsid w:val="00945F5E"/>
    <w:rsid w:val="009631F0"/>
    <w:rsid w:val="00973261"/>
    <w:rsid w:val="009C5CF5"/>
    <w:rsid w:val="00A20FC2"/>
    <w:rsid w:val="00A90DC0"/>
    <w:rsid w:val="00AA5E3F"/>
    <w:rsid w:val="00B55D95"/>
    <w:rsid w:val="00B802D1"/>
    <w:rsid w:val="00BE758F"/>
    <w:rsid w:val="00C1491D"/>
    <w:rsid w:val="00C27DD0"/>
    <w:rsid w:val="00C40553"/>
    <w:rsid w:val="00CD64AC"/>
    <w:rsid w:val="00D22339"/>
    <w:rsid w:val="00D854BF"/>
    <w:rsid w:val="00E85707"/>
    <w:rsid w:val="00F110C6"/>
    <w:rsid w:val="00F5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D5DE8A-5D33-43ED-A650-BDB63627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A4C0AE309DE9C42C83B4013D4DC2FF17A2441F0D4E65A5B914BDE2A3Bv6N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2E5CD45BA6D81D86E03CFE9277184784E00E00FDA9C42C83B4013D4DC2FF17A2441F0D4E65A5B914BDE2A3Bv6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2E5CD45BA6D81D86E03CFE9277184784C04E908D29C42C83B4013D4DC2FF17A2441F0D4E65A5B914BDE2A3Bv6NAN" TargetMode="External"/><Relationship Id="rId5" Type="http://schemas.openxmlformats.org/officeDocument/2006/relationships/hyperlink" Target="consultantplus://offline/ref=90A2E5CD45BA6D81D86E03CFE9277184784C04E908D29C42C83B4013D4DC2FF1682419F8D4E04450C604987F3468DE5C9AA93E29C812v2N5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Васильевна Бурцева</dc:creator>
  <cp:lastModifiedBy>Виктор Александрович Лебедев</cp:lastModifiedBy>
  <cp:revision>2</cp:revision>
  <cp:lastPrinted>2020-04-20T08:43:00Z</cp:lastPrinted>
  <dcterms:created xsi:type="dcterms:W3CDTF">2025-04-22T06:40:00Z</dcterms:created>
  <dcterms:modified xsi:type="dcterms:W3CDTF">2025-04-22T06:40:00Z</dcterms:modified>
</cp:coreProperties>
</file>