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571"/>
      </w:tblGrid>
      <w:tr w:rsidR="00082674" w:rsidRPr="00A44A67">
        <w:tc>
          <w:tcPr>
            <w:tcW w:w="9571" w:type="dxa"/>
          </w:tcPr>
          <w:p w:rsidR="008E7D01" w:rsidRPr="00A44A67" w:rsidRDefault="008E7D01" w:rsidP="00A44A67">
            <w:pPr>
              <w:spacing w:after="0" w:line="240" w:lineRule="auto"/>
              <w:jc w:val="right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bookmarkStart w:id="0" w:name="_GoBack"/>
            <w:bookmarkEnd w:id="0"/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35"/>
              <w:gridCol w:w="4620"/>
            </w:tblGrid>
            <w:tr w:rsidR="00082674" w:rsidRPr="00A44A67">
              <w:tc>
                <w:tcPr>
                  <w:tcW w:w="9355" w:type="dxa"/>
                  <w:gridSpan w:val="2"/>
                </w:tcPr>
                <w:p w:rsidR="008E7D01" w:rsidRPr="00A44A67" w:rsidRDefault="008E7D01" w:rsidP="00A44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A44A67">
                    <w:rPr>
                      <w:rFonts w:ascii="PT Astra Serif" w:hAnsi="PT Astra Serif" w:cs="PT Astra Serif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082674" w:rsidRPr="00A44A67">
              <w:tc>
                <w:tcPr>
                  <w:tcW w:w="9355" w:type="dxa"/>
                  <w:gridSpan w:val="2"/>
                </w:tcPr>
                <w:p w:rsidR="008E7D01" w:rsidRPr="00A44A67" w:rsidRDefault="008E7D01" w:rsidP="00A44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A44A67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</w:tc>
            </w:tr>
            <w:tr w:rsidR="00082674" w:rsidRPr="00A44A67">
              <w:tc>
                <w:tcPr>
                  <w:tcW w:w="9355" w:type="dxa"/>
                  <w:gridSpan w:val="2"/>
                </w:tcPr>
                <w:p w:rsidR="008E7D01" w:rsidRPr="00A44A67" w:rsidRDefault="008E7D01" w:rsidP="00A44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A44A67">
                    <w:rPr>
                      <w:rFonts w:ascii="PT Astra Serif" w:hAnsi="PT Astra Serif" w:cs="PT Astra Serif"/>
                      <w:sz w:val="28"/>
                      <w:szCs w:val="28"/>
                    </w:rPr>
                    <w:t>БОРОДИНСКОЕ КИРЕЕВСКОГО РАЙОНА</w:t>
                  </w:r>
                </w:p>
              </w:tc>
            </w:tr>
            <w:tr w:rsidR="00082674" w:rsidRPr="00A44A67">
              <w:tc>
                <w:tcPr>
                  <w:tcW w:w="9355" w:type="dxa"/>
                  <w:gridSpan w:val="2"/>
                </w:tcPr>
                <w:p w:rsidR="008E7D01" w:rsidRPr="00A44A67" w:rsidRDefault="008E7D01" w:rsidP="00A44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</w:p>
              </w:tc>
            </w:tr>
            <w:tr w:rsidR="00082674" w:rsidRPr="00A44A67">
              <w:tc>
                <w:tcPr>
                  <w:tcW w:w="9355" w:type="dxa"/>
                  <w:gridSpan w:val="2"/>
                </w:tcPr>
                <w:p w:rsidR="008E7D01" w:rsidRPr="00A44A67" w:rsidRDefault="008E7D01" w:rsidP="00A44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82674" w:rsidRPr="00A44A67">
              <w:tc>
                <w:tcPr>
                  <w:tcW w:w="9355" w:type="dxa"/>
                  <w:gridSpan w:val="2"/>
                </w:tcPr>
                <w:p w:rsidR="008E7D01" w:rsidRPr="00A44A67" w:rsidRDefault="008E7D01" w:rsidP="00A44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82674" w:rsidRPr="00A44A67">
              <w:tc>
                <w:tcPr>
                  <w:tcW w:w="9355" w:type="dxa"/>
                  <w:gridSpan w:val="2"/>
                </w:tcPr>
                <w:p w:rsidR="008E7D01" w:rsidRPr="00A44A67" w:rsidRDefault="008E7D01" w:rsidP="00A44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  <w:r w:rsidRPr="00A44A67"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>П О С Т А Н О В Л Е Н И Е</w:t>
                  </w:r>
                </w:p>
                <w:p w:rsidR="008E7D01" w:rsidRPr="00A44A67" w:rsidRDefault="008E7D01" w:rsidP="00A44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82674" w:rsidRPr="00A44A67">
              <w:tc>
                <w:tcPr>
                  <w:tcW w:w="9355" w:type="dxa"/>
                  <w:gridSpan w:val="2"/>
                </w:tcPr>
                <w:p w:rsidR="008E7D01" w:rsidRPr="00A44A67" w:rsidRDefault="008E7D01" w:rsidP="00A44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82674" w:rsidRPr="00A44A67">
              <w:tc>
                <w:tcPr>
                  <w:tcW w:w="4735" w:type="dxa"/>
                </w:tcPr>
                <w:p w:rsidR="008E7D01" w:rsidRPr="00A44A67" w:rsidRDefault="008E7D01" w:rsidP="00A44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A44A67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от </w:t>
                  </w:r>
                  <w:r w:rsidR="00F948D0" w:rsidRPr="00A44A67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01.09.2021 г</w:t>
                  </w:r>
                </w:p>
              </w:tc>
              <w:tc>
                <w:tcPr>
                  <w:tcW w:w="4620" w:type="dxa"/>
                </w:tcPr>
                <w:p w:rsidR="008E7D01" w:rsidRPr="00A44A67" w:rsidRDefault="008E7D01" w:rsidP="00A44A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A44A67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№ </w:t>
                  </w:r>
                  <w:r w:rsidR="00F948D0" w:rsidRPr="00A44A67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66</w:t>
                  </w:r>
                </w:p>
              </w:tc>
            </w:tr>
          </w:tbl>
          <w:p w:rsidR="008E7D01" w:rsidRPr="00A44A67" w:rsidRDefault="008E7D01" w:rsidP="00A4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  <w:tr w:rsidR="00082674" w:rsidRPr="00A44A67">
        <w:tc>
          <w:tcPr>
            <w:tcW w:w="9571" w:type="dxa"/>
          </w:tcPr>
          <w:p w:rsidR="008E7D01" w:rsidRPr="00A44A67" w:rsidRDefault="008E7D01" w:rsidP="00A4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</w:tbl>
    <w:p w:rsidR="008E7D01" w:rsidRPr="00A44A67" w:rsidRDefault="008E7D01" w:rsidP="00A44A67">
      <w:pPr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86"/>
      </w:tblGrid>
      <w:tr w:rsidR="008E7D01" w:rsidRPr="00A44A67" w:rsidTr="005F59BC">
        <w:tc>
          <w:tcPr>
            <w:tcW w:w="9286" w:type="dxa"/>
          </w:tcPr>
          <w:p w:rsidR="008E7D01" w:rsidRPr="00A44A67" w:rsidRDefault="008E7D01" w:rsidP="00A44A67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>О внесении изменений в постановление администрации муниципального образования Бородинское Киреевского района от 13.12.2019 г. № 110 «Об утверждении муниципальной программы</w:t>
            </w:r>
          </w:p>
          <w:p w:rsidR="008E7D01" w:rsidRPr="00A44A67" w:rsidRDefault="008E7D01" w:rsidP="00A44A67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>«Обеспечение деятельности администрации муниципального образования Бородинское Киреевского района на 2020-2023 г.г.»</w:t>
            </w:r>
          </w:p>
        </w:tc>
      </w:tr>
    </w:tbl>
    <w:p w:rsidR="008E7D01" w:rsidRPr="00A44A67" w:rsidRDefault="008E7D01" w:rsidP="00A44A67">
      <w:pPr>
        <w:spacing w:after="0" w:line="240" w:lineRule="auto"/>
        <w:jc w:val="both"/>
        <w:rPr>
          <w:rFonts w:ascii="PT Astra Serif" w:hAnsi="PT Astra Serif" w:cs="PT Astra Serif"/>
          <w:kern w:val="2"/>
          <w:sz w:val="28"/>
          <w:szCs w:val="28"/>
        </w:rPr>
      </w:pPr>
    </w:p>
    <w:p w:rsidR="008E7D01" w:rsidRPr="00A44A67" w:rsidRDefault="008E7D01" w:rsidP="00A44A67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44A67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года  № 131 – ФЗ «Об общих принципах организации местного самоуправления в Российской Федерации», со статьей 179 Бюджетного кодекса Российской Федерации, постановлением администрации  от 29 декабря 2017 года  № 229 «Об утверждении порядка разработки и оценки эффективности реализации муниципальных программ администрации муниципального образования Бородинское Киреевского района», руководствуясь Уставом муниципального образования Бородинское Киреевского района, в целях обеспечения эффективности использования бюджетных средств, совершенствования программно-целевого метода формирования бюджета муниципального образования Бородинское Киреевского района, администрация муниципального образования Бородинское Киреевского района ПОСТАНОВЛЯЕТ:</w:t>
      </w:r>
    </w:p>
    <w:p w:rsidR="008E7D01" w:rsidRPr="00A44A67" w:rsidRDefault="008E7D01" w:rsidP="00A44A67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44A67">
        <w:rPr>
          <w:rFonts w:ascii="PT Astra Serif" w:hAnsi="PT Astra Serif" w:cs="PT Astra Serif"/>
          <w:sz w:val="28"/>
          <w:szCs w:val="28"/>
        </w:rPr>
        <w:t>1. Внести в постановление администрации муниципального образования Бородинское Киреевского района от 13.12.2019г. № 110 «Об утверждении муниципальной программы</w:t>
      </w:r>
      <w:r w:rsidRPr="00A44A67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A44A67">
        <w:rPr>
          <w:rFonts w:ascii="PT Astra Serif" w:hAnsi="PT Astra Serif" w:cs="PT Astra Serif"/>
          <w:sz w:val="28"/>
          <w:szCs w:val="28"/>
        </w:rPr>
        <w:t>«Обеспечение деятельности администрации муниципального образования Бородинское Киреевского района на 2020-2023 г.г.» следующие изменения:</w:t>
      </w:r>
    </w:p>
    <w:p w:rsidR="008E7D01" w:rsidRDefault="008E7D01" w:rsidP="00A44A67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44A67">
        <w:rPr>
          <w:rFonts w:ascii="PT Astra Serif" w:hAnsi="PT Astra Serif" w:cs="PT Astra Serif"/>
          <w:sz w:val="28"/>
          <w:szCs w:val="28"/>
        </w:rPr>
        <w:t>1) в Паспорте Программы раздел «Объемы бюджетных ассигнований и источники финансирования программы» изложить в следующей редакции:</w:t>
      </w:r>
    </w:p>
    <w:p w:rsidR="00A44A67" w:rsidRPr="00A44A67" w:rsidRDefault="00A44A67" w:rsidP="00A44A67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9654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25"/>
        <w:gridCol w:w="7229"/>
      </w:tblGrid>
      <w:tr w:rsidR="00082674" w:rsidRPr="00A44A67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Объемы бюджетных ассигнований и источники </w:t>
            </w:r>
            <w:r w:rsidRPr="00A44A67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Источниками финансирования программы являются средства бюджета муниципального образования Бородинское Киреевского района.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программы – </w:t>
            </w:r>
            <w:r w:rsidR="004B705B"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37 </w:t>
            </w:r>
            <w:r w:rsidR="00F809A7" w:rsidRPr="00A44A67">
              <w:rPr>
                <w:rFonts w:ascii="PT Astra Serif" w:hAnsi="PT Astra Serif" w:cs="PT Astra Serif"/>
                <w:sz w:val="28"/>
                <w:szCs w:val="28"/>
              </w:rPr>
              <w:t>7</w:t>
            </w:r>
            <w:r w:rsidR="00DB51A8" w:rsidRPr="00A44A67">
              <w:rPr>
                <w:rFonts w:ascii="PT Astra Serif" w:hAnsi="PT Astra Serif" w:cs="PT Astra Serif"/>
                <w:sz w:val="28"/>
                <w:szCs w:val="28"/>
              </w:rPr>
              <w:t>70</w:t>
            </w:r>
            <w:r w:rsidRPr="00A44A67">
              <w:rPr>
                <w:rFonts w:ascii="PT Astra Serif" w:hAnsi="PT Astra Serif" w:cs="PT Astra Serif"/>
                <w:sz w:val="28"/>
                <w:szCs w:val="28"/>
              </w:rPr>
              <w:t>,83131 тыс. руб., в том числе по годам: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 2020 год -  7 403,48131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 2021год – 10 </w:t>
            </w:r>
            <w:r w:rsidR="00F809A7" w:rsidRPr="00A44A67">
              <w:rPr>
                <w:rFonts w:ascii="PT Astra Serif" w:hAnsi="PT Astra Serif" w:cs="PT Astra Serif"/>
                <w:sz w:val="28"/>
                <w:szCs w:val="28"/>
              </w:rPr>
              <w:t>2</w:t>
            </w:r>
            <w:r w:rsidR="001E73F0" w:rsidRPr="00A44A67">
              <w:rPr>
                <w:rFonts w:ascii="PT Astra Serif" w:hAnsi="PT Astra Serif" w:cs="PT Astra Serif"/>
                <w:sz w:val="28"/>
                <w:szCs w:val="28"/>
              </w:rPr>
              <w:t>25</w:t>
            </w:r>
            <w:r w:rsidRPr="00A44A67">
              <w:rPr>
                <w:rFonts w:ascii="PT Astra Serif" w:hAnsi="PT Astra Serif" w:cs="PT Astra Serif"/>
                <w:sz w:val="28"/>
                <w:szCs w:val="28"/>
              </w:rPr>
              <w:t>,65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 2022 год -  10 070,85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2023 год – 10 070,85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Программы уточняются в процессе формирования бюджетов на соответствующий финансовый год.</w:t>
            </w:r>
          </w:p>
        </w:tc>
      </w:tr>
      <w:tr w:rsidR="00082674" w:rsidRPr="00A44A67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Подпрограммы 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подпрограммы 1 –   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3 965,91398 тыс. руб. в том числе по годам: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2020 год -  936,33398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 2021 год – 1 009,86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 2022 год -  1 009,86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2023 год – 1 009,86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Объем финансирования  подпрограммы 1уточняются в процессе формирования бюджетов на соответствующий финансовый год.</w:t>
            </w:r>
          </w:p>
        </w:tc>
      </w:tr>
      <w:tr w:rsidR="00082674" w:rsidRPr="00A44A67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Подпрограммы 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подпрограммы 2 –    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31 </w:t>
            </w:r>
            <w:r w:rsidR="00F809A7" w:rsidRPr="00A44A67">
              <w:rPr>
                <w:rFonts w:ascii="PT Astra Serif" w:hAnsi="PT Astra Serif" w:cs="PT Astra Serif"/>
                <w:sz w:val="28"/>
                <w:szCs w:val="28"/>
              </w:rPr>
              <w:t>7</w:t>
            </w:r>
            <w:r w:rsidR="001E73F0" w:rsidRPr="00A44A67">
              <w:rPr>
                <w:rFonts w:ascii="PT Astra Serif" w:hAnsi="PT Astra Serif" w:cs="PT Astra Serif"/>
                <w:sz w:val="28"/>
                <w:szCs w:val="28"/>
              </w:rPr>
              <w:t>64</w:t>
            </w:r>
            <w:r w:rsidRPr="00A44A67">
              <w:rPr>
                <w:rFonts w:ascii="PT Astra Serif" w:hAnsi="PT Astra Serif" w:cs="PT Astra Serif"/>
                <w:sz w:val="28"/>
                <w:szCs w:val="28"/>
              </w:rPr>
              <w:t>,27733 тыс. руб., в том числе по годам: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2020 год -  6 033,30733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 2021 год -  8 </w:t>
            </w:r>
            <w:r w:rsidR="00F809A7" w:rsidRPr="00A44A67">
              <w:rPr>
                <w:rFonts w:ascii="PT Astra Serif" w:hAnsi="PT Astra Serif" w:cs="PT Astra Serif"/>
                <w:sz w:val="28"/>
                <w:szCs w:val="28"/>
              </w:rPr>
              <w:t>6</w:t>
            </w:r>
            <w:r w:rsidR="001E73F0" w:rsidRPr="00A44A67">
              <w:rPr>
                <w:rFonts w:ascii="PT Astra Serif" w:hAnsi="PT Astra Serif" w:cs="PT Astra Serif"/>
                <w:sz w:val="28"/>
                <w:szCs w:val="28"/>
              </w:rPr>
              <w:t>80</w:t>
            </w: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,19 тыс. руб. 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 2022 год -  8 525,39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2023 год – 8 525,39 тыс. руб. 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2 уточняются в процессе формирования бюджетов на соответствующий финансовый год.</w:t>
            </w:r>
          </w:p>
        </w:tc>
      </w:tr>
      <w:tr w:rsidR="00082674" w:rsidRPr="00A44A67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Подпрограммы 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Общий объем финансирования подпрограммы 3 – 219,9 тыс. руб., в том числе по годам: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2020 год – 48,0  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 2021 год -  57,3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 2022 год – 57,3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2023 год – 57,3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3 уточняются в процессе формирования бюджетов на соответствующий финансовый год.</w:t>
            </w:r>
          </w:p>
        </w:tc>
      </w:tr>
      <w:tr w:rsidR="00082674" w:rsidRPr="00A44A67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Подпрограммы 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Общий объем финансирования подпрограммы 4 – 300,0 тыс. руб., в том числе по годам: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2020 год – 0,0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 2021год -  100,0 тыс. руб.</w:t>
            </w:r>
          </w:p>
          <w:p w:rsidR="008E7D01" w:rsidRPr="00A44A67" w:rsidRDefault="00BA1B42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 2022 год - </w:t>
            </w:r>
            <w:r w:rsidR="008E7D01" w:rsidRPr="00A44A67">
              <w:rPr>
                <w:rFonts w:ascii="PT Astra Serif" w:hAnsi="PT Astra Serif" w:cs="PT Astra Serif"/>
                <w:sz w:val="28"/>
                <w:szCs w:val="28"/>
              </w:rPr>
              <w:t>100,0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2023 год – 100,0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4 уточняются в процессе формирования бюджетов на соответствующий финансовый год.</w:t>
            </w:r>
          </w:p>
        </w:tc>
      </w:tr>
      <w:tr w:rsidR="00082674" w:rsidRPr="00A44A67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Подпрограммы 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Общий объем финансирования подпрограммы 5 – 1 520,74 тыс. руб., в том числе по годам: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2020 год -  385,84 тыс.</w:t>
            </w:r>
            <w:r w:rsidR="00C5507D"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A44A67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 2021 год – 378,3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 2022 год -  378,3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 xml:space="preserve"> 2023 год – 378,3 тыс. руб.</w:t>
            </w:r>
          </w:p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5 уточняются в процессе формирования бюджетов на соответствующий финансовый год.</w:t>
            </w:r>
          </w:p>
        </w:tc>
      </w:tr>
    </w:tbl>
    <w:p w:rsidR="008E7D01" w:rsidRPr="00A44A67" w:rsidRDefault="008E7D01" w:rsidP="00A44A67">
      <w:pPr>
        <w:shd w:val="clear" w:color="auto" w:fill="FFFFFF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</w:p>
    <w:p w:rsidR="008E7D01" w:rsidRPr="00A44A67" w:rsidRDefault="008E7D01" w:rsidP="00A44A67">
      <w:pPr>
        <w:shd w:val="clear" w:color="auto" w:fill="FFFFFF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A44A67">
        <w:rPr>
          <w:rFonts w:ascii="PT Astra Serif" w:hAnsi="PT Astra Serif" w:cs="PT Astra Serif"/>
          <w:sz w:val="28"/>
          <w:szCs w:val="28"/>
        </w:rPr>
        <w:t>2) Раздел «Обоснование ресурсного обеспечения муниципальной Программы» изложить в следующей редакции:</w:t>
      </w:r>
    </w:p>
    <w:p w:rsidR="008E7D01" w:rsidRPr="00A44A67" w:rsidRDefault="008E7D01" w:rsidP="00A44A67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44A67">
        <w:rPr>
          <w:rFonts w:ascii="PT Astra Serif" w:hAnsi="PT Astra Serif" w:cs="PT Astra Serif"/>
          <w:sz w:val="28"/>
          <w:szCs w:val="28"/>
        </w:rPr>
        <w:t>Финансирование программных мероприятий предусматривается осуществлять за счет средств местного бюджета «</w:t>
      </w:r>
    </w:p>
    <w:p w:rsidR="008E7D01" w:rsidRPr="00A44A67" w:rsidRDefault="008E7D01" w:rsidP="00A44A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PT Astra Serif"/>
          <w:sz w:val="28"/>
          <w:szCs w:val="28"/>
          <w:lang w:eastAsia="ar-SA"/>
        </w:rPr>
      </w:pPr>
      <w:r w:rsidRPr="00A44A67">
        <w:rPr>
          <w:rFonts w:ascii="PT Astra Serif" w:hAnsi="PT Astra Serif" w:cs="PT Astra Serif"/>
          <w:sz w:val="28"/>
          <w:szCs w:val="28"/>
          <w:lang w:eastAsia="ar-SA"/>
        </w:rPr>
        <w:t xml:space="preserve">Общий объем ассигнований местного бюджета для реализации муниципальной программы составляет: </w:t>
      </w:r>
    </w:p>
    <w:p w:rsidR="008E7D01" w:rsidRPr="00A44A67" w:rsidRDefault="008E7D01" w:rsidP="00A44A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PT Astra Serif"/>
          <w:sz w:val="28"/>
          <w:szCs w:val="28"/>
          <w:lang w:eastAsia="ar-SA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701"/>
        <w:gridCol w:w="1417"/>
        <w:gridCol w:w="1418"/>
        <w:gridCol w:w="1417"/>
      </w:tblGrid>
      <w:tr w:rsidR="00082674" w:rsidRPr="00A44A67">
        <w:trPr>
          <w:trHeight w:val="427"/>
          <w:tblHeader/>
        </w:trPr>
        <w:tc>
          <w:tcPr>
            <w:tcW w:w="3828" w:type="dxa"/>
            <w:vMerge w:val="restart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Наименование подпрограмм и программных мероприятий</w:t>
            </w:r>
          </w:p>
        </w:tc>
        <w:tc>
          <w:tcPr>
            <w:tcW w:w="5953" w:type="dxa"/>
            <w:gridSpan w:val="4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Годы реализации</w:t>
            </w:r>
          </w:p>
        </w:tc>
      </w:tr>
      <w:tr w:rsidR="00082674" w:rsidRPr="00A44A67">
        <w:trPr>
          <w:trHeight w:val="330"/>
          <w:tblHeader/>
        </w:trPr>
        <w:tc>
          <w:tcPr>
            <w:tcW w:w="3828" w:type="dxa"/>
            <w:vMerge/>
            <w:vAlign w:val="center"/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2023 год</w:t>
            </w:r>
          </w:p>
        </w:tc>
      </w:tr>
      <w:tr w:rsidR="00082674" w:rsidRPr="00A44A67">
        <w:trPr>
          <w:tblHeader/>
        </w:trPr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082674" w:rsidRPr="00A44A67"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ВСЕГО для реализации программы требуется (тыс. руб.), в том числе;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7 403,48131</w:t>
            </w:r>
          </w:p>
        </w:tc>
        <w:tc>
          <w:tcPr>
            <w:tcW w:w="1417" w:type="dxa"/>
          </w:tcPr>
          <w:p w:rsidR="008E7D01" w:rsidRPr="00A44A67" w:rsidRDefault="00C5507D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10 </w:t>
            </w:r>
            <w:r w:rsidR="00F809A7"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</w:t>
            </w:r>
            <w:r w:rsidR="008F17D2"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25</w:t>
            </w: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,65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10 070,85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10 070,85</w:t>
            </w:r>
          </w:p>
        </w:tc>
      </w:tr>
      <w:tr w:rsidR="00082674" w:rsidRPr="00A44A67"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Подпрограмма 1 -</w:t>
            </w:r>
            <w:r w:rsidRPr="00A44A6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Обеспечение деятельности главы администрации муниципального образования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936,33398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1 009,86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1 009,86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1 009,86</w:t>
            </w:r>
          </w:p>
        </w:tc>
      </w:tr>
      <w:tr w:rsidR="00082674" w:rsidRPr="00A44A67"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Фонд оплаты труда и начисления на выплаты по оплате труда главы администрации муниципального образования Бородинское Киреевского района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936,33398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1 009,86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1 009,86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1 009,86</w:t>
            </w:r>
          </w:p>
        </w:tc>
      </w:tr>
      <w:tr w:rsidR="00082674" w:rsidRPr="00A44A67">
        <w:trPr>
          <w:trHeight w:val="473"/>
        </w:trPr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Подпрограмма 2 -</w:t>
            </w:r>
            <w:r w:rsidRPr="00A44A6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Обеспечение деятельности аппарата администрации муниципального образования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6 033,30733</w:t>
            </w:r>
          </w:p>
        </w:tc>
        <w:tc>
          <w:tcPr>
            <w:tcW w:w="1417" w:type="dxa"/>
          </w:tcPr>
          <w:p w:rsidR="008E7D01" w:rsidRPr="00A44A67" w:rsidRDefault="0049727F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8 680,19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8 525,39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8 525,39</w:t>
            </w:r>
          </w:p>
        </w:tc>
      </w:tr>
      <w:tr w:rsidR="00082674" w:rsidRPr="00A44A67">
        <w:trPr>
          <w:trHeight w:val="473"/>
        </w:trPr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Фонд оплаты труда и начисления на выплаты по оплате труда работников </w:t>
            </w: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lastRenderedPageBreak/>
              <w:t>аппарата администрации муниципального образования Бородинское Киреевского района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lastRenderedPageBreak/>
              <w:t>5 036,21362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6 532,59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6 532,59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6 532,59</w:t>
            </w:r>
          </w:p>
        </w:tc>
      </w:tr>
      <w:tr w:rsidR="00082674" w:rsidRPr="00A44A67">
        <w:trPr>
          <w:trHeight w:val="545"/>
        </w:trPr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Прочие выплаты (ежемесячная компенсационная выплата по уходу за ребенком до 3-х лет)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28,005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21,2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21,2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sz w:val="28"/>
                <w:szCs w:val="28"/>
              </w:rPr>
              <w:t>21,2</w:t>
            </w:r>
          </w:p>
        </w:tc>
      </w:tr>
      <w:tr w:rsidR="00082674" w:rsidRPr="00A44A67">
        <w:trPr>
          <w:trHeight w:val="360"/>
        </w:trPr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Оплата услуг связи, Интернета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138,25706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149,5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149,5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149,5</w:t>
            </w:r>
          </w:p>
        </w:tc>
      </w:tr>
      <w:tr w:rsidR="00082674" w:rsidRPr="00A44A67">
        <w:trPr>
          <w:trHeight w:val="360"/>
        </w:trPr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Командировочные расходы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49,627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</w:tr>
      <w:tr w:rsidR="00082674" w:rsidRPr="00A44A67"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Коммунальные услуги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227,41748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</w:t>
            </w:r>
            <w:r w:rsidR="00F809A7"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22</w:t>
            </w: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207,5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207,5</w:t>
            </w:r>
          </w:p>
        </w:tc>
      </w:tr>
      <w:tr w:rsidR="00082674" w:rsidRPr="00A44A67"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Содержание имущества администрации (техническое обслуживание газового оборудования, ремонт оргтехники, заправка картриджей, ремонт кабинетов администрации)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73,14517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267,35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736,1</w:t>
            </w:r>
          </w:p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436,1</w:t>
            </w:r>
          </w:p>
        </w:tc>
      </w:tr>
      <w:tr w:rsidR="00082674" w:rsidRPr="00A44A67"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Обновление программных продуктов, продление лицензии на антивирус, лицензионное обслуживание «Контур-Экстерн», изготовление ЭП, настройка и техническая поддержка </w:t>
            </w: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val="en-US" w:eastAsia="en-US"/>
              </w:rPr>
              <w:t>VipNet</w:t>
            </w: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, сопровождение ПП АС «Смета», услуги газеты «Маяк» 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244,5</w:t>
            </w:r>
          </w:p>
        </w:tc>
        <w:tc>
          <w:tcPr>
            <w:tcW w:w="1417" w:type="dxa"/>
          </w:tcPr>
          <w:p w:rsidR="008E7D01" w:rsidRPr="00A44A67" w:rsidRDefault="00F809A7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337</w:t>
            </w:r>
            <w:r w:rsidR="008E7D01"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,75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215,0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315,0</w:t>
            </w:r>
          </w:p>
        </w:tc>
      </w:tr>
      <w:tr w:rsidR="00082674" w:rsidRPr="00A44A67"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Налоги, сборы, членские взносы в СМО, иные платежи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12,892</w:t>
            </w:r>
          </w:p>
        </w:tc>
        <w:tc>
          <w:tcPr>
            <w:tcW w:w="1417" w:type="dxa"/>
          </w:tcPr>
          <w:p w:rsidR="008E7D01" w:rsidRPr="00A44A67" w:rsidRDefault="00082674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val="en-US"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val="en-US" w:eastAsia="en-US"/>
              </w:rPr>
              <w:t>23</w:t>
            </w: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,</w:t>
            </w: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13,5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13,5</w:t>
            </w:r>
          </w:p>
        </w:tc>
      </w:tr>
      <w:tr w:rsidR="00082674" w:rsidRPr="00A44A67"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Приобретение основных средств (мебель, оргтехника, транспортное средство)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</w:tcPr>
          <w:p w:rsidR="008E7D01" w:rsidRPr="00A44A67" w:rsidRDefault="007F61EF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752,1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400,0</w:t>
            </w:r>
          </w:p>
        </w:tc>
      </w:tr>
      <w:tr w:rsidR="00082674" w:rsidRPr="00A44A67"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Приобретение материальных запасов (канцелярские товары, хоз. расходы, тонер для картриджей, ГСМ)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223,25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373,9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450,0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450,0</w:t>
            </w:r>
          </w:p>
        </w:tc>
      </w:tr>
      <w:tr w:rsidR="00082674" w:rsidRPr="00A44A67"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Подпрограмма 3 - Создание резервного фонда</w:t>
            </w:r>
          </w:p>
        </w:tc>
        <w:tc>
          <w:tcPr>
            <w:tcW w:w="1701" w:type="dxa"/>
          </w:tcPr>
          <w:p w:rsidR="008E7D01" w:rsidRPr="00A44A67" w:rsidRDefault="0026050A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48,0</w:t>
            </w:r>
          </w:p>
        </w:tc>
        <w:tc>
          <w:tcPr>
            <w:tcW w:w="1417" w:type="dxa"/>
          </w:tcPr>
          <w:p w:rsidR="008E7D01" w:rsidRPr="00A44A67" w:rsidRDefault="004C33F9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1418" w:type="dxa"/>
          </w:tcPr>
          <w:p w:rsidR="008E7D01" w:rsidRPr="00A44A67" w:rsidRDefault="00FA0BEC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1417" w:type="dxa"/>
          </w:tcPr>
          <w:p w:rsidR="008E7D01" w:rsidRPr="00A44A67" w:rsidRDefault="00FA0BEC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57,3</w:t>
            </w:r>
          </w:p>
        </w:tc>
      </w:tr>
      <w:tr w:rsidR="00082674" w:rsidRPr="00A44A67"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lastRenderedPageBreak/>
              <w:t>Резервный фонд администрации</w:t>
            </w:r>
          </w:p>
        </w:tc>
        <w:tc>
          <w:tcPr>
            <w:tcW w:w="1701" w:type="dxa"/>
          </w:tcPr>
          <w:p w:rsidR="008E7D01" w:rsidRPr="00A44A67" w:rsidRDefault="00FA0BEC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48,0</w:t>
            </w:r>
          </w:p>
        </w:tc>
        <w:tc>
          <w:tcPr>
            <w:tcW w:w="1417" w:type="dxa"/>
          </w:tcPr>
          <w:p w:rsidR="008E7D01" w:rsidRPr="00A44A67" w:rsidRDefault="00612F5C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1418" w:type="dxa"/>
          </w:tcPr>
          <w:p w:rsidR="008E7D01" w:rsidRPr="00A44A67" w:rsidRDefault="00FA0BEC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1417" w:type="dxa"/>
          </w:tcPr>
          <w:p w:rsidR="008E7D01" w:rsidRPr="00A44A67" w:rsidRDefault="00FA0BEC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57,3</w:t>
            </w:r>
          </w:p>
        </w:tc>
      </w:tr>
      <w:tr w:rsidR="00082674" w:rsidRPr="00A44A67">
        <w:trPr>
          <w:trHeight w:val="2565"/>
        </w:trPr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 xml:space="preserve">Подпрограмма 4 - </w:t>
            </w:r>
            <w:r w:rsidRPr="00A44A6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Межбюджетные трансферты, передаваемые  из бюджета поселения  в соответствии с заключенными соглашениями</w:t>
            </w:r>
          </w:p>
        </w:tc>
        <w:tc>
          <w:tcPr>
            <w:tcW w:w="1701" w:type="dxa"/>
          </w:tcPr>
          <w:p w:rsidR="008E7D01" w:rsidRPr="00A44A67" w:rsidRDefault="004C33F9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</w:tcPr>
          <w:p w:rsidR="008E7D01" w:rsidRPr="00A44A67" w:rsidRDefault="004C33F9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100,0</w:t>
            </w:r>
          </w:p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E7D01" w:rsidRPr="00A44A67" w:rsidRDefault="004C33F9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7" w:type="dxa"/>
          </w:tcPr>
          <w:p w:rsidR="008E7D01" w:rsidRPr="00A44A67" w:rsidRDefault="004C33F9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100,0</w:t>
            </w:r>
          </w:p>
        </w:tc>
      </w:tr>
      <w:tr w:rsidR="00082674" w:rsidRPr="00A44A67">
        <w:trPr>
          <w:trHeight w:val="333"/>
        </w:trPr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701" w:type="dxa"/>
          </w:tcPr>
          <w:p w:rsidR="008E7D01" w:rsidRPr="00A44A67" w:rsidRDefault="004C33F9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</w:tcPr>
          <w:p w:rsidR="008E7D01" w:rsidRPr="00A44A67" w:rsidRDefault="004C33F9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8" w:type="dxa"/>
          </w:tcPr>
          <w:p w:rsidR="008E7D01" w:rsidRPr="00A44A67" w:rsidRDefault="004C33F9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7" w:type="dxa"/>
          </w:tcPr>
          <w:p w:rsidR="008E7D01" w:rsidRPr="00A44A67" w:rsidRDefault="004C33F9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100,0</w:t>
            </w:r>
          </w:p>
        </w:tc>
      </w:tr>
      <w:tr w:rsidR="00082674" w:rsidRPr="00A44A67">
        <w:trPr>
          <w:trHeight w:val="483"/>
        </w:trPr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Подпрограмма 5 -</w:t>
            </w:r>
            <w:r w:rsidRPr="00A44A6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Доплата к пенсии муниципальных служащих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385,84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378,3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378,3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378,3</w:t>
            </w:r>
          </w:p>
        </w:tc>
      </w:tr>
      <w:tr w:rsidR="00082674" w:rsidRPr="00A44A67">
        <w:trPr>
          <w:trHeight w:val="483"/>
        </w:trPr>
        <w:tc>
          <w:tcPr>
            <w:tcW w:w="382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Расходы, связанные с доплатой к пенсии муниципальных служащих</w:t>
            </w:r>
          </w:p>
        </w:tc>
        <w:tc>
          <w:tcPr>
            <w:tcW w:w="1701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385,84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378,3</w:t>
            </w:r>
          </w:p>
        </w:tc>
        <w:tc>
          <w:tcPr>
            <w:tcW w:w="1418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378,3</w:t>
            </w:r>
          </w:p>
        </w:tc>
        <w:tc>
          <w:tcPr>
            <w:tcW w:w="1417" w:type="dxa"/>
          </w:tcPr>
          <w:p w:rsidR="008E7D01" w:rsidRPr="00A44A67" w:rsidRDefault="008E7D01" w:rsidP="00A44A67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A44A67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378,3</w:t>
            </w:r>
          </w:p>
        </w:tc>
      </w:tr>
    </w:tbl>
    <w:p w:rsidR="00A44A67" w:rsidRDefault="00A44A67" w:rsidP="00A44A67">
      <w:pPr>
        <w:widowControl w:val="0"/>
        <w:suppressAutoHyphens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E7D01" w:rsidRPr="00A44A67" w:rsidRDefault="008E7D01" w:rsidP="00A44A67">
      <w:pPr>
        <w:widowControl w:val="0"/>
        <w:suppressAutoHyphens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A44A67">
        <w:rPr>
          <w:rFonts w:ascii="PT Astra Serif" w:hAnsi="PT Astra Serif" w:cs="PT Astra Serif"/>
          <w:sz w:val="28"/>
          <w:szCs w:val="28"/>
        </w:rPr>
        <w:t>Объемы финансирова</w:t>
      </w:r>
      <w:r w:rsidR="00A44A67">
        <w:rPr>
          <w:rFonts w:ascii="PT Astra Serif" w:hAnsi="PT Astra Serif" w:cs="PT Astra Serif"/>
          <w:sz w:val="28"/>
          <w:szCs w:val="28"/>
        </w:rPr>
        <w:t xml:space="preserve">ния Программы носят прогнозный </w:t>
      </w:r>
      <w:r w:rsidRPr="00A44A67">
        <w:rPr>
          <w:rFonts w:ascii="PT Astra Serif" w:hAnsi="PT Astra Serif" w:cs="PT Astra Serif"/>
          <w:sz w:val="28"/>
          <w:szCs w:val="28"/>
        </w:rPr>
        <w:t>характер и подлежат уточнению в установленном законодательством Российской Федерации порядке».</w:t>
      </w:r>
    </w:p>
    <w:p w:rsidR="008E7D01" w:rsidRPr="00A44A67" w:rsidRDefault="008E7D01" w:rsidP="00A44A67">
      <w:pPr>
        <w:pStyle w:val="a9"/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 w:rsidRPr="00A44A67">
        <w:rPr>
          <w:rFonts w:ascii="PT Astra Serif" w:hAnsi="PT Astra Serif" w:cs="PT Astra Serif"/>
          <w:sz w:val="28"/>
          <w:szCs w:val="28"/>
        </w:rPr>
        <w:t>3) Обнародовать настоящее постановление в местах для обнародования, утвержденных решением Собрания депутатов муниципального образования Бородинское Киреевского района от 18.12.2020 года № 32-97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8E7D01" w:rsidRPr="00A44A67" w:rsidRDefault="008E7D01" w:rsidP="00A44A67">
      <w:pPr>
        <w:spacing w:after="0"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A44A67">
        <w:rPr>
          <w:rFonts w:ascii="PT Astra Serif" w:hAnsi="PT Astra Serif" w:cs="PT Astra Serif"/>
          <w:sz w:val="28"/>
          <w:szCs w:val="28"/>
        </w:rPr>
        <w:t>3. Настоящее постановление вступ</w:t>
      </w:r>
      <w:r w:rsidR="00A44A67">
        <w:rPr>
          <w:rFonts w:ascii="PT Astra Serif" w:hAnsi="PT Astra Serif" w:cs="PT Astra Serif"/>
          <w:sz w:val="28"/>
          <w:szCs w:val="28"/>
        </w:rPr>
        <w:t xml:space="preserve">ает в силу со дня официального </w:t>
      </w:r>
      <w:r w:rsidRPr="00A44A67">
        <w:rPr>
          <w:rFonts w:ascii="PT Astra Serif" w:hAnsi="PT Astra Serif" w:cs="PT Astra Serif"/>
          <w:sz w:val="28"/>
          <w:szCs w:val="28"/>
        </w:rPr>
        <w:t>обнародования.</w:t>
      </w:r>
    </w:p>
    <w:p w:rsidR="008E7D01" w:rsidRDefault="008E7D01" w:rsidP="00A44A67">
      <w:pPr>
        <w:spacing w:after="0"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A44A67">
        <w:rPr>
          <w:rFonts w:ascii="PT Astra Serif" w:hAnsi="PT Astra Serif" w:cs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A44A67" w:rsidRDefault="00A44A67" w:rsidP="00A44A67">
      <w:pPr>
        <w:spacing w:after="0" w:line="24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A44A67" w:rsidRPr="00A44A67" w:rsidRDefault="00A44A67" w:rsidP="00A44A67">
      <w:pPr>
        <w:spacing w:after="0" w:line="240" w:lineRule="auto"/>
        <w:ind w:firstLine="709"/>
        <w:rPr>
          <w:rFonts w:ascii="PT Astra Serif" w:hAnsi="PT Astra Serif" w:cs="PT Astra Serif"/>
          <w:sz w:val="28"/>
          <w:szCs w:val="28"/>
        </w:rPr>
      </w:pPr>
    </w:p>
    <w:tbl>
      <w:tblPr>
        <w:tblW w:w="9605" w:type="dxa"/>
        <w:tblInd w:w="-106" w:type="dxa"/>
        <w:tblLook w:val="00A0" w:firstRow="1" w:lastRow="0" w:firstColumn="1" w:lastColumn="0" w:noHBand="0" w:noVBand="0"/>
      </w:tblPr>
      <w:tblGrid>
        <w:gridCol w:w="5290"/>
        <w:gridCol w:w="4315"/>
      </w:tblGrid>
      <w:tr w:rsidR="00082674" w:rsidRPr="00A44A67">
        <w:tc>
          <w:tcPr>
            <w:tcW w:w="5290" w:type="dxa"/>
          </w:tcPr>
          <w:p w:rsidR="008E7D01" w:rsidRPr="00A44A67" w:rsidRDefault="009358C3" w:rsidP="00A44A67">
            <w:pPr>
              <w:spacing w:after="0" w:line="240" w:lineRule="auto"/>
              <w:ind w:firstLine="34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   </w:t>
            </w:r>
            <w:r w:rsidR="008E7D01" w:rsidRPr="00A44A6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8E7D01" w:rsidRPr="00A44A67" w:rsidRDefault="009358C3" w:rsidP="00A44A67">
            <w:pPr>
              <w:spacing w:after="0" w:line="240" w:lineRule="auto"/>
              <w:ind w:left="-108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     </w:t>
            </w:r>
            <w:r w:rsidR="008E7D01" w:rsidRPr="00A44A6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E7D01" w:rsidRPr="00A44A67" w:rsidRDefault="009358C3" w:rsidP="00A44A67">
            <w:pPr>
              <w:pStyle w:val="a9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</w:t>
            </w:r>
            <w:r w:rsidR="008E7D01" w:rsidRPr="00A44A6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Бородинское Киреевского района</w:t>
            </w:r>
          </w:p>
        </w:tc>
        <w:tc>
          <w:tcPr>
            <w:tcW w:w="4315" w:type="dxa"/>
          </w:tcPr>
          <w:p w:rsidR="008E7D01" w:rsidRPr="00A44A67" w:rsidRDefault="008E7D01" w:rsidP="00A44A67">
            <w:pPr>
              <w:pStyle w:val="a9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E7D01" w:rsidRPr="00A44A67" w:rsidRDefault="008E7D01" w:rsidP="00A44A67">
            <w:pPr>
              <w:pStyle w:val="a9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E7D01" w:rsidRPr="00A44A67" w:rsidRDefault="008E7D01" w:rsidP="00A44A67">
            <w:pPr>
              <w:pStyle w:val="a9"/>
              <w:ind w:left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A44A6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Е.В. Зятнин</w:t>
            </w:r>
          </w:p>
        </w:tc>
      </w:tr>
    </w:tbl>
    <w:p w:rsidR="008E7D01" w:rsidRPr="00082674" w:rsidRDefault="008E7D01" w:rsidP="00F809A7">
      <w:pPr>
        <w:tabs>
          <w:tab w:val="left" w:pos="3300"/>
        </w:tabs>
        <w:spacing w:before="100" w:beforeAutospacing="1"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</w:p>
    <w:sectPr w:rsidR="008E7D01" w:rsidRPr="00082674" w:rsidSect="0013330F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DB" w:rsidRDefault="005049DB" w:rsidP="00D153F3">
      <w:pPr>
        <w:spacing w:after="0" w:line="240" w:lineRule="auto"/>
      </w:pPr>
      <w:r>
        <w:separator/>
      </w:r>
    </w:p>
  </w:endnote>
  <w:endnote w:type="continuationSeparator" w:id="0">
    <w:p w:rsidR="005049DB" w:rsidRDefault="005049DB" w:rsidP="00D1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DB" w:rsidRDefault="005049DB" w:rsidP="00D153F3">
      <w:pPr>
        <w:spacing w:after="0" w:line="240" w:lineRule="auto"/>
      </w:pPr>
      <w:r>
        <w:separator/>
      </w:r>
    </w:p>
  </w:footnote>
  <w:footnote w:type="continuationSeparator" w:id="0">
    <w:p w:rsidR="005049DB" w:rsidRDefault="005049DB" w:rsidP="00D15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22D9"/>
    <w:multiLevelType w:val="multilevel"/>
    <w:tmpl w:val="0E6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 w15:restartNumberingAfterBreak="0">
    <w:nsid w:val="20B91E2A"/>
    <w:multiLevelType w:val="multilevel"/>
    <w:tmpl w:val="E364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74214"/>
    <w:multiLevelType w:val="multilevel"/>
    <w:tmpl w:val="0E6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" w15:restartNumberingAfterBreak="0">
    <w:nsid w:val="3B9E4957"/>
    <w:multiLevelType w:val="multilevel"/>
    <w:tmpl w:val="CBA07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D37F4"/>
    <w:multiLevelType w:val="multilevel"/>
    <w:tmpl w:val="C602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D70DE0"/>
    <w:multiLevelType w:val="multilevel"/>
    <w:tmpl w:val="1912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C6188A"/>
    <w:multiLevelType w:val="hybridMultilevel"/>
    <w:tmpl w:val="1E6E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CB6CDC"/>
    <w:multiLevelType w:val="multilevel"/>
    <w:tmpl w:val="0E68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A6"/>
    <w:rsid w:val="000208A0"/>
    <w:rsid w:val="000535EE"/>
    <w:rsid w:val="00062BD9"/>
    <w:rsid w:val="00082674"/>
    <w:rsid w:val="000901BF"/>
    <w:rsid w:val="000957DF"/>
    <w:rsid w:val="000F6D43"/>
    <w:rsid w:val="00110ED7"/>
    <w:rsid w:val="00115C17"/>
    <w:rsid w:val="001257C5"/>
    <w:rsid w:val="0013330F"/>
    <w:rsid w:val="001742C9"/>
    <w:rsid w:val="00187209"/>
    <w:rsid w:val="00196CA4"/>
    <w:rsid w:val="001B0862"/>
    <w:rsid w:val="001C7E54"/>
    <w:rsid w:val="001E5E01"/>
    <w:rsid w:val="001E73F0"/>
    <w:rsid w:val="00222102"/>
    <w:rsid w:val="002475F7"/>
    <w:rsid w:val="0026050A"/>
    <w:rsid w:val="00260DD2"/>
    <w:rsid w:val="00261CC8"/>
    <w:rsid w:val="00263FE5"/>
    <w:rsid w:val="0028224B"/>
    <w:rsid w:val="00291E4D"/>
    <w:rsid w:val="002977B7"/>
    <w:rsid w:val="002A10A7"/>
    <w:rsid w:val="003131B3"/>
    <w:rsid w:val="003246C3"/>
    <w:rsid w:val="00326C64"/>
    <w:rsid w:val="00347C43"/>
    <w:rsid w:val="0035051C"/>
    <w:rsid w:val="00350B51"/>
    <w:rsid w:val="00350B89"/>
    <w:rsid w:val="003657F6"/>
    <w:rsid w:val="00391172"/>
    <w:rsid w:val="00396661"/>
    <w:rsid w:val="003B5ECF"/>
    <w:rsid w:val="003D2CFA"/>
    <w:rsid w:val="003D44AD"/>
    <w:rsid w:val="003E0FEE"/>
    <w:rsid w:val="00424994"/>
    <w:rsid w:val="004369E1"/>
    <w:rsid w:val="00437F49"/>
    <w:rsid w:val="0048147C"/>
    <w:rsid w:val="004863F2"/>
    <w:rsid w:val="0049727F"/>
    <w:rsid w:val="004A3DA6"/>
    <w:rsid w:val="004A45E5"/>
    <w:rsid w:val="004B705B"/>
    <w:rsid w:val="004C33F9"/>
    <w:rsid w:val="004D1DDD"/>
    <w:rsid w:val="005049DB"/>
    <w:rsid w:val="00512F31"/>
    <w:rsid w:val="0052517D"/>
    <w:rsid w:val="005520B7"/>
    <w:rsid w:val="0058299C"/>
    <w:rsid w:val="00585292"/>
    <w:rsid w:val="00597DA9"/>
    <w:rsid w:val="005A6254"/>
    <w:rsid w:val="005D2725"/>
    <w:rsid w:val="005E2A2B"/>
    <w:rsid w:val="005F59BC"/>
    <w:rsid w:val="00600FA8"/>
    <w:rsid w:val="0060296D"/>
    <w:rsid w:val="00612F5C"/>
    <w:rsid w:val="00623B05"/>
    <w:rsid w:val="00625843"/>
    <w:rsid w:val="006258DE"/>
    <w:rsid w:val="00660CD0"/>
    <w:rsid w:val="00666758"/>
    <w:rsid w:val="00682AAA"/>
    <w:rsid w:val="0069218A"/>
    <w:rsid w:val="006A7947"/>
    <w:rsid w:val="006D2FEA"/>
    <w:rsid w:val="006E099E"/>
    <w:rsid w:val="0071638B"/>
    <w:rsid w:val="00716FA1"/>
    <w:rsid w:val="00740798"/>
    <w:rsid w:val="00742CC5"/>
    <w:rsid w:val="007443B5"/>
    <w:rsid w:val="007A238B"/>
    <w:rsid w:val="007C4111"/>
    <w:rsid w:val="007D32A6"/>
    <w:rsid w:val="007D7EE4"/>
    <w:rsid w:val="007F61EF"/>
    <w:rsid w:val="0082632C"/>
    <w:rsid w:val="00831F1F"/>
    <w:rsid w:val="0085424A"/>
    <w:rsid w:val="00870BA6"/>
    <w:rsid w:val="00874822"/>
    <w:rsid w:val="00883164"/>
    <w:rsid w:val="008917B8"/>
    <w:rsid w:val="008972B0"/>
    <w:rsid w:val="008A1C1D"/>
    <w:rsid w:val="008A41A8"/>
    <w:rsid w:val="008C640D"/>
    <w:rsid w:val="008E7D01"/>
    <w:rsid w:val="008F17D2"/>
    <w:rsid w:val="0090237F"/>
    <w:rsid w:val="00911F2B"/>
    <w:rsid w:val="00923C84"/>
    <w:rsid w:val="00931CC1"/>
    <w:rsid w:val="009358C3"/>
    <w:rsid w:val="00965D20"/>
    <w:rsid w:val="009666B2"/>
    <w:rsid w:val="00991C43"/>
    <w:rsid w:val="00A43B86"/>
    <w:rsid w:val="00A44A67"/>
    <w:rsid w:val="00A80144"/>
    <w:rsid w:val="00AF0899"/>
    <w:rsid w:val="00B04313"/>
    <w:rsid w:val="00B47429"/>
    <w:rsid w:val="00B6103A"/>
    <w:rsid w:val="00B730F9"/>
    <w:rsid w:val="00B8287F"/>
    <w:rsid w:val="00B870D0"/>
    <w:rsid w:val="00BA1B42"/>
    <w:rsid w:val="00BA1F5F"/>
    <w:rsid w:val="00BC143E"/>
    <w:rsid w:val="00BC48BF"/>
    <w:rsid w:val="00BD3F04"/>
    <w:rsid w:val="00C119B7"/>
    <w:rsid w:val="00C16248"/>
    <w:rsid w:val="00C16485"/>
    <w:rsid w:val="00C26E71"/>
    <w:rsid w:val="00C51F83"/>
    <w:rsid w:val="00C5507D"/>
    <w:rsid w:val="00C56E75"/>
    <w:rsid w:val="00C801E7"/>
    <w:rsid w:val="00C955AD"/>
    <w:rsid w:val="00CB4A61"/>
    <w:rsid w:val="00CC11FB"/>
    <w:rsid w:val="00CF5562"/>
    <w:rsid w:val="00CF6FEF"/>
    <w:rsid w:val="00D01CAF"/>
    <w:rsid w:val="00D131AF"/>
    <w:rsid w:val="00D13CF3"/>
    <w:rsid w:val="00D153F3"/>
    <w:rsid w:val="00D255FA"/>
    <w:rsid w:val="00D3450D"/>
    <w:rsid w:val="00D51774"/>
    <w:rsid w:val="00D77895"/>
    <w:rsid w:val="00DA041B"/>
    <w:rsid w:val="00DB1C9E"/>
    <w:rsid w:val="00DB2F5D"/>
    <w:rsid w:val="00DB4D13"/>
    <w:rsid w:val="00DB4E3F"/>
    <w:rsid w:val="00DB4E87"/>
    <w:rsid w:val="00DB51A8"/>
    <w:rsid w:val="00DD0324"/>
    <w:rsid w:val="00DD4392"/>
    <w:rsid w:val="00DD5ABA"/>
    <w:rsid w:val="00DD6A2E"/>
    <w:rsid w:val="00DE0891"/>
    <w:rsid w:val="00DE3A36"/>
    <w:rsid w:val="00E602D9"/>
    <w:rsid w:val="00E656F6"/>
    <w:rsid w:val="00E75250"/>
    <w:rsid w:val="00E825AC"/>
    <w:rsid w:val="00EB722A"/>
    <w:rsid w:val="00EC266B"/>
    <w:rsid w:val="00EC50BB"/>
    <w:rsid w:val="00F07254"/>
    <w:rsid w:val="00F52123"/>
    <w:rsid w:val="00F52927"/>
    <w:rsid w:val="00F5376C"/>
    <w:rsid w:val="00F6034D"/>
    <w:rsid w:val="00F748F8"/>
    <w:rsid w:val="00F75F3A"/>
    <w:rsid w:val="00F809A7"/>
    <w:rsid w:val="00F948D0"/>
    <w:rsid w:val="00FA0BEC"/>
    <w:rsid w:val="00FA20E2"/>
    <w:rsid w:val="00FC2198"/>
    <w:rsid w:val="00FC63C7"/>
    <w:rsid w:val="00FC6C75"/>
    <w:rsid w:val="00FD0B23"/>
    <w:rsid w:val="00FE65EF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531E7A-34C4-44AF-B0B5-0D479C36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7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cell">
    <w:name w:val="conspluscell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00">
    <w:name w:val="a0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Emphasis"/>
    <w:uiPriority w:val="99"/>
    <w:qFormat/>
    <w:rsid w:val="004A3DA6"/>
    <w:rPr>
      <w:i/>
      <w:iCs/>
    </w:rPr>
  </w:style>
  <w:style w:type="paragraph" w:customStyle="1" w:styleId="consplusnormal">
    <w:name w:val="consplusnormal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ro-tabname">
    <w:name w:val="pro-tabname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uiPriority w:val="99"/>
    <w:semiHidden/>
    <w:rsid w:val="004A3D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A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A3DA6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9"/>
    <w:uiPriority w:val="99"/>
    <w:locked/>
    <w:rsid w:val="000535EE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link w:val="a8"/>
    <w:uiPriority w:val="99"/>
    <w:qFormat/>
    <w:rsid w:val="000535EE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153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153F3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153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153F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8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6451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bor-u-gbuh1</dc:creator>
  <cp:keywords/>
  <dc:description/>
  <cp:lastModifiedBy>1</cp:lastModifiedBy>
  <cp:revision>2</cp:revision>
  <cp:lastPrinted>2021-09-01T06:15:00Z</cp:lastPrinted>
  <dcterms:created xsi:type="dcterms:W3CDTF">2025-04-21T07:17:00Z</dcterms:created>
  <dcterms:modified xsi:type="dcterms:W3CDTF">2025-04-21T07:17:00Z</dcterms:modified>
</cp:coreProperties>
</file>