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6C2E32"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55</w:t>
            </w:r>
            <w:bookmarkStart w:id="0" w:name="_GoBack"/>
            <w:bookmarkEnd w:id="0"/>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депутатов</w:t>
            </w:r>
            <w:proofErr w:type="gramEnd"/>
            <w:r w:rsidRPr="00A02B62">
              <w:rPr>
                <w:rFonts w:ascii="PT Astra Serif" w:hAnsi="PT Astra Serif" w:cs="Times New Roman"/>
                <w:b/>
                <w:sz w:val="28"/>
                <w:szCs w:val="28"/>
              </w:rPr>
              <w:t xml:space="preserve">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B93B51">
              <w:rPr>
                <w:rFonts w:ascii="PT Astra Serif" w:hAnsi="PT Astra Serif" w:cs="Times New Roman"/>
                <w:b/>
                <w:sz w:val="28"/>
                <w:szCs w:val="28"/>
              </w:rPr>
              <w:t>24.12.2021</w:t>
            </w:r>
            <w:r w:rsidR="00B04ABC" w:rsidRPr="00A02B62">
              <w:rPr>
                <w:rFonts w:ascii="PT Astra Serif" w:hAnsi="PT Astra Serif" w:cs="Times New Roman"/>
                <w:b/>
                <w:sz w:val="28"/>
                <w:szCs w:val="28"/>
              </w:rPr>
              <w:t xml:space="preserve"> года № </w:t>
            </w:r>
            <w:r w:rsidR="00C56E11">
              <w:rPr>
                <w:rFonts w:ascii="PT Astra Serif" w:hAnsi="PT Astra Serif" w:cs="Times New Roman"/>
                <w:b/>
                <w:sz w:val="28"/>
                <w:szCs w:val="28"/>
              </w:rPr>
              <w:t>48-132</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на</w:t>
            </w:r>
            <w:proofErr w:type="gramEnd"/>
            <w:r w:rsidRPr="00A02B62">
              <w:rPr>
                <w:rFonts w:ascii="PT Astra Serif" w:hAnsi="PT Astra Serif" w:cs="Times New Roman"/>
                <w:b/>
                <w:sz w:val="28"/>
                <w:szCs w:val="28"/>
              </w:rPr>
              <w:t xml:space="preserve"> 20</w:t>
            </w:r>
            <w:r w:rsidR="00B04ABC" w:rsidRPr="00A02B62">
              <w:rPr>
                <w:rFonts w:ascii="PT Astra Serif" w:hAnsi="PT Astra Serif" w:cs="Times New Roman"/>
                <w:b/>
                <w:sz w:val="28"/>
                <w:szCs w:val="28"/>
              </w:rPr>
              <w:t>2</w:t>
            </w:r>
            <w:r w:rsidR="00B93B51">
              <w:rPr>
                <w:rFonts w:ascii="PT Astra Serif" w:hAnsi="PT Astra Serif" w:cs="Times New Roman"/>
                <w:b/>
                <w:sz w:val="28"/>
                <w:szCs w:val="28"/>
              </w:rPr>
              <w:t>2</w:t>
            </w:r>
            <w:r w:rsidR="00B04ABC" w:rsidRPr="00A02B62">
              <w:rPr>
                <w:rFonts w:ascii="PT Astra Serif" w:hAnsi="PT Astra Serif" w:cs="Times New Roman"/>
                <w:b/>
                <w:sz w:val="28"/>
                <w:szCs w:val="28"/>
              </w:rPr>
              <w:t xml:space="preserve"> год и плановый период 202</w:t>
            </w:r>
            <w:r w:rsidR="00B93B51">
              <w:rPr>
                <w:rFonts w:ascii="PT Astra Serif" w:hAnsi="PT Astra Serif" w:cs="Times New Roman"/>
                <w:b/>
                <w:sz w:val="28"/>
                <w:szCs w:val="28"/>
              </w:rPr>
              <w:t>3</w:t>
            </w:r>
            <w:r w:rsidR="00B04ABC" w:rsidRPr="00A02B62">
              <w:rPr>
                <w:rFonts w:ascii="PT Astra Serif" w:hAnsi="PT Astra Serif" w:cs="Times New Roman"/>
                <w:b/>
                <w:sz w:val="28"/>
                <w:szCs w:val="28"/>
              </w:rPr>
              <w:t xml:space="preserve"> и 202</w:t>
            </w:r>
            <w:r w:rsidR="00B93B51">
              <w:rPr>
                <w:rFonts w:ascii="PT Astra Serif" w:hAnsi="PT Astra Serif" w:cs="Times New Roman"/>
                <w:b/>
                <w:sz w:val="28"/>
                <w:szCs w:val="28"/>
              </w:rPr>
              <w:t>4</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4549D2" w:rsidP="00EC56D9">
            <w:pPr>
              <w:rPr>
                <w:rFonts w:ascii="PT Astra Serif" w:hAnsi="PT Astra Serif" w:cs="Times New Roman"/>
                <w:b/>
                <w:bCs/>
                <w:sz w:val="28"/>
                <w:szCs w:val="28"/>
              </w:rPr>
            </w:pPr>
            <w:proofErr w:type="gramStart"/>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proofErr w:type="gramEnd"/>
            <w:r w:rsidR="00B93B51">
              <w:rPr>
                <w:rFonts w:ascii="PT Astra Serif" w:hAnsi="PT Astra Serif" w:cs="Times New Roman"/>
                <w:b/>
                <w:bCs/>
                <w:sz w:val="28"/>
                <w:szCs w:val="28"/>
              </w:rPr>
              <w:t xml:space="preserve"> ________________</w:t>
            </w:r>
          </w:p>
        </w:tc>
        <w:tc>
          <w:tcPr>
            <w:tcW w:w="4799" w:type="dxa"/>
            <w:hideMark/>
          </w:tcPr>
          <w:p w:rsidR="00EC4C50" w:rsidRPr="00A02B62" w:rsidRDefault="00280F1B" w:rsidP="00F256A7">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B93B51">
              <w:rPr>
                <w:rFonts w:ascii="PT Astra Serif" w:hAnsi="PT Astra Serif" w:cs="Times New Roman"/>
                <w:b/>
                <w:bCs/>
                <w:sz w:val="28"/>
                <w:szCs w:val="28"/>
              </w:rPr>
              <w:t xml:space="preserve"> _______</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B93B51">
        <w:rPr>
          <w:rFonts w:ascii="PT Astra Serif" w:hAnsi="PT Astra Serif" w:cs="Times New Roman"/>
          <w:sz w:val="28"/>
          <w:szCs w:val="28"/>
        </w:rPr>
        <w:t>24.12.2021</w:t>
      </w:r>
      <w:r w:rsidRPr="00A02B62">
        <w:rPr>
          <w:rFonts w:ascii="PT Astra Serif" w:hAnsi="PT Astra Serif" w:cs="Times New Roman"/>
          <w:sz w:val="28"/>
          <w:szCs w:val="28"/>
        </w:rPr>
        <w:t xml:space="preserve"> года № </w:t>
      </w:r>
      <w:r w:rsidR="00B93B51">
        <w:rPr>
          <w:rFonts w:ascii="PT Astra Serif" w:hAnsi="PT Astra Serif" w:cs="Times New Roman"/>
          <w:sz w:val="28"/>
          <w:szCs w:val="28"/>
        </w:rPr>
        <w:t>48-132</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B93B51">
        <w:rPr>
          <w:rFonts w:ascii="PT Astra Serif" w:hAnsi="PT Astra Serif" w:cs="Times New Roman"/>
          <w:sz w:val="28"/>
          <w:szCs w:val="28"/>
        </w:rPr>
        <w:t>2</w:t>
      </w:r>
      <w:r w:rsidRPr="00A02B62">
        <w:rPr>
          <w:rFonts w:ascii="PT Astra Serif" w:hAnsi="PT Astra Serif" w:cs="Times New Roman"/>
          <w:sz w:val="28"/>
          <w:szCs w:val="28"/>
        </w:rPr>
        <w:t xml:space="preserve"> год и плановый период 202</w:t>
      </w:r>
      <w:r w:rsidR="00B93B51">
        <w:rPr>
          <w:rFonts w:ascii="PT Astra Serif" w:hAnsi="PT Astra Serif" w:cs="Times New Roman"/>
          <w:sz w:val="28"/>
          <w:szCs w:val="28"/>
        </w:rPr>
        <w:t>3</w:t>
      </w:r>
      <w:r w:rsidRPr="00A02B62">
        <w:rPr>
          <w:rFonts w:ascii="PT Astra Serif" w:hAnsi="PT Astra Serif" w:cs="Times New Roman"/>
          <w:sz w:val="28"/>
          <w:szCs w:val="28"/>
        </w:rPr>
        <w:t xml:space="preserve"> и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1.Утвердить основные характеристики бюджета муниципального образования Бородинское Киреевского района на 20</w:t>
      </w:r>
      <w:r w:rsidR="00B93B51">
        <w:rPr>
          <w:rFonts w:ascii="PT Astra Serif" w:hAnsi="PT Astra Serif" w:cs="Times New Roman"/>
          <w:sz w:val="28"/>
          <w:szCs w:val="28"/>
        </w:rPr>
        <w:t>22</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CE385A">
        <w:rPr>
          <w:rFonts w:ascii="PT Astra Serif" w:hAnsi="PT Astra Serif" w:cs="Times New Roman"/>
          <w:sz w:val="28"/>
          <w:szCs w:val="28"/>
        </w:rPr>
        <w:t>451 786</w:t>
      </w:r>
      <w:r w:rsidR="00CE385A">
        <w:rPr>
          <w:rFonts w:ascii="PT Astra Serif" w:hAnsi="PT Astra Serif" w:cs="Times New Roman"/>
          <w:sz w:val="28"/>
          <w:szCs w:val="28"/>
          <w:lang w:val="en-US"/>
        </w:rPr>
        <w:t> </w:t>
      </w:r>
      <w:r w:rsidR="00CE385A">
        <w:rPr>
          <w:rFonts w:ascii="PT Astra Serif" w:hAnsi="PT Astra Serif" w:cs="Times New Roman"/>
          <w:sz w:val="28"/>
          <w:szCs w:val="28"/>
        </w:rPr>
        <w:t>574,</w:t>
      </w:r>
      <w:r w:rsidR="00CE385A" w:rsidRPr="00CE385A">
        <w:rPr>
          <w:rFonts w:ascii="PT Astra Serif" w:hAnsi="PT Astra Serif" w:cs="Times New Roman"/>
          <w:sz w:val="28"/>
          <w:szCs w:val="28"/>
        </w:rPr>
        <w:t>26</w:t>
      </w:r>
      <w:r w:rsidRPr="00A02B62">
        <w:rPr>
          <w:rFonts w:ascii="PT Astra Serif" w:hAnsi="PT Astra Serif" w:cs="Times New Roman"/>
          <w:sz w:val="28"/>
          <w:szCs w:val="28"/>
        </w:rPr>
        <w:t xml:space="preserve"> 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CE385A">
        <w:rPr>
          <w:rFonts w:ascii="PT Astra Serif" w:hAnsi="PT Astra Serif" w:cs="Times New Roman"/>
          <w:sz w:val="28"/>
          <w:szCs w:val="28"/>
        </w:rPr>
        <w:t>452 761 074,26</w:t>
      </w:r>
      <w:r w:rsidRPr="00A02B62">
        <w:rPr>
          <w:rFonts w:ascii="PT Astra Serif" w:hAnsi="PT Astra Serif" w:cs="Times New Roman"/>
          <w:sz w:val="28"/>
          <w:szCs w:val="28"/>
        </w:rPr>
        <w:t xml:space="preserve"> рублей;</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CE385A">
        <w:rPr>
          <w:rFonts w:ascii="PT Astra Serif" w:hAnsi="PT Astra Serif" w:cs="Times New Roman"/>
          <w:sz w:val="28"/>
          <w:szCs w:val="28"/>
        </w:rPr>
        <w:t>974 500,00 рублей.</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721DBF">
        <w:rPr>
          <w:rFonts w:ascii="PT Astra Serif" w:hAnsi="PT Astra Serif" w:cs="Times New Roman"/>
          <w:sz w:val="28"/>
          <w:szCs w:val="28"/>
        </w:rPr>
        <w:t xml:space="preserve"> 196 200,00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B93B51">
        <w:rPr>
          <w:rFonts w:ascii="PT Astra Serif" w:hAnsi="PT Astra Serif" w:cs="Times New Roman"/>
          <w:sz w:val="28"/>
          <w:szCs w:val="28"/>
        </w:rPr>
        <w:t>3</w:t>
      </w:r>
      <w:r w:rsidR="0074608E" w:rsidRPr="00A02B62">
        <w:rPr>
          <w:rFonts w:ascii="PT Astra Serif" w:hAnsi="PT Astra Serif" w:cs="Times New Roman"/>
          <w:sz w:val="28"/>
          <w:szCs w:val="28"/>
        </w:rPr>
        <w:t xml:space="preserve"> и на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B93B51">
        <w:rPr>
          <w:rFonts w:ascii="PT Astra Serif" w:hAnsi="PT Astra Serif" w:cs="Times New Roman"/>
          <w:sz w:val="28"/>
          <w:szCs w:val="28"/>
        </w:rPr>
        <w:t>3 год в сумме 31 007 679,14</w:t>
      </w:r>
      <w:r w:rsidR="00CA6C15" w:rsidRPr="00CA6C15">
        <w:rPr>
          <w:rFonts w:ascii="PT Astra Serif" w:hAnsi="PT Astra Serif" w:cs="Times New Roman"/>
          <w:sz w:val="28"/>
          <w:szCs w:val="28"/>
        </w:rPr>
        <w:t xml:space="preserve"> </w:t>
      </w:r>
      <w:r w:rsidRPr="00A02B62">
        <w:rPr>
          <w:rFonts w:ascii="PT Astra Serif" w:hAnsi="PT Astra Serif" w:cs="Times New Roman"/>
          <w:sz w:val="28"/>
          <w:szCs w:val="28"/>
        </w:rPr>
        <w:t>рублей, и на 202</w:t>
      </w:r>
      <w:r w:rsidR="00B93B51">
        <w:rPr>
          <w:rFonts w:ascii="PT Astra Serif" w:hAnsi="PT Astra Serif" w:cs="Times New Roman"/>
          <w:sz w:val="28"/>
          <w:szCs w:val="28"/>
        </w:rPr>
        <w:t xml:space="preserve">4 год в сумме 22 270 013,18 </w:t>
      </w:r>
      <w:r w:rsidRPr="00A02B62">
        <w:rPr>
          <w:rFonts w:ascii="PT Astra Serif" w:hAnsi="PT Astra Serif" w:cs="Times New Roman"/>
          <w:sz w:val="28"/>
          <w:szCs w:val="28"/>
        </w:rPr>
        <w:t>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B93B51">
        <w:rPr>
          <w:rFonts w:ascii="PT Astra Serif" w:hAnsi="PT Astra Serif" w:cs="Times New Roman"/>
          <w:sz w:val="28"/>
          <w:szCs w:val="28"/>
        </w:rPr>
        <w:t xml:space="preserve">3 год в сумме 31 007 679,14 </w:t>
      </w:r>
      <w:r w:rsidRPr="00A02B62">
        <w:rPr>
          <w:rFonts w:ascii="PT Astra Serif" w:hAnsi="PT Astra Serif" w:cs="Times New Roman"/>
          <w:sz w:val="28"/>
          <w:szCs w:val="28"/>
        </w:rPr>
        <w:t>рублей, в том числе условно утв</w:t>
      </w:r>
      <w:r w:rsidR="00E62304">
        <w:rPr>
          <w:rFonts w:ascii="PT Astra Serif" w:hAnsi="PT Astra Serif" w:cs="Times New Roman"/>
          <w:sz w:val="28"/>
          <w:szCs w:val="28"/>
        </w:rPr>
        <w:t xml:space="preserve">ержденные расходы в сумме 438 871,08 </w:t>
      </w:r>
      <w:r w:rsidRPr="00A02B62">
        <w:rPr>
          <w:rFonts w:ascii="PT Astra Serif" w:hAnsi="PT Astra Serif" w:cs="Times New Roman"/>
          <w:sz w:val="28"/>
          <w:szCs w:val="28"/>
        </w:rPr>
        <w:t>рублей, и на 202</w:t>
      </w:r>
      <w:r w:rsidR="00BE1B13">
        <w:rPr>
          <w:rFonts w:ascii="PT Astra Serif" w:hAnsi="PT Astra Serif" w:cs="Times New Roman"/>
          <w:sz w:val="28"/>
          <w:szCs w:val="28"/>
        </w:rPr>
        <w:t xml:space="preserve">4 год в сумме 22 270 013,18 </w:t>
      </w:r>
      <w:r w:rsidRPr="00A02B62">
        <w:rPr>
          <w:rFonts w:ascii="PT Astra Serif" w:hAnsi="PT Astra Serif" w:cs="Times New Roman"/>
          <w:sz w:val="28"/>
          <w:szCs w:val="28"/>
        </w:rPr>
        <w:t>рублей, в том числе условно утв</w:t>
      </w:r>
      <w:r w:rsidR="00E62304">
        <w:rPr>
          <w:rFonts w:ascii="PT Astra Serif" w:hAnsi="PT Astra Serif" w:cs="Times New Roman"/>
          <w:sz w:val="28"/>
          <w:szCs w:val="28"/>
        </w:rPr>
        <w:t>ержденные расходы в сумме 899 321,05</w:t>
      </w:r>
      <w:r w:rsidRPr="00A02B62">
        <w:rPr>
          <w:rFonts w:ascii="PT Astra Serif" w:hAnsi="PT Astra Serif" w:cs="Times New Roman"/>
          <w:sz w:val="28"/>
          <w:szCs w:val="28"/>
        </w:rPr>
        <w:t xml:space="preserve"> рублей.</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E62304">
        <w:rPr>
          <w:rFonts w:ascii="PT Astra Serif" w:hAnsi="PT Astra Serif" w:cs="Times New Roman"/>
          <w:sz w:val="28"/>
          <w:szCs w:val="28"/>
        </w:rPr>
        <w:t>нское Киреевского района на 2023</w:t>
      </w:r>
      <w:r w:rsidRPr="00A02B62">
        <w:rPr>
          <w:rFonts w:ascii="PT Astra Serif" w:hAnsi="PT Astra Serif" w:cs="Times New Roman"/>
          <w:sz w:val="28"/>
          <w:szCs w:val="28"/>
        </w:rPr>
        <w:t xml:space="preserve"> год</w:t>
      </w:r>
      <w:r w:rsidR="00CA6C15">
        <w:rPr>
          <w:rFonts w:ascii="PT Astra Serif" w:hAnsi="PT Astra Serif" w:cs="Times New Roman"/>
          <w:sz w:val="28"/>
          <w:szCs w:val="28"/>
        </w:rPr>
        <w:t xml:space="preserve"> в сумме 0,0 тыс.</w:t>
      </w:r>
      <w:r w:rsidR="00CA6C15" w:rsidRPr="00CA6C15">
        <w:rPr>
          <w:rFonts w:ascii="PT Astra Serif" w:hAnsi="PT Astra Serif" w:cs="Times New Roman"/>
          <w:sz w:val="28"/>
          <w:szCs w:val="28"/>
        </w:rPr>
        <w:t xml:space="preserve"> </w:t>
      </w:r>
      <w:r w:rsidR="00CA6C15">
        <w:rPr>
          <w:rFonts w:ascii="PT Astra Serif" w:hAnsi="PT Astra Serif" w:cs="Times New Roman"/>
          <w:sz w:val="28"/>
          <w:szCs w:val="28"/>
        </w:rPr>
        <w:t>рублей, н</w:t>
      </w:r>
      <w:r w:rsidR="00E62304">
        <w:rPr>
          <w:rFonts w:ascii="PT Astra Serif" w:hAnsi="PT Astra Serif" w:cs="Times New Roman"/>
          <w:sz w:val="28"/>
          <w:szCs w:val="28"/>
        </w:rPr>
        <w:t>а 2024</w:t>
      </w:r>
      <w:r w:rsidR="004A7994">
        <w:rPr>
          <w:rFonts w:ascii="PT Astra Serif" w:hAnsi="PT Astra Serif" w:cs="Times New Roman"/>
          <w:sz w:val="28"/>
          <w:szCs w:val="28"/>
        </w:rPr>
        <w:t xml:space="preserve"> год в сумме 0,00</w:t>
      </w:r>
      <w:r w:rsidRPr="00A02B62">
        <w:rPr>
          <w:rFonts w:ascii="PT Astra Serif" w:hAnsi="PT Astra Serif" w:cs="Times New Roman"/>
          <w:sz w:val="28"/>
          <w:szCs w:val="28"/>
        </w:rPr>
        <w:t xml:space="preserve"> рублей.</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E62304">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на плановый период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E62304">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D4BCB">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721DBF">
        <w:rPr>
          <w:rFonts w:ascii="PT Astra Serif" w:hAnsi="PT Astra Serif" w:cs="Times New Roman"/>
          <w:sz w:val="28"/>
          <w:szCs w:val="28"/>
        </w:rPr>
        <w:t>22 году в сумме 439 199 128,26</w:t>
      </w:r>
      <w:r w:rsidR="00EC4C50" w:rsidRPr="00A02B62">
        <w:rPr>
          <w:rFonts w:ascii="PT Astra Serif" w:hAnsi="PT Astra Serif" w:cs="Times New Roman"/>
          <w:sz w:val="28"/>
          <w:szCs w:val="28"/>
        </w:rPr>
        <w:t xml:space="preserve"> рублей, в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году в сумме </w:t>
      </w:r>
      <w:r w:rsidR="00E62304">
        <w:rPr>
          <w:rFonts w:ascii="PT Astra Serif" w:hAnsi="PT Astra Serif" w:cs="Times New Roman"/>
          <w:sz w:val="28"/>
          <w:szCs w:val="28"/>
        </w:rPr>
        <w:t>19 798 466,14</w:t>
      </w:r>
      <w:r w:rsidR="00EC4C50" w:rsidRPr="00A02B62">
        <w:rPr>
          <w:rFonts w:ascii="PT Astra Serif" w:hAnsi="PT Astra Serif" w:cs="Times New Roman"/>
          <w:sz w:val="28"/>
          <w:szCs w:val="28"/>
        </w:rPr>
        <w:t xml:space="preserve"> рублей, в </w:t>
      </w:r>
      <w:r w:rsidR="00E62304">
        <w:rPr>
          <w:rFonts w:ascii="PT Astra Serif" w:hAnsi="PT Astra Serif" w:cs="Times New Roman"/>
          <w:sz w:val="28"/>
          <w:szCs w:val="28"/>
        </w:rPr>
        <w:t>2024 году в сумме 10 781 262,18</w:t>
      </w:r>
      <w:r w:rsidR="00EC4C50" w:rsidRPr="00A02B62">
        <w:rPr>
          <w:rFonts w:ascii="PT Astra Serif" w:hAnsi="PT Astra Serif" w:cs="Times New Roman"/>
          <w:sz w:val="28"/>
          <w:szCs w:val="28"/>
        </w:rPr>
        <w:t xml:space="preserve"> рублей.</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E62304">
        <w:rPr>
          <w:rFonts w:ascii="PT Astra Serif" w:hAnsi="PT Astra Serif" w:cs="Times New Roman"/>
          <w:sz w:val="28"/>
          <w:szCs w:val="28"/>
        </w:rPr>
        <w:t>в 2022</w:t>
      </w:r>
      <w:r w:rsidR="002D4BCB">
        <w:rPr>
          <w:rFonts w:ascii="PT Astra Serif" w:hAnsi="PT Astra Serif" w:cs="Times New Roman"/>
          <w:sz w:val="28"/>
          <w:szCs w:val="28"/>
        </w:rPr>
        <w:t xml:space="preserve"> год</w:t>
      </w:r>
      <w:r w:rsidR="00E62304">
        <w:rPr>
          <w:rFonts w:ascii="PT Astra Serif" w:hAnsi="PT Astra Serif" w:cs="Times New Roman"/>
          <w:sz w:val="28"/>
          <w:szCs w:val="28"/>
        </w:rPr>
        <w:t xml:space="preserve">у в сумме 12 011 448,24 </w:t>
      </w:r>
      <w:r w:rsidR="0059614C">
        <w:rPr>
          <w:rFonts w:ascii="PT Astra Serif" w:hAnsi="PT Astra Serif" w:cs="Times New Roman"/>
          <w:sz w:val="28"/>
          <w:szCs w:val="28"/>
        </w:rPr>
        <w:t>рублей, в 2023</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3 833 900,00</w:t>
      </w:r>
      <w:r w:rsidR="002D4BCB">
        <w:rPr>
          <w:rFonts w:ascii="PT Astra Serif" w:hAnsi="PT Astra Serif" w:cs="Times New Roman"/>
          <w:sz w:val="28"/>
          <w:szCs w:val="28"/>
        </w:rPr>
        <w:t xml:space="preserve"> руб</w:t>
      </w:r>
      <w:r w:rsidR="0059614C">
        <w:rPr>
          <w:rFonts w:ascii="PT Astra Serif" w:hAnsi="PT Astra Serif" w:cs="Times New Roman"/>
          <w:sz w:val="28"/>
          <w:szCs w:val="28"/>
        </w:rPr>
        <w:t>лей, в 2024 году в сумме 3 840 200,00</w:t>
      </w:r>
      <w:r w:rsidR="00131AD3" w:rsidRPr="00A02B62">
        <w:rPr>
          <w:rFonts w:ascii="PT Astra Serif" w:hAnsi="PT Astra Serif" w:cs="Times New Roman"/>
          <w:sz w:val="28"/>
          <w:szCs w:val="28"/>
        </w:rPr>
        <w:t xml:space="preserve"> рублей согласно приложению 2 к настоящему решению.</w:t>
      </w:r>
      <w:r w:rsidR="00670E17">
        <w:rPr>
          <w:rFonts w:ascii="PT Astra Serif" w:hAnsi="PT Astra Serif" w:cs="Times New Roman"/>
          <w:sz w:val="28"/>
          <w:szCs w:val="28"/>
        </w:rPr>
        <w:t>».</w:t>
      </w: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59614C">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w:t>
      </w:r>
      <w:r w:rsidR="00EC4C50" w:rsidRPr="00A02B62">
        <w:rPr>
          <w:rFonts w:ascii="PT Astra Serif" w:hAnsi="PT Astra Serif" w:cs="Times New Roman"/>
          <w:sz w:val="28"/>
          <w:szCs w:val="28"/>
        </w:rPr>
        <w:lastRenderedPageBreak/>
        <w:t>расходов 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w:t>
      </w:r>
      <w:r w:rsidR="0059614C">
        <w:rPr>
          <w:rFonts w:ascii="PT Astra Serif" w:hAnsi="PT Astra Serif" w:cs="Times New Roman"/>
          <w:sz w:val="28"/>
          <w:szCs w:val="28"/>
        </w:rPr>
        <w:t>24</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плановый период 202</w:t>
      </w:r>
      <w:r w:rsidR="0059614C">
        <w:rPr>
          <w:rFonts w:ascii="PT Astra Serif" w:hAnsi="PT Astra Serif" w:cs="Times New Roman"/>
          <w:sz w:val="28"/>
          <w:szCs w:val="28"/>
        </w:rPr>
        <w:t>3-2024</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670E17" w:rsidRDefault="00670E17"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5.Пункт 8</w:t>
      </w:r>
      <w:r w:rsidR="00131AD3" w:rsidRPr="00A02B62">
        <w:rPr>
          <w:rFonts w:ascii="PT Astra Serif" w:hAnsi="PT Astra Serif" w:cs="Times New Roman"/>
          <w:sz w:val="28"/>
          <w:szCs w:val="28"/>
        </w:rPr>
        <w:t xml:space="preserve"> изложить в следующей редакции:</w:t>
      </w:r>
    </w:p>
    <w:p w:rsidR="00281BE3" w:rsidRPr="00A02B62"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района на 2022 год и на плановый период 2023 и 2024</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 xml:space="preserve">Обнародовать настоящее решение в местах для обнародования, установленных решением Собрания депутатов муниципального образования </w:t>
      </w:r>
      <w:r w:rsidR="000C7476" w:rsidRPr="00A02B62">
        <w:rPr>
          <w:rFonts w:ascii="PT Astra Serif" w:hAnsi="PT Astra Serif" w:cs="Times New Roman"/>
          <w:sz w:val="28"/>
          <w:szCs w:val="28"/>
        </w:rPr>
        <w:lastRenderedPageBreak/>
        <w:t>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proofErr w:type="gramStart"/>
      <w:r w:rsidRPr="00A02B62">
        <w:rPr>
          <w:rFonts w:ascii="PT Astra Serif" w:hAnsi="PT Astra Serif" w:cs="Times New Roman"/>
          <w:b/>
          <w:sz w:val="28"/>
          <w:szCs w:val="28"/>
        </w:rPr>
        <w:t>муниципального</w:t>
      </w:r>
      <w:proofErr w:type="gramEnd"/>
      <w:r w:rsidRPr="00A02B62">
        <w:rPr>
          <w:rFonts w:ascii="PT Astra Serif" w:hAnsi="PT Astra Serif" w:cs="Times New Roman"/>
          <w:b/>
          <w:sz w:val="28"/>
          <w:szCs w:val="28"/>
        </w:rPr>
        <w:t xml:space="preserve">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proofErr w:type="spellStart"/>
      <w:r w:rsidRPr="00A02B62">
        <w:rPr>
          <w:rFonts w:ascii="PT Astra Serif" w:hAnsi="PT Astra Serif" w:cs="Times New Roman"/>
          <w:b/>
          <w:sz w:val="28"/>
          <w:szCs w:val="28"/>
        </w:rPr>
        <w:t>А.Ю.Бычков</w:t>
      </w:r>
      <w:proofErr w:type="spellEnd"/>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140A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81854"/>
    <w:rsid w:val="000C7476"/>
    <w:rsid w:val="00131AD3"/>
    <w:rsid w:val="00140A84"/>
    <w:rsid w:val="00153277"/>
    <w:rsid w:val="001555EB"/>
    <w:rsid w:val="00183302"/>
    <w:rsid w:val="001A5D7C"/>
    <w:rsid w:val="001C70C2"/>
    <w:rsid w:val="001D178B"/>
    <w:rsid w:val="001D689E"/>
    <w:rsid w:val="001D734D"/>
    <w:rsid w:val="00232DB3"/>
    <w:rsid w:val="00250A14"/>
    <w:rsid w:val="00276CC9"/>
    <w:rsid w:val="00280F1B"/>
    <w:rsid w:val="00281BE3"/>
    <w:rsid w:val="002D4BCB"/>
    <w:rsid w:val="002D7CDC"/>
    <w:rsid w:val="00337EDD"/>
    <w:rsid w:val="003E0550"/>
    <w:rsid w:val="003F3AC0"/>
    <w:rsid w:val="00400340"/>
    <w:rsid w:val="00423D8A"/>
    <w:rsid w:val="00432B7C"/>
    <w:rsid w:val="00437ACC"/>
    <w:rsid w:val="004549D2"/>
    <w:rsid w:val="00472864"/>
    <w:rsid w:val="00480524"/>
    <w:rsid w:val="00482D8B"/>
    <w:rsid w:val="00486A34"/>
    <w:rsid w:val="004A7994"/>
    <w:rsid w:val="004C35E0"/>
    <w:rsid w:val="005031CD"/>
    <w:rsid w:val="00506B5F"/>
    <w:rsid w:val="00520B3C"/>
    <w:rsid w:val="00524BF7"/>
    <w:rsid w:val="00553D16"/>
    <w:rsid w:val="00583912"/>
    <w:rsid w:val="00594E02"/>
    <w:rsid w:val="0059614C"/>
    <w:rsid w:val="005F0EB5"/>
    <w:rsid w:val="00604FCF"/>
    <w:rsid w:val="006101C9"/>
    <w:rsid w:val="00631DF1"/>
    <w:rsid w:val="0063488C"/>
    <w:rsid w:val="00635288"/>
    <w:rsid w:val="00670E17"/>
    <w:rsid w:val="0067733E"/>
    <w:rsid w:val="006C2E32"/>
    <w:rsid w:val="00721DBF"/>
    <w:rsid w:val="0074608E"/>
    <w:rsid w:val="007575D2"/>
    <w:rsid w:val="007C3E8C"/>
    <w:rsid w:val="00801DF4"/>
    <w:rsid w:val="00842ED8"/>
    <w:rsid w:val="008777A0"/>
    <w:rsid w:val="00894DFC"/>
    <w:rsid w:val="00917FFB"/>
    <w:rsid w:val="0093719D"/>
    <w:rsid w:val="009430AA"/>
    <w:rsid w:val="009466F5"/>
    <w:rsid w:val="00950C10"/>
    <w:rsid w:val="009A1628"/>
    <w:rsid w:val="009B2D8C"/>
    <w:rsid w:val="009C7241"/>
    <w:rsid w:val="009D3092"/>
    <w:rsid w:val="009E15CC"/>
    <w:rsid w:val="00A02B62"/>
    <w:rsid w:val="00A030B8"/>
    <w:rsid w:val="00A2279D"/>
    <w:rsid w:val="00A24F4F"/>
    <w:rsid w:val="00AA07B4"/>
    <w:rsid w:val="00B04ABC"/>
    <w:rsid w:val="00B115E3"/>
    <w:rsid w:val="00B36334"/>
    <w:rsid w:val="00B52113"/>
    <w:rsid w:val="00B77E59"/>
    <w:rsid w:val="00B92A06"/>
    <w:rsid w:val="00B93B51"/>
    <w:rsid w:val="00BB174B"/>
    <w:rsid w:val="00BC2F96"/>
    <w:rsid w:val="00BD0237"/>
    <w:rsid w:val="00BE1B13"/>
    <w:rsid w:val="00BE2C57"/>
    <w:rsid w:val="00C15E3E"/>
    <w:rsid w:val="00C256C5"/>
    <w:rsid w:val="00C56E11"/>
    <w:rsid w:val="00CA6C15"/>
    <w:rsid w:val="00CE385A"/>
    <w:rsid w:val="00D01D16"/>
    <w:rsid w:val="00D9047B"/>
    <w:rsid w:val="00E445BD"/>
    <w:rsid w:val="00E62304"/>
    <w:rsid w:val="00E70AE9"/>
    <w:rsid w:val="00EA2CA5"/>
    <w:rsid w:val="00EC4C50"/>
    <w:rsid w:val="00EC56D9"/>
    <w:rsid w:val="00EC6925"/>
    <w:rsid w:val="00ED5F0A"/>
    <w:rsid w:val="00EE2A3B"/>
    <w:rsid w:val="00F20F7A"/>
    <w:rsid w:val="00F2461C"/>
    <w:rsid w:val="00F25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3EE5F-68D0-4ED5-9721-2F1999657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Pages>
  <Words>912</Words>
  <Characters>5204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Шалымова Н В</cp:lastModifiedBy>
  <cp:revision>95</cp:revision>
  <cp:lastPrinted>2021-12-03T10:07:00Z</cp:lastPrinted>
  <dcterms:created xsi:type="dcterms:W3CDTF">2020-02-18T14:05:00Z</dcterms:created>
  <dcterms:modified xsi:type="dcterms:W3CDTF">2022-08-12T09:00:00Z</dcterms:modified>
</cp:coreProperties>
</file>