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2" w:rsidRPr="008A03B6" w:rsidRDefault="008E14F2" w:rsidP="008E1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3B6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8E14F2" w:rsidRPr="008A03B6" w:rsidRDefault="008E14F2" w:rsidP="008E1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3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8A03B6">
        <w:rPr>
          <w:rFonts w:ascii="Arial" w:eastAsia="Times New Roman" w:hAnsi="Arial" w:cs="Arial"/>
          <w:b/>
          <w:sz w:val="24"/>
          <w:szCs w:val="24"/>
          <w:lang w:eastAsia="ru-RU"/>
        </w:rPr>
        <w:t>Дедиловское</w:t>
      </w:r>
      <w:proofErr w:type="spellEnd"/>
      <w:r w:rsidRPr="008A03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Киреевского района</w:t>
      </w:r>
    </w:p>
    <w:p w:rsidR="008E14F2" w:rsidRPr="008A03B6" w:rsidRDefault="008E14F2" w:rsidP="008E1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3B6">
        <w:rPr>
          <w:rFonts w:ascii="Arial" w:eastAsia="Times New Roman" w:hAnsi="Arial" w:cs="Arial"/>
          <w:b/>
          <w:sz w:val="24"/>
          <w:szCs w:val="24"/>
          <w:lang w:eastAsia="ru-RU"/>
        </w:rPr>
        <w:t>Собрание депутатов</w:t>
      </w:r>
    </w:p>
    <w:p w:rsidR="008E14F2" w:rsidRPr="008A03B6" w:rsidRDefault="008E14F2" w:rsidP="008E1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14F2" w:rsidRPr="008A03B6" w:rsidRDefault="008E14F2" w:rsidP="008E1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8A03B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E14F2" w:rsidRPr="008A03B6" w:rsidRDefault="008E14F2" w:rsidP="008E14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D00" w:rsidRPr="00146B19" w:rsidRDefault="00392D00" w:rsidP="00392D00">
      <w:pPr>
        <w:spacing w:after="0" w:line="240" w:lineRule="auto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8E14F2" w:rsidRPr="008A03B6" w:rsidTr="008E14F2">
        <w:trPr>
          <w:trHeight w:val="248"/>
        </w:trPr>
        <w:tc>
          <w:tcPr>
            <w:tcW w:w="4409" w:type="dxa"/>
            <w:vAlign w:val="center"/>
          </w:tcPr>
          <w:p w:rsidR="008E14F2" w:rsidRPr="008A03B6" w:rsidRDefault="008E14F2" w:rsidP="008E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A03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марта</w:t>
            </w:r>
            <w:r w:rsidRPr="008A03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2020 года </w:t>
            </w:r>
          </w:p>
        </w:tc>
        <w:tc>
          <w:tcPr>
            <w:tcW w:w="4838" w:type="dxa"/>
          </w:tcPr>
          <w:p w:rsidR="008E14F2" w:rsidRPr="008A03B6" w:rsidRDefault="008E14F2" w:rsidP="008E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A0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23-65</w:t>
            </w:r>
          </w:p>
        </w:tc>
      </w:tr>
    </w:tbl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p w:rsidR="00447A91" w:rsidRPr="008E14F2" w:rsidRDefault="00447A91" w:rsidP="00447A9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E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Собрания депутатов</w:t>
      </w:r>
    </w:p>
    <w:p w:rsidR="00447A91" w:rsidRPr="008E14F2" w:rsidRDefault="00447A91" w:rsidP="00447A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E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муниципального образования </w:t>
      </w:r>
      <w:proofErr w:type="spellStart"/>
      <w:r w:rsidRPr="008E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Дедиловское</w:t>
      </w:r>
      <w:proofErr w:type="spellEnd"/>
      <w:r w:rsidRPr="008E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Киреевского района от 29.11.2013 года № 6-15а «</w:t>
      </w:r>
      <w:r w:rsidRPr="008E14F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Положения о бюджетном процессе в муниципальном образовании </w:t>
      </w:r>
      <w:proofErr w:type="spellStart"/>
      <w:r w:rsidRPr="008E14F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Дедиловское</w:t>
      </w:r>
      <w:proofErr w:type="spellEnd"/>
      <w:r w:rsidRPr="008E14F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Киреевского района</w:t>
      </w:r>
      <w:r w:rsidRPr="008E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bookmarkEnd w:id="0"/>
    <w:p w:rsidR="00447A91" w:rsidRPr="00447A91" w:rsidRDefault="00447A91" w:rsidP="0044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A91" w:rsidRPr="008E14F2" w:rsidRDefault="00447A91" w:rsidP="00447A91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val="x-none" w:eastAsia="ru-RU"/>
        </w:rPr>
      </w:pPr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</w:rPr>
        <w:t>Рассмотрев протест Киреевской межрайонной прокуратуры, в</w:t>
      </w:r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val="x-none"/>
        </w:rPr>
        <w:t xml:space="preserve"> целях проведения единой бюджетной политики, в соответствии с Бюджетным кодексом Российской Федерации, Федеральным законом </w:t>
      </w:r>
      <w:r w:rsidRPr="008E14F2">
        <w:rPr>
          <w:rFonts w:ascii="Arial" w:eastAsia="Times New Roman" w:hAnsi="Arial" w:cs="Arial"/>
          <w:bCs/>
          <w:kern w:val="32"/>
          <w:sz w:val="24"/>
          <w:szCs w:val="24"/>
          <w:lang w:val="x-none" w:eastAsia="ru-RU"/>
        </w:rPr>
        <w:t>от 06.10.2003 г</w:t>
      </w:r>
      <w:r w:rsidRPr="008E14F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ода</w:t>
      </w:r>
      <w:r w:rsidRPr="008E14F2">
        <w:rPr>
          <w:rFonts w:ascii="Arial" w:eastAsia="Times New Roman" w:hAnsi="Arial" w:cs="Arial"/>
          <w:bCs/>
          <w:kern w:val="32"/>
          <w:sz w:val="24"/>
          <w:szCs w:val="24"/>
          <w:lang w:val="x-none" w:eastAsia="ru-RU"/>
        </w:rPr>
        <w:t xml:space="preserve"> № 131-ФЗ «Об общих принципах организации местного самоуправления в Российской Федерации</w:t>
      </w:r>
      <w:r w:rsidRPr="008E14F2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ru-RU"/>
        </w:rPr>
        <w:t xml:space="preserve">», </w:t>
      </w:r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val="x-none"/>
        </w:rPr>
        <w:t xml:space="preserve">на основании Устава муниципального образования </w:t>
      </w:r>
      <w:proofErr w:type="spellStart"/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</w:rPr>
        <w:t>Дедиловское</w:t>
      </w:r>
      <w:proofErr w:type="spellEnd"/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val="x-none"/>
        </w:rPr>
        <w:t xml:space="preserve"> Киреевского района, Собрание депутатов муниципального образования </w:t>
      </w:r>
      <w:proofErr w:type="spellStart"/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</w:rPr>
        <w:t>Дедиловское</w:t>
      </w:r>
      <w:proofErr w:type="spellEnd"/>
      <w:r w:rsidRPr="008E14F2">
        <w:rPr>
          <w:rFonts w:ascii="Arial" w:eastAsia="Times New Roman" w:hAnsi="Arial" w:cs="Arial"/>
          <w:bCs/>
          <w:color w:val="000000"/>
          <w:kern w:val="32"/>
          <w:sz w:val="24"/>
          <w:szCs w:val="24"/>
          <w:lang w:val="x-none"/>
        </w:rPr>
        <w:t xml:space="preserve"> Киреевского района РЕШИЛО:</w:t>
      </w:r>
    </w:p>
    <w:p w:rsidR="00447A91" w:rsidRPr="008E14F2" w:rsidRDefault="00447A91" w:rsidP="00447A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решение Собрания депутатов муниципального образования </w:t>
      </w:r>
      <w:proofErr w:type="spellStart"/>
      <w:r w:rsidRPr="008E1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Дедиловское</w:t>
      </w:r>
      <w:proofErr w:type="spellEnd"/>
      <w:r w:rsidRPr="008E1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Киреевского района от 29.11.2013 года № 6-15а «Об утверждении Положения о бюджетном процессе в муниципальном образовании </w:t>
      </w:r>
      <w:proofErr w:type="spellStart"/>
      <w:r w:rsidRPr="008E1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Дедиловское</w:t>
      </w:r>
      <w:proofErr w:type="spellEnd"/>
      <w:r w:rsidRPr="008E1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Киреевского района» внести следующие изменения:</w:t>
      </w:r>
    </w:p>
    <w:p w:rsidR="00447A91" w:rsidRPr="008E14F2" w:rsidRDefault="00447A91" w:rsidP="00447A91">
      <w:pPr>
        <w:spacing w:after="0" w:line="240" w:lineRule="auto"/>
        <w:ind w:left="360" w:firstLine="33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E14F2">
        <w:rPr>
          <w:rFonts w:ascii="Arial" w:eastAsia="Times New Roman" w:hAnsi="Arial" w:cs="Arial"/>
          <w:sz w:val="24"/>
          <w:szCs w:val="24"/>
          <w:lang w:eastAsia="ru-RU"/>
        </w:rPr>
        <w:t xml:space="preserve">1.1. Часть 5 статьи 25 Положения изложить в следующей редакции: 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8E14F2">
        <w:rPr>
          <w:rFonts w:ascii="Arial" w:hAnsi="Arial" w:cs="Arial"/>
          <w:sz w:val="24"/>
          <w:szCs w:val="24"/>
        </w:rPr>
        <w:tab/>
        <w:t xml:space="preserve">«5.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органом администрации муниципального образования </w:t>
      </w:r>
      <w:proofErr w:type="spellStart"/>
      <w:r w:rsidRPr="008E14F2">
        <w:rPr>
          <w:rFonts w:ascii="Arial" w:hAnsi="Arial" w:cs="Arial"/>
          <w:sz w:val="24"/>
          <w:szCs w:val="24"/>
        </w:rPr>
        <w:t>Дедиловское</w:t>
      </w:r>
      <w:proofErr w:type="spellEnd"/>
      <w:r w:rsidRPr="008E14F2">
        <w:rPr>
          <w:rFonts w:ascii="Arial" w:hAnsi="Arial" w:cs="Arial"/>
          <w:sz w:val="24"/>
          <w:szCs w:val="24"/>
        </w:rPr>
        <w:t xml:space="preserve"> Киреевского района в </w:t>
      </w:r>
      <w:r w:rsidRPr="008E14F2">
        <w:rPr>
          <w:rFonts w:ascii="Arial" w:hAnsi="Arial" w:cs="Arial"/>
          <w:spacing w:val="-1"/>
          <w:sz w:val="24"/>
          <w:szCs w:val="24"/>
        </w:rPr>
        <w:t xml:space="preserve">соответствии с положениями Бюджетного кодекса Российской Федерации. Финансовый орган администрации муниципального образования </w:t>
      </w:r>
      <w:proofErr w:type="spellStart"/>
      <w:r w:rsidRPr="008E14F2">
        <w:rPr>
          <w:rFonts w:ascii="Arial" w:hAnsi="Arial" w:cs="Arial"/>
          <w:spacing w:val="-1"/>
          <w:sz w:val="24"/>
          <w:szCs w:val="24"/>
        </w:rPr>
        <w:t>Дедиловское</w:t>
      </w:r>
      <w:proofErr w:type="spellEnd"/>
      <w:r w:rsidRPr="008E14F2">
        <w:rPr>
          <w:rFonts w:ascii="Arial" w:hAnsi="Arial" w:cs="Arial"/>
          <w:spacing w:val="-1"/>
          <w:sz w:val="24"/>
          <w:szCs w:val="24"/>
        </w:rPr>
        <w:t xml:space="preserve"> Киреевского района при санкционировании оплаты денежных обязательств осуществляет контроль за: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>- не</w:t>
      </w:r>
      <w:r w:rsidR="00160CD3" w:rsidRPr="008E14F2">
        <w:rPr>
          <w:rFonts w:ascii="Arial" w:hAnsi="Arial" w:cs="Arial"/>
          <w:spacing w:val="-9"/>
          <w:sz w:val="24"/>
          <w:szCs w:val="24"/>
        </w:rPr>
        <w:t xml:space="preserve"> </w:t>
      </w:r>
      <w:r w:rsidRPr="008E14F2">
        <w:rPr>
          <w:rFonts w:ascii="Arial" w:hAnsi="Arial" w:cs="Arial"/>
          <w:spacing w:val="-9"/>
          <w:sz w:val="24"/>
          <w:szCs w:val="24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160CD3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 xml:space="preserve">- соответствием информации о денежном обязательстве информации о </w:t>
      </w:r>
    </w:p>
    <w:p w:rsidR="00447A91" w:rsidRPr="008E14F2" w:rsidRDefault="00447A91" w:rsidP="00160CD3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>поставленном на учет соответствующем бюджетном обязательстве;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>- наличием документов, подтверждающих возникновение денежного обязательства.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>В дополнение к указанной информации может определяться иная информация, подлежащая контролю.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pacing w:val="-9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ab/>
        <w:t xml:space="preserve">В случае, если бюджетное обязательство возникло на основании (государственного) муниципального контракта, дополнительно осуществляется контроль за соответствием сведений о (государственном) муниципальном контракте в реестре контрактов, </w:t>
      </w:r>
      <w:r w:rsidRPr="008E14F2">
        <w:rPr>
          <w:rFonts w:ascii="Arial" w:hAnsi="Arial" w:cs="Arial"/>
          <w:spacing w:val="-9"/>
          <w:sz w:val="24"/>
          <w:szCs w:val="24"/>
        </w:rPr>
        <w:lastRenderedPageBreak/>
        <w:t>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государственного (муниципального) контракта, условиям государственного (муниципального) контракта.</w:t>
      </w:r>
    </w:p>
    <w:p w:rsidR="00447A91" w:rsidRPr="008E14F2" w:rsidRDefault="00447A91" w:rsidP="00447A91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spacing w:after="0" w:line="240" w:lineRule="auto"/>
        <w:ind w:right="11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8E14F2">
        <w:rPr>
          <w:rFonts w:ascii="Arial" w:hAnsi="Arial" w:cs="Arial"/>
          <w:spacing w:val="-9"/>
          <w:sz w:val="24"/>
          <w:szCs w:val="24"/>
        </w:rPr>
        <w:tab/>
      </w:r>
      <w:r w:rsidRPr="008E14F2">
        <w:rPr>
          <w:rFonts w:ascii="Arial" w:hAnsi="Arial" w:cs="Arial"/>
          <w:sz w:val="24"/>
          <w:szCs w:val="24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обязательств».</w:t>
      </w:r>
    </w:p>
    <w:p w:rsidR="00447A91" w:rsidRPr="008E14F2" w:rsidRDefault="00447A91" w:rsidP="00447A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4F2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8E14F2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в местах для обнародования, установленн</w:t>
      </w:r>
      <w:r w:rsidR="00EE1F9D" w:rsidRPr="008E14F2">
        <w:rPr>
          <w:rFonts w:ascii="Arial" w:eastAsia="Times New Roman" w:hAnsi="Arial" w:cs="Arial"/>
          <w:sz w:val="24"/>
          <w:szCs w:val="24"/>
          <w:lang w:eastAsia="ru-RU"/>
        </w:rPr>
        <w:t xml:space="preserve">ых решением Собрания депутатов </w:t>
      </w:r>
      <w:r w:rsidRPr="008E14F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E14F2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8E14F2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от 01.08.2018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8E14F2">
        <w:rPr>
          <w:rFonts w:ascii="Arial" w:eastAsia="Times New Roman" w:hAnsi="Arial" w:cs="Arial"/>
          <w:sz w:val="24"/>
          <w:szCs w:val="24"/>
          <w:lang w:eastAsia="ru-RU"/>
        </w:rPr>
        <w:t>Дедиловское</w:t>
      </w:r>
      <w:proofErr w:type="spellEnd"/>
      <w:r w:rsidRPr="008E14F2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района».</w:t>
      </w:r>
    </w:p>
    <w:p w:rsidR="00447A91" w:rsidRPr="008E14F2" w:rsidRDefault="00447A91" w:rsidP="00447A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4F2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обнародования.</w:t>
      </w:r>
    </w:p>
    <w:p w:rsidR="00447A91" w:rsidRPr="008E14F2" w:rsidRDefault="00447A91" w:rsidP="00447A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7A91" w:rsidRPr="008E14F2" w:rsidRDefault="00447A91" w:rsidP="00447A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7A91" w:rsidRPr="008E14F2" w:rsidRDefault="00447A91" w:rsidP="00447A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7A91" w:rsidRPr="008E14F2" w:rsidRDefault="00447A91" w:rsidP="00447A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EE1F9D" w:rsidRPr="008E14F2" w:rsidTr="0073308B">
        <w:trPr>
          <w:trHeight w:val="248"/>
        </w:trPr>
        <w:tc>
          <w:tcPr>
            <w:tcW w:w="5387" w:type="dxa"/>
            <w:vAlign w:val="center"/>
          </w:tcPr>
          <w:p w:rsidR="00EE1F9D" w:rsidRPr="008E14F2" w:rsidRDefault="00EE1F9D" w:rsidP="0073308B">
            <w:pPr>
              <w:spacing w:after="0" w:line="240" w:lineRule="auto"/>
              <w:ind w:firstLine="17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E14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Заместитель председателя Собрания депутатов муниципального образования</w:t>
            </w:r>
          </w:p>
          <w:p w:rsidR="00EE1F9D" w:rsidRPr="008E14F2" w:rsidRDefault="00EE1F9D" w:rsidP="00733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8E14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Дедиловское</w:t>
            </w:r>
            <w:proofErr w:type="spellEnd"/>
            <w:r w:rsidRPr="008E14F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EE1F9D" w:rsidRPr="008E14F2" w:rsidRDefault="00EE1F9D" w:rsidP="007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E1F9D" w:rsidRPr="008E14F2" w:rsidRDefault="00EE1F9D" w:rsidP="007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E1F9D" w:rsidRPr="008E14F2" w:rsidRDefault="00EE1F9D" w:rsidP="007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14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С.В. Мосолов</w:t>
            </w:r>
          </w:p>
        </w:tc>
      </w:tr>
    </w:tbl>
    <w:p w:rsidR="00123381" w:rsidRPr="008E14F2" w:rsidRDefault="00123381" w:rsidP="00447A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123381" w:rsidRPr="008E14F2" w:rsidSect="008E14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795"/>
    <w:multiLevelType w:val="hybridMultilevel"/>
    <w:tmpl w:val="D084D730"/>
    <w:lvl w:ilvl="0" w:tplc="7DA6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123381"/>
    <w:rsid w:val="00146B19"/>
    <w:rsid w:val="00160CD3"/>
    <w:rsid w:val="00174921"/>
    <w:rsid w:val="00216F60"/>
    <w:rsid w:val="00324638"/>
    <w:rsid w:val="00392D00"/>
    <w:rsid w:val="0044625C"/>
    <w:rsid w:val="00447A91"/>
    <w:rsid w:val="004701FA"/>
    <w:rsid w:val="004A644C"/>
    <w:rsid w:val="004C1974"/>
    <w:rsid w:val="00573492"/>
    <w:rsid w:val="008B57AE"/>
    <w:rsid w:val="008E09AD"/>
    <w:rsid w:val="008E14F2"/>
    <w:rsid w:val="0092522F"/>
    <w:rsid w:val="00987324"/>
    <w:rsid w:val="00A71D7C"/>
    <w:rsid w:val="00A76FF5"/>
    <w:rsid w:val="00A95128"/>
    <w:rsid w:val="00BC22FB"/>
    <w:rsid w:val="00C3558B"/>
    <w:rsid w:val="00D70CE3"/>
    <w:rsid w:val="00DE7714"/>
    <w:rsid w:val="00DF13FB"/>
    <w:rsid w:val="00E504CF"/>
    <w:rsid w:val="00EE1F9D"/>
    <w:rsid w:val="00F348A2"/>
    <w:rsid w:val="00F579A7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Владимировна Хасбиулина</cp:lastModifiedBy>
  <cp:revision>2</cp:revision>
  <cp:lastPrinted>2020-03-18T08:20:00Z</cp:lastPrinted>
  <dcterms:created xsi:type="dcterms:W3CDTF">2025-05-29T06:55:00Z</dcterms:created>
  <dcterms:modified xsi:type="dcterms:W3CDTF">2025-05-29T06:55:00Z</dcterms:modified>
</cp:coreProperties>
</file>