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4205D8" w:rsidRPr="004205D8" w:rsidTr="00077812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205D8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4205D8" w:rsidRPr="004205D8" w:rsidTr="00077812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205D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4205D8" w:rsidRPr="004205D8" w:rsidTr="00077812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205D8">
              <w:rPr>
                <w:rFonts w:ascii="PT Astra Serif" w:eastAsia="Calibri" w:hAnsi="PT Astra Serif" w:cs="Times New Roman"/>
                <w:sz w:val="28"/>
                <w:szCs w:val="28"/>
              </w:rPr>
              <w:t>ДЕДИЛОВСКОЕ КИРЕЕВСКОГО РАЙОНА</w:t>
            </w:r>
          </w:p>
        </w:tc>
      </w:tr>
      <w:tr w:rsidR="004205D8" w:rsidRPr="004205D8" w:rsidTr="00077812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205D8">
              <w:rPr>
                <w:rFonts w:ascii="PT Astra Serif" w:eastAsia="Calibri" w:hAnsi="PT Astra Serif" w:cs="Times New Roman"/>
                <w:sz w:val="28"/>
                <w:szCs w:val="28"/>
              </w:rPr>
              <w:t>СОБРАНИЕ ДЕПУТАТОВ</w:t>
            </w:r>
          </w:p>
        </w:tc>
      </w:tr>
      <w:tr w:rsidR="004205D8" w:rsidRPr="004205D8" w:rsidTr="00077812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5D8" w:rsidRPr="004205D8" w:rsidRDefault="004205D8" w:rsidP="004205D8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bookmarkStart w:id="0" w:name="_GoBack"/>
            <w:r w:rsidRPr="004205D8">
              <w:rPr>
                <w:rFonts w:ascii="PT Astra Serif" w:eastAsia="Calibri" w:hAnsi="PT Astra Serif" w:cs="Times New Roman"/>
                <w:sz w:val="28"/>
                <w:szCs w:val="28"/>
              </w:rPr>
              <w:t>4-го созыва</w:t>
            </w:r>
          </w:p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4205D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РЕШЕНИЕ</w:t>
            </w:r>
          </w:p>
          <w:p w:rsidR="004205D8" w:rsidRPr="004205D8" w:rsidRDefault="004205D8" w:rsidP="004205D8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4205D8" w:rsidRPr="004205D8" w:rsidTr="00077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4205D8" w:rsidRPr="004205D8" w:rsidRDefault="000228A2" w:rsidP="004205D8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28 октября 2022</w:t>
            </w:r>
            <w:r w:rsidR="004205D8" w:rsidRPr="004205D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4205D8" w:rsidRPr="004205D8" w:rsidRDefault="000228A2" w:rsidP="004205D8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56-151</w:t>
            </w:r>
          </w:p>
        </w:tc>
      </w:tr>
    </w:tbl>
    <w:p w:rsidR="004205D8" w:rsidRPr="004205D8" w:rsidRDefault="004205D8" w:rsidP="004205D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zh-CN"/>
        </w:rPr>
      </w:pPr>
    </w:p>
    <w:p w:rsidR="007E5D5A" w:rsidRPr="004205D8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4205D8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Об установлении дополнительных оснований для признания безнадежными к взысканию недоимки по местным налогам (налог на имущество, земельный налог с физических лиц), задолженности по пеням и штрафам по этим налогам</w:t>
      </w:r>
    </w:p>
    <w:bookmarkEnd w:id="0"/>
    <w:p w:rsidR="007E5D5A" w:rsidRPr="007E5D5A" w:rsidRDefault="007E5D5A" w:rsidP="007E5D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E5D5A" w:rsidRPr="007E5D5A" w:rsidRDefault="007E5D5A" w:rsidP="007E5D5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E5D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Согласно пункту 3 статьи 59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508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7E5D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E508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7E5D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Киреевского района решило: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к дополнительным основаниям о признании безнадежными к взысканию и списании отнести: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недоимку по налогу на имущество физических лиц в размере, не превышающем 300 рублей (включительно) на дату принятия соответствующего решения, в случае, если с даты её образования прошло пять лет и более, а также задолженности по пеням, начисленным на эту недоимку;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задолженность по пеням по налогу на имущество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недоимку по земельному налогу с физических лиц в размере, не превышающем 300 рублей (включительно) на дату принятия соответствующего решения, в случае, если с даты её образования прошло пять лет и более, а также задолженности по пеням, начисленным на эту недоимку;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задолженность по пеням и штрафам по земельному налогу с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7E5D5A" w:rsidRPr="007E5D5A" w:rsidRDefault="007E5D5A" w:rsidP="007E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недоимку по налогу на имущество физических лиц и земельному налогу с физических лиц, а также задолженности по пеням и штрафам в полном объеме на дату принятия соответствующего решения в случае смерти физического лица или объявления его умершим в порядке, установленном гражданским процессуальным законодательством, если с даты смерти прошло пять лет и более.</w:t>
      </w:r>
    </w:p>
    <w:p w:rsidR="007E5D5A" w:rsidRDefault="007E5D5A" w:rsidP="007E5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E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по экономике и бюджету Собрания депутатов муниципального образования </w:t>
      </w:r>
      <w:proofErr w:type="spellStart"/>
      <w:r w:rsidR="00E50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7E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района.</w:t>
      </w:r>
    </w:p>
    <w:p w:rsidR="00F618D1" w:rsidRPr="00F618D1" w:rsidRDefault="007E5D5A" w:rsidP="007E5D5A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. 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="00236F72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0</w:t>
      </w:r>
      <w:r w:rsidR="00236F72">
        <w:rPr>
          <w:rFonts w:ascii="PT Astra Serif" w:eastAsia="Calibri" w:hAnsi="PT Astra Serif" w:cs="Times New Roman"/>
          <w:sz w:val="28"/>
          <w:szCs w:val="28"/>
        </w:rPr>
        <w:t>1.08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>.201</w:t>
      </w:r>
      <w:r w:rsidR="00236F72">
        <w:rPr>
          <w:rFonts w:ascii="PT Astra Serif" w:eastAsia="Calibri" w:hAnsi="PT Astra Serif" w:cs="Times New Roman"/>
          <w:sz w:val="28"/>
          <w:szCs w:val="28"/>
        </w:rPr>
        <w:t>8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236F72">
        <w:rPr>
          <w:rFonts w:ascii="PT Astra Serif" w:eastAsia="Calibri" w:hAnsi="PT Astra Serif" w:cs="Times New Roman"/>
          <w:sz w:val="28"/>
          <w:szCs w:val="28"/>
        </w:rPr>
        <w:t>93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>-</w:t>
      </w:r>
      <w:r w:rsidR="00236F72">
        <w:rPr>
          <w:rFonts w:ascii="PT Astra Serif" w:eastAsia="Calibri" w:hAnsi="PT Astra Serif" w:cs="Times New Roman"/>
          <w:sz w:val="28"/>
          <w:szCs w:val="28"/>
        </w:rPr>
        <w:t>176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236F72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</w:t>
      </w:r>
      <w:r w:rsidRPr="007E5D5A">
        <w:rPr>
          <w:rFonts w:ascii="Times New Roman" w:hAnsi="Times New Roman" w:cs="Times New Roman"/>
          <w:sz w:val="28"/>
          <w:szCs w:val="28"/>
        </w:rPr>
        <w:t xml:space="preserve"> </w:t>
      </w:r>
      <w:r w:rsidRPr="00E04A0D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Киреевский район</w:t>
      </w:r>
      <w:r w:rsidRPr="00ED5A65">
        <w:rPr>
          <w:rFonts w:ascii="Times New Roman" w:hAnsi="Times New Roman" w:cs="Times New Roman"/>
          <w:sz w:val="28"/>
          <w:szCs w:val="28"/>
        </w:rPr>
        <w:t xml:space="preserve"> </w:t>
      </w:r>
      <w:r w:rsidRPr="00ED5A65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https://kireevsk.tularegion.ru</w:t>
      </w:r>
      <w:r w:rsidRPr="00ED5A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8D1" w:rsidRPr="00F618D1" w:rsidRDefault="007E5D5A" w:rsidP="00F618D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="00F618D1" w:rsidRPr="00F618D1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Pr="00E04A0D">
        <w:rPr>
          <w:rFonts w:ascii="Times New Roman" w:hAnsi="Times New Roman" w:cs="Times New Roman"/>
          <w:sz w:val="28"/>
          <w:szCs w:val="28"/>
        </w:rPr>
        <w:t>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 истечению месяца со дня официального опубликования.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Pr="00F618D1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4205D8" w:rsidRPr="004205D8" w:rsidTr="00077812">
        <w:trPr>
          <w:trHeight w:val="248"/>
          <w:jc w:val="center"/>
        </w:trPr>
        <w:tc>
          <w:tcPr>
            <w:tcW w:w="5387" w:type="dxa"/>
            <w:vAlign w:val="center"/>
            <w:hideMark/>
          </w:tcPr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205D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4205D8" w:rsidRPr="004205D8" w:rsidRDefault="004205D8" w:rsidP="004205D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4205D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4205D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4205D8" w:rsidRPr="004205D8" w:rsidRDefault="004205D8" w:rsidP="004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4205D8" w:rsidRPr="004205D8" w:rsidRDefault="004205D8" w:rsidP="004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4205D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8E2BAE" w:rsidRDefault="008E2BAE" w:rsidP="00F618D1">
      <w:pPr>
        <w:spacing w:after="0" w:line="240" w:lineRule="auto"/>
        <w:contextualSpacing/>
        <w:jc w:val="both"/>
      </w:pPr>
    </w:p>
    <w:sectPr w:rsidR="008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0228A2"/>
    <w:rsid w:val="0002662D"/>
    <w:rsid w:val="00236F72"/>
    <w:rsid w:val="003B0085"/>
    <w:rsid w:val="004205D8"/>
    <w:rsid w:val="007D12CF"/>
    <w:rsid w:val="007E5D5A"/>
    <w:rsid w:val="00825658"/>
    <w:rsid w:val="008504BF"/>
    <w:rsid w:val="008E2BAE"/>
    <w:rsid w:val="009513B6"/>
    <w:rsid w:val="00BE4D62"/>
    <w:rsid w:val="00CF2FB6"/>
    <w:rsid w:val="00D07AB1"/>
    <w:rsid w:val="00D22E03"/>
    <w:rsid w:val="00D4775B"/>
    <w:rsid w:val="00E508E9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939F-666E-469B-8DAD-D48E086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2022-09-12T13:00:00Z</cp:lastPrinted>
  <dcterms:created xsi:type="dcterms:W3CDTF">2025-05-27T08:57:00Z</dcterms:created>
  <dcterms:modified xsi:type="dcterms:W3CDTF">2025-05-27T08:57:00Z</dcterms:modified>
</cp:coreProperties>
</file>