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6F" w:rsidRPr="000F656F" w:rsidRDefault="000F656F" w:rsidP="000F656F">
      <w:pPr>
        <w:jc w:val="center"/>
        <w:rPr>
          <w:rFonts w:ascii="PT Astra Serif" w:hAnsi="PT Astra Serif"/>
          <w:sz w:val="28"/>
          <w:szCs w:val="28"/>
        </w:rPr>
      </w:pPr>
      <w:r w:rsidRPr="000F656F">
        <w:rPr>
          <w:rFonts w:ascii="PT Astra Serif" w:hAnsi="PT Astra Serif"/>
          <w:sz w:val="28"/>
          <w:szCs w:val="28"/>
        </w:rPr>
        <w:t>ТУЛЬСКАЯ ОБЛАСТЬ</w:t>
      </w:r>
    </w:p>
    <w:p w:rsidR="000F656F" w:rsidRPr="000F656F" w:rsidRDefault="000F656F" w:rsidP="000F656F">
      <w:pPr>
        <w:jc w:val="center"/>
        <w:rPr>
          <w:rFonts w:ascii="PT Astra Serif" w:hAnsi="PT Astra Serif"/>
          <w:sz w:val="28"/>
          <w:szCs w:val="28"/>
        </w:rPr>
      </w:pPr>
      <w:r w:rsidRPr="000F656F">
        <w:rPr>
          <w:rFonts w:ascii="PT Astra Serif" w:hAnsi="PT Astra Serif"/>
          <w:sz w:val="28"/>
          <w:szCs w:val="28"/>
        </w:rPr>
        <w:t>МУНИЦИПАЛЬНОЕ ОБРАЗОВАНИЕ</w:t>
      </w:r>
    </w:p>
    <w:p w:rsidR="000F656F" w:rsidRPr="000F656F" w:rsidRDefault="000F656F" w:rsidP="000F656F">
      <w:pPr>
        <w:jc w:val="center"/>
        <w:rPr>
          <w:rFonts w:ascii="PT Astra Serif" w:hAnsi="PT Astra Serif"/>
          <w:sz w:val="28"/>
          <w:szCs w:val="28"/>
        </w:rPr>
      </w:pPr>
      <w:r w:rsidRPr="000F656F">
        <w:rPr>
          <w:rFonts w:ascii="PT Astra Serif" w:hAnsi="PT Astra Serif"/>
          <w:sz w:val="28"/>
          <w:szCs w:val="28"/>
        </w:rPr>
        <w:t>ДЕДИЛОВСКОЕ КИРЕЕВСКОГО РАЙОНА</w:t>
      </w:r>
    </w:p>
    <w:p w:rsidR="000F656F" w:rsidRPr="000F656F" w:rsidRDefault="000F656F" w:rsidP="000F656F">
      <w:pPr>
        <w:jc w:val="center"/>
        <w:rPr>
          <w:rFonts w:ascii="PT Astra Serif" w:hAnsi="PT Astra Serif"/>
          <w:sz w:val="28"/>
          <w:szCs w:val="28"/>
        </w:rPr>
      </w:pPr>
      <w:r w:rsidRPr="000F656F">
        <w:rPr>
          <w:rFonts w:ascii="PT Astra Serif" w:hAnsi="PT Astra Serif"/>
          <w:sz w:val="28"/>
          <w:szCs w:val="28"/>
        </w:rPr>
        <w:t>АДМИНИСТРАЦИЯ</w:t>
      </w:r>
    </w:p>
    <w:p w:rsidR="000F656F" w:rsidRPr="000F656F" w:rsidRDefault="000F656F" w:rsidP="000F656F">
      <w:pPr>
        <w:jc w:val="center"/>
        <w:rPr>
          <w:rFonts w:ascii="PT Astra Serif" w:hAnsi="PT Astra Serif"/>
          <w:sz w:val="28"/>
          <w:szCs w:val="28"/>
        </w:rPr>
      </w:pPr>
    </w:p>
    <w:p w:rsidR="000F656F" w:rsidRPr="000F656F" w:rsidRDefault="000F656F" w:rsidP="000F656F">
      <w:pPr>
        <w:jc w:val="center"/>
        <w:rPr>
          <w:rFonts w:ascii="PT Astra Serif" w:hAnsi="PT Astra Serif"/>
          <w:sz w:val="28"/>
          <w:szCs w:val="28"/>
        </w:rPr>
      </w:pPr>
    </w:p>
    <w:p w:rsidR="000F656F" w:rsidRPr="000F656F" w:rsidRDefault="000F656F" w:rsidP="000F656F">
      <w:pPr>
        <w:jc w:val="center"/>
        <w:rPr>
          <w:rFonts w:ascii="PT Astra Serif" w:hAnsi="PT Astra Serif"/>
          <w:b/>
          <w:sz w:val="28"/>
          <w:szCs w:val="28"/>
        </w:rPr>
      </w:pPr>
      <w:bookmarkStart w:id="0" w:name="_GoBack"/>
      <w:r w:rsidRPr="000F656F">
        <w:rPr>
          <w:rFonts w:ascii="PT Astra Serif" w:hAnsi="PT Astra Serif"/>
          <w:b/>
          <w:sz w:val="28"/>
          <w:szCs w:val="28"/>
        </w:rPr>
        <w:t>ПОСТАНОВЛЕНИЕ</w:t>
      </w:r>
    </w:p>
    <w:p w:rsidR="000F656F" w:rsidRPr="000F656F" w:rsidRDefault="000F656F" w:rsidP="000F656F">
      <w:pPr>
        <w:jc w:val="center"/>
        <w:rPr>
          <w:rFonts w:ascii="PT Astra Serif" w:hAnsi="PT Astra Serif"/>
        </w:rPr>
      </w:pPr>
    </w:p>
    <w:tbl>
      <w:tblPr>
        <w:tblW w:w="0" w:type="auto"/>
        <w:tblInd w:w="-210" w:type="dxa"/>
        <w:tblLook w:val="04A0" w:firstRow="1" w:lastRow="0" w:firstColumn="1" w:lastColumn="0" w:noHBand="0" w:noVBand="1"/>
      </w:tblPr>
      <w:tblGrid>
        <w:gridCol w:w="4750"/>
        <w:gridCol w:w="4815"/>
      </w:tblGrid>
      <w:tr w:rsidR="000F656F" w:rsidRPr="000F656F" w:rsidTr="00A04E3C">
        <w:tc>
          <w:tcPr>
            <w:tcW w:w="4785" w:type="dxa"/>
            <w:hideMark/>
          </w:tcPr>
          <w:p w:rsidR="000F656F" w:rsidRPr="000F656F" w:rsidRDefault="009A7343" w:rsidP="009A7343">
            <w:pPr>
              <w:spacing w:line="276" w:lineRule="auto"/>
              <w:jc w:val="center"/>
              <w:rPr>
                <w:rFonts w:ascii="PT Astra Serif" w:hAnsi="PT Astra Serif"/>
                <w:sz w:val="28"/>
                <w:szCs w:val="28"/>
                <w:lang w:eastAsia="en-US"/>
              </w:rPr>
            </w:pPr>
            <w:r>
              <w:rPr>
                <w:rFonts w:ascii="PT Astra Serif" w:hAnsi="PT Astra Serif"/>
                <w:sz w:val="28"/>
                <w:szCs w:val="28"/>
                <w:lang w:eastAsia="en-US"/>
              </w:rPr>
              <w:t>от 14 марта 2022 года</w:t>
            </w:r>
          </w:p>
        </w:tc>
        <w:tc>
          <w:tcPr>
            <w:tcW w:w="4855" w:type="dxa"/>
            <w:hideMark/>
          </w:tcPr>
          <w:p w:rsidR="000F656F" w:rsidRDefault="009A7343" w:rsidP="00617E42">
            <w:pPr>
              <w:spacing w:line="276" w:lineRule="auto"/>
              <w:jc w:val="center"/>
              <w:rPr>
                <w:rFonts w:ascii="PT Astra Serif" w:hAnsi="PT Astra Serif"/>
                <w:sz w:val="28"/>
                <w:szCs w:val="28"/>
                <w:lang w:eastAsia="en-US"/>
              </w:rPr>
            </w:pPr>
            <w:r>
              <w:rPr>
                <w:rFonts w:ascii="PT Astra Serif" w:hAnsi="PT Astra Serif"/>
                <w:sz w:val="28"/>
                <w:szCs w:val="28"/>
                <w:lang w:eastAsia="en-US"/>
              </w:rPr>
              <w:t>№ 14</w:t>
            </w:r>
          </w:p>
          <w:p w:rsidR="009A7343" w:rsidRPr="000F656F" w:rsidRDefault="009A7343" w:rsidP="00617E42">
            <w:pPr>
              <w:spacing w:line="276" w:lineRule="auto"/>
              <w:jc w:val="center"/>
              <w:rPr>
                <w:rFonts w:ascii="PT Astra Serif" w:hAnsi="PT Astra Serif"/>
                <w:sz w:val="28"/>
                <w:szCs w:val="28"/>
                <w:lang w:eastAsia="en-US"/>
              </w:rPr>
            </w:pPr>
          </w:p>
        </w:tc>
      </w:tr>
    </w:tbl>
    <w:p w:rsidR="000F656F" w:rsidRDefault="007A27E3" w:rsidP="007A27E3">
      <w:pPr>
        <w:tabs>
          <w:tab w:val="left" w:pos="2565"/>
        </w:tabs>
        <w:ind w:firstLine="709"/>
        <w:jc w:val="center"/>
        <w:rPr>
          <w:rFonts w:ascii="PT Astra Serif" w:hAnsi="PT Astra Serif"/>
          <w:b/>
          <w:sz w:val="32"/>
          <w:szCs w:val="32"/>
        </w:rPr>
      </w:pPr>
      <w:r w:rsidRPr="000F656F">
        <w:rPr>
          <w:rFonts w:ascii="PT Astra Serif" w:hAnsi="PT Astra Serif"/>
          <w:b/>
          <w:sz w:val="32"/>
          <w:szCs w:val="32"/>
        </w:rPr>
        <w:t>О поддержке физических лиц, не являющихся индивидуальными предпринимателями и применяющих специальный налоговый режим</w:t>
      </w:r>
      <w:r w:rsidR="000F656F">
        <w:rPr>
          <w:rFonts w:ascii="PT Astra Serif" w:hAnsi="PT Astra Serif"/>
          <w:b/>
          <w:sz w:val="32"/>
          <w:szCs w:val="32"/>
        </w:rPr>
        <w:t xml:space="preserve"> </w:t>
      </w:r>
      <w:r w:rsidRPr="000F656F">
        <w:rPr>
          <w:rFonts w:ascii="PT Astra Serif" w:hAnsi="PT Astra Serif"/>
          <w:b/>
          <w:sz w:val="32"/>
          <w:szCs w:val="32"/>
        </w:rPr>
        <w:t xml:space="preserve">«Налог на </w:t>
      </w:r>
    </w:p>
    <w:p w:rsidR="007A27E3" w:rsidRPr="000F656F" w:rsidRDefault="007A27E3" w:rsidP="007A27E3">
      <w:pPr>
        <w:tabs>
          <w:tab w:val="left" w:pos="2565"/>
        </w:tabs>
        <w:ind w:firstLine="709"/>
        <w:jc w:val="center"/>
        <w:rPr>
          <w:rFonts w:ascii="PT Astra Serif" w:hAnsi="PT Astra Serif"/>
          <w:b/>
          <w:sz w:val="32"/>
          <w:szCs w:val="32"/>
        </w:rPr>
      </w:pPr>
      <w:r w:rsidRPr="000F656F">
        <w:rPr>
          <w:rFonts w:ascii="PT Astra Serif" w:hAnsi="PT Astra Serif"/>
          <w:b/>
          <w:sz w:val="32"/>
          <w:szCs w:val="32"/>
        </w:rPr>
        <w:t>профессиональный доход»</w:t>
      </w:r>
    </w:p>
    <w:bookmarkEnd w:id="0"/>
    <w:p w:rsidR="007A27E3" w:rsidRPr="000F656F" w:rsidRDefault="007A27E3" w:rsidP="007A27E3">
      <w:pPr>
        <w:tabs>
          <w:tab w:val="left" w:pos="2565"/>
        </w:tabs>
        <w:ind w:firstLine="709"/>
        <w:jc w:val="both"/>
        <w:rPr>
          <w:rFonts w:ascii="PT Astra Serif" w:hAnsi="PT Astra Serif"/>
          <w:b/>
          <w:sz w:val="32"/>
          <w:szCs w:val="32"/>
        </w:rPr>
      </w:pPr>
    </w:p>
    <w:p w:rsidR="007A27E3" w:rsidRDefault="007A27E3" w:rsidP="007A27E3">
      <w:pPr>
        <w:tabs>
          <w:tab w:val="left" w:pos="2565"/>
        </w:tabs>
        <w:ind w:firstLine="709"/>
        <w:jc w:val="both"/>
        <w:rPr>
          <w:rFonts w:ascii="PT Astra Serif" w:hAnsi="PT Astra Serif"/>
          <w:b/>
          <w:sz w:val="28"/>
          <w:szCs w:val="28"/>
        </w:rPr>
      </w:pPr>
      <w:r w:rsidRPr="007A27E3">
        <w:rPr>
          <w:rFonts w:ascii="PT Astra Serif" w:hAnsi="PT Astra Serif"/>
          <w:sz w:val="28"/>
          <w:szCs w:val="28"/>
        </w:rPr>
        <w:t>В соответствии со статьей 78 Бюджетного кодекса Российской Федерации, статьей 14.1 Федерального закона от 24.07.2007 №209-ФЗ «О развитии малого и среднего предпринимательства в Российской Федерации», руководствуясь Федеральным законом от 06.10.2003 №131-ФЗ «Об общих принципах организации местного самоуправления в Российской Федерации»</w:t>
      </w:r>
      <w:r w:rsidR="009D0E07" w:rsidRPr="007A27E3">
        <w:rPr>
          <w:rFonts w:ascii="PT Astra Serif" w:hAnsi="PT Astra Serif"/>
          <w:sz w:val="28"/>
          <w:szCs w:val="28"/>
        </w:rPr>
        <w:t>,</w:t>
      </w:r>
      <w:r w:rsidR="009D0E07" w:rsidRPr="003733A0">
        <w:rPr>
          <w:rFonts w:ascii="PT Astra Serif" w:hAnsi="PT Astra Serif"/>
          <w:sz w:val="28"/>
          <w:szCs w:val="28"/>
        </w:rPr>
        <w:t xml:space="preserve"> на основании  пункта 5 статьи 43 Устава муниципального образования </w:t>
      </w:r>
      <w:proofErr w:type="spellStart"/>
      <w:r w:rsidR="003A3D52">
        <w:rPr>
          <w:rFonts w:ascii="PT Astra Serif" w:hAnsi="PT Astra Serif"/>
          <w:sz w:val="28"/>
          <w:szCs w:val="28"/>
        </w:rPr>
        <w:t>Дедиловское</w:t>
      </w:r>
      <w:proofErr w:type="spellEnd"/>
      <w:r w:rsidR="009D0E07" w:rsidRPr="003733A0">
        <w:rPr>
          <w:rFonts w:ascii="PT Astra Serif" w:hAnsi="PT Astra Serif"/>
          <w:sz w:val="28"/>
          <w:szCs w:val="28"/>
        </w:rPr>
        <w:t xml:space="preserve"> Киреевского района, Администрация муниципального образования </w:t>
      </w:r>
      <w:proofErr w:type="spellStart"/>
      <w:r w:rsidR="003A3D52">
        <w:rPr>
          <w:rFonts w:ascii="PT Astra Serif" w:hAnsi="PT Astra Serif"/>
          <w:sz w:val="28"/>
          <w:szCs w:val="28"/>
        </w:rPr>
        <w:t>Дедиловское</w:t>
      </w:r>
      <w:proofErr w:type="spellEnd"/>
      <w:r w:rsidR="009D0E07" w:rsidRPr="003733A0">
        <w:rPr>
          <w:rFonts w:ascii="PT Astra Serif" w:hAnsi="PT Astra Serif"/>
          <w:sz w:val="28"/>
          <w:szCs w:val="28"/>
        </w:rPr>
        <w:t xml:space="preserve"> Киреевского района ПОСТАНОВЛЯЕТ</w:t>
      </w:r>
      <w:r w:rsidR="009D0E07" w:rsidRPr="003733A0">
        <w:rPr>
          <w:rFonts w:ascii="PT Astra Serif" w:hAnsi="PT Astra Serif"/>
          <w:b/>
          <w:sz w:val="28"/>
          <w:szCs w:val="28"/>
        </w:rPr>
        <w:t>:</w:t>
      </w:r>
    </w:p>
    <w:p w:rsidR="009D0E07" w:rsidRDefault="007A27E3" w:rsidP="007A27E3">
      <w:pPr>
        <w:tabs>
          <w:tab w:val="left" w:pos="2565"/>
        </w:tabs>
        <w:ind w:firstLine="851"/>
        <w:jc w:val="both"/>
        <w:rPr>
          <w:rFonts w:ascii="PT Astra Serif" w:hAnsi="PT Astra Serif"/>
          <w:sz w:val="28"/>
          <w:szCs w:val="28"/>
        </w:rPr>
      </w:pPr>
      <w:r w:rsidRPr="007A27E3">
        <w:rPr>
          <w:rFonts w:ascii="PT Astra Serif" w:hAnsi="PT Astra Serif"/>
          <w:sz w:val="28"/>
          <w:szCs w:val="28"/>
        </w:rPr>
        <w:t>1.</w:t>
      </w:r>
      <w:r>
        <w:rPr>
          <w:rFonts w:ascii="PT Astra Serif" w:hAnsi="PT Astra Serif"/>
          <w:sz w:val="28"/>
          <w:szCs w:val="28"/>
        </w:rPr>
        <w:t xml:space="preserve"> </w:t>
      </w:r>
      <w:r w:rsidRPr="007A27E3">
        <w:rPr>
          <w:rFonts w:ascii="PT Astra Serif" w:hAnsi="PT Astra Serif"/>
          <w:sz w:val="28"/>
          <w:szCs w:val="28"/>
        </w:rPr>
        <w:t>Утвердить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w:t>
      </w:r>
    </w:p>
    <w:p w:rsidR="007A27E3" w:rsidRPr="007A27E3" w:rsidRDefault="007A27E3" w:rsidP="007A27E3">
      <w:pPr>
        <w:tabs>
          <w:tab w:val="left" w:pos="2565"/>
        </w:tabs>
        <w:ind w:firstLine="851"/>
        <w:jc w:val="both"/>
        <w:rPr>
          <w:rFonts w:ascii="PT Astra Serif" w:hAnsi="PT Astra Serif"/>
          <w:sz w:val="28"/>
          <w:szCs w:val="28"/>
        </w:rPr>
      </w:pPr>
      <w:r>
        <w:rPr>
          <w:rFonts w:ascii="PT Astra Serif" w:hAnsi="PT Astra Serif"/>
          <w:sz w:val="28"/>
          <w:szCs w:val="28"/>
        </w:rPr>
        <w:t xml:space="preserve">2. </w:t>
      </w:r>
      <w:r w:rsidRPr="007A27E3">
        <w:rPr>
          <w:rFonts w:ascii="PT Astra Serif" w:hAnsi="PT Astra Serif"/>
          <w:sz w:val="28"/>
          <w:szCs w:val="28"/>
        </w:rPr>
        <w:t xml:space="preserve">Разместить настоящее постановление на официальном сайте муниципального образования Киреевский район в сети «Интернет», в разделе администрации муниципального образования </w:t>
      </w:r>
      <w:proofErr w:type="spellStart"/>
      <w:r w:rsidR="003A3D52">
        <w:rPr>
          <w:rFonts w:ascii="PT Astra Serif" w:hAnsi="PT Astra Serif"/>
          <w:sz w:val="28"/>
          <w:szCs w:val="28"/>
        </w:rPr>
        <w:t>Дедиловское</w:t>
      </w:r>
      <w:proofErr w:type="spellEnd"/>
      <w:r w:rsidRPr="007A27E3">
        <w:rPr>
          <w:rFonts w:ascii="PT Astra Serif" w:hAnsi="PT Astra Serif"/>
          <w:sz w:val="28"/>
          <w:szCs w:val="28"/>
        </w:rPr>
        <w:t xml:space="preserve"> Киреевского района.</w:t>
      </w:r>
    </w:p>
    <w:p w:rsidR="007A27E3" w:rsidRPr="007A27E3" w:rsidRDefault="007A27E3" w:rsidP="007A27E3">
      <w:pPr>
        <w:tabs>
          <w:tab w:val="left" w:pos="2565"/>
        </w:tabs>
        <w:ind w:firstLine="851"/>
        <w:jc w:val="both"/>
        <w:rPr>
          <w:rFonts w:ascii="PT Astra Serif" w:hAnsi="PT Astra Serif"/>
          <w:sz w:val="28"/>
          <w:szCs w:val="28"/>
        </w:rPr>
      </w:pPr>
      <w:r>
        <w:rPr>
          <w:rFonts w:ascii="PT Astra Serif" w:hAnsi="PT Astra Serif"/>
          <w:sz w:val="28"/>
          <w:szCs w:val="28"/>
        </w:rPr>
        <w:t>3</w:t>
      </w:r>
      <w:r w:rsidRPr="007A27E3">
        <w:rPr>
          <w:rFonts w:ascii="PT Astra Serif" w:hAnsi="PT Astra Serif"/>
          <w:sz w:val="28"/>
          <w:szCs w:val="28"/>
        </w:rPr>
        <w:t xml:space="preserve">. </w:t>
      </w:r>
      <w:r w:rsidR="00A14378">
        <w:rPr>
          <w:rFonts w:ascii="PT Astra Serif" w:hAnsi="PT Astra Serif"/>
          <w:sz w:val="28"/>
          <w:szCs w:val="28"/>
          <w:lang w:eastAsia="en-US"/>
        </w:rPr>
        <w:t xml:space="preserve">Обнародовать настоящее постановление в местах для обнародования, установленных Решением собрания депутатов администрации муниципального образования </w:t>
      </w:r>
      <w:proofErr w:type="spellStart"/>
      <w:r w:rsidR="00A14378">
        <w:rPr>
          <w:rFonts w:ascii="PT Astra Serif" w:hAnsi="PT Astra Serif"/>
          <w:sz w:val="28"/>
          <w:szCs w:val="28"/>
          <w:lang w:eastAsia="en-US"/>
        </w:rPr>
        <w:t>Дедиловское</w:t>
      </w:r>
      <w:proofErr w:type="spellEnd"/>
      <w:r w:rsidR="00A14378">
        <w:rPr>
          <w:rFonts w:ascii="PT Astra Serif" w:hAnsi="PT Astra Serif"/>
          <w:sz w:val="28"/>
          <w:szCs w:val="28"/>
          <w:lang w:eastAsia="en-US"/>
        </w:rPr>
        <w:t xml:space="preserve"> Киреевского района от 1 августа 2018</w:t>
      </w:r>
      <w:r w:rsidR="0018391D">
        <w:rPr>
          <w:rFonts w:ascii="PT Astra Serif" w:hAnsi="PT Astra Serif"/>
          <w:sz w:val="28"/>
          <w:szCs w:val="28"/>
          <w:lang w:eastAsia="en-US"/>
        </w:rPr>
        <w:t xml:space="preserve"> </w:t>
      </w:r>
      <w:r w:rsidR="00A14378">
        <w:rPr>
          <w:rFonts w:ascii="PT Astra Serif" w:hAnsi="PT Astra Serif"/>
          <w:sz w:val="28"/>
          <w:szCs w:val="28"/>
          <w:lang w:eastAsia="en-US"/>
        </w:rPr>
        <w:t xml:space="preserve">г. № 93-176 «Об утверждении перечня установленных мест обнародования муниципальных правовых актов на территории муниципального образования </w:t>
      </w:r>
      <w:proofErr w:type="spellStart"/>
      <w:r w:rsidR="00A14378">
        <w:rPr>
          <w:rFonts w:ascii="PT Astra Serif" w:hAnsi="PT Astra Serif"/>
          <w:sz w:val="28"/>
          <w:szCs w:val="28"/>
          <w:lang w:eastAsia="en-US"/>
        </w:rPr>
        <w:t>Дедиловское</w:t>
      </w:r>
      <w:proofErr w:type="spellEnd"/>
      <w:r w:rsidR="00A14378">
        <w:rPr>
          <w:rFonts w:ascii="PT Astra Serif" w:hAnsi="PT Astra Serif"/>
          <w:sz w:val="28"/>
          <w:szCs w:val="28"/>
          <w:lang w:eastAsia="en-US"/>
        </w:rPr>
        <w:t xml:space="preserve"> Киреевского района»</w:t>
      </w:r>
      <w:r w:rsidRPr="007A27E3">
        <w:rPr>
          <w:rFonts w:ascii="PT Astra Serif" w:hAnsi="PT Astra Serif"/>
          <w:sz w:val="28"/>
          <w:szCs w:val="28"/>
        </w:rPr>
        <w:t>.</w:t>
      </w:r>
    </w:p>
    <w:p w:rsidR="007A27E3" w:rsidRPr="007A27E3" w:rsidRDefault="007A27E3" w:rsidP="007A27E3">
      <w:pPr>
        <w:tabs>
          <w:tab w:val="left" w:pos="2565"/>
        </w:tabs>
        <w:ind w:firstLine="851"/>
        <w:jc w:val="both"/>
        <w:rPr>
          <w:rFonts w:ascii="PT Astra Serif" w:hAnsi="PT Astra Serif"/>
          <w:b/>
          <w:sz w:val="28"/>
          <w:szCs w:val="28"/>
        </w:rPr>
      </w:pPr>
      <w:r>
        <w:rPr>
          <w:rFonts w:ascii="PT Astra Serif" w:hAnsi="PT Astra Serif"/>
          <w:sz w:val="28"/>
          <w:szCs w:val="28"/>
        </w:rPr>
        <w:t>4</w:t>
      </w:r>
      <w:r w:rsidRPr="007A27E3">
        <w:rPr>
          <w:rFonts w:ascii="PT Astra Serif" w:hAnsi="PT Astra Serif"/>
          <w:sz w:val="28"/>
          <w:szCs w:val="28"/>
        </w:rPr>
        <w:t>.  Постановление вступает в силу со дня обнародования.</w:t>
      </w:r>
    </w:p>
    <w:p w:rsidR="007A27E3" w:rsidRPr="007A27E3" w:rsidRDefault="007A27E3" w:rsidP="007A27E3">
      <w:pPr>
        <w:tabs>
          <w:tab w:val="left" w:pos="2565"/>
        </w:tabs>
        <w:jc w:val="both"/>
        <w:rPr>
          <w:rFonts w:ascii="PT Astra Serif" w:hAnsi="PT Astra Serif"/>
          <w:sz w:val="28"/>
          <w:szCs w:val="28"/>
        </w:rPr>
      </w:pPr>
    </w:p>
    <w:p w:rsidR="00FB6A4D" w:rsidRPr="003733A0" w:rsidRDefault="00FB6A4D" w:rsidP="009D0E07">
      <w:pPr>
        <w:tabs>
          <w:tab w:val="left" w:pos="2565"/>
        </w:tabs>
        <w:ind w:firstLine="709"/>
        <w:jc w:val="both"/>
        <w:rPr>
          <w:rFonts w:ascii="PT Astra Serif" w:hAnsi="PT Astra Serif"/>
          <w:sz w:val="28"/>
          <w:szCs w:val="28"/>
        </w:rPr>
      </w:pPr>
    </w:p>
    <w:tbl>
      <w:tblPr>
        <w:tblW w:w="0" w:type="auto"/>
        <w:tblLook w:val="01E0" w:firstRow="1" w:lastRow="1" w:firstColumn="1" w:lastColumn="1" w:noHBand="0" w:noVBand="0"/>
      </w:tblPr>
      <w:tblGrid>
        <w:gridCol w:w="5059"/>
        <w:gridCol w:w="4296"/>
      </w:tblGrid>
      <w:tr w:rsidR="000F656F" w:rsidRPr="000F656F" w:rsidTr="00A04E3C">
        <w:trPr>
          <w:trHeight w:val="952"/>
        </w:trPr>
        <w:tc>
          <w:tcPr>
            <w:tcW w:w="5162" w:type="dxa"/>
            <w:vAlign w:val="center"/>
          </w:tcPr>
          <w:p w:rsidR="000F656F" w:rsidRPr="000F656F" w:rsidRDefault="000F656F" w:rsidP="000F656F">
            <w:pPr>
              <w:ind w:firstLine="173"/>
              <w:jc w:val="center"/>
              <w:rPr>
                <w:rFonts w:ascii="PT Astra Serif" w:hAnsi="PT Astra Serif" w:cs="Arial"/>
                <w:b/>
                <w:sz w:val="28"/>
                <w:szCs w:val="28"/>
              </w:rPr>
            </w:pPr>
            <w:r w:rsidRPr="000F656F">
              <w:rPr>
                <w:rFonts w:ascii="PT Astra Serif" w:hAnsi="PT Astra Serif" w:cs="Arial"/>
                <w:b/>
                <w:sz w:val="28"/>
                <w:szCs w:val="28"/>
              </w:rPr>
              <w:t xml:space="preserve">Глава администрации </w:t>
            </w:r>
          </w:p>
          <w:p w:rsidR="000F656F" w:rsidRPr="000F656F" w:rsidRDefault="000F656F" w:rsidP="000F656F">
            <w:pPr>
              <w:ind w:firstLine="173"/>
              <w:jc w:val="center"/>
              <w:rPr>
                <w:rFonts w:ascii="PT Astra Serif" w:hAnsi="PT Astra Serif" w:cs="Arial"/>
                <w:b/>
                <w:sz w:val="28"/>
                <w:szCs w:val="28"/>
              </w:rPr>
            </w:pPr>
            <w:r w:rsidRPr="000F656F">
              <w:rPr>
                <w:rFonts w:ascii="PT Astra Serif" w:hAnsi="PT Astra Serif" w:cs="Arial"/>
                <w:b/>
                <w:sz w:val="28"/>
                <w:szCs w:val="28"/>
              </w:rPr>
              <w:t>муниципального образования</w:t>
            </w:r>
          </w:p>
          <w:p w:rsidR="000F656F" w:rsidRPr="000F656F" w:rsidRDefault="000F656F" w:rsidP="000F656F">
            <w:pPr>
              <w:jc w:val="center"/>
              <w:rPr>
                <w:rFonts w:ascii="PT Astra Serif" w:hAnsi="PT Astra Serif" w:cs="Arial"/>
                <w:b/>
                <w:sz w:val="28"/>
                <w:szCs w:val="28"/>
              </w:rPr>
            </w:pPr>
            <w:proofErr w:type="spellStart"/>
            <w:r w:rsidRPr="000F656F">
              <w:rPr>
                <w:rFonts w:ascii="PT Astra Serif" w:hAnsi="PT Astra Serif" w:cs="Arial"/>
                <w:b/>
                <w:sz w:val="28"/>
                <w:szCs w:val="28"/>
              </w:rPr>
              <w:t>Дедиловское</w:t>
            </w:r>
            <w:proofErr w:type="spellEnd"/>
            <w:r w:rsidRPr="000F656F">
              <w:rPr>
                <w:rFonts w:ascii="PT Astra Serif" w:hAnsi="PT Astra Serif" w:cs="Arial"/>
                <w:b/>
                <w:sz w:val="28"/>
                <w:szCs w:val="28"/>
              </w:rPr>
              <w:t xml:space="preserve"> Киреевского района</w:t>
            </w:r>
          </w:p>
        </w:tc>
        <w:tc>
          <w:tcPr>
            <w:tcW w:w="4408" w:type="dxa"/>
          </w:tcPr>
          <w:p w:rsidR="000F656F" w:rsidRPr="000F656F" w:rsidRDefault="000F656F" w:rsidP="000F656F">
            <w:pPr>
              <w:widowControl w:val="0"/>
              <w:autoSpaceDE w:val="0"/>
              <w:autoSpaceDN w:val="0"/>
              <w:adjustRightInd w:val="0"/>
              <w:contextualSpacing/>
              <w:jc w:val="center"/>
              <w:rPr>
                <w:rFonts w:ascii="PT Astra Serif" w:hAnsi="PT Astra Serif" w:cs="Arial"/>
                <w:b/>
                <w:bCs/>
                <w:sz w:val="28"/>
                <w:szCs w:val="28"/>
              </w:rPr>
            </w:pPr>
          </w:p>
          <w:p w:rsidR="000F656F" w:rsidRPr="000F656F" w:rsidRDefault="000F656F" w:rsidP="000F656F">
            <w:pPr>
              <w:widowControl w:val="0"/>
              <w:autoSpaceDE w:val="0"/>
              <w:autoSpaceDN w:val="0"/>
              <w:adjustRightInd w:val="0"/>
              <w:contextualSpacing/>
              <w:jc w:val="center"/>
              <w:rPr>
                <w:rFonts w:ascii="PT Astra Serif" w:hAnsi="PT Astra Serif" w:cs="Arial"/>
                <w:b/>
                <w:bCs/>
                <w:sz w:val="28"/>
                <w:szCs w:val="28"/>
              </w:rPr>
            </w:pPr>
          </w:p>
          <w:p w:rsidR="000F656F" w:rsidRPr="000F656F" w:rsidRDefault="000F656F" w:rsidP="000F656F">
            <w:pPr>
              <w:widowControl w:val="0"/>
              <w:autoSpaceDE w:val="0"/>
              <w:autoSpaceDN w:val="0"/>
              <w:adjustRightInd w:val="0"/>
              <w:contextualSpacing/>
              <w:jc w:val="right"/>
              <w:rPr>
                <w:rFonts w:ascii="PT Astra Serif" w:hAnsi="PT Astra Serif" w:cs="Arial"/>
                <w:b/>
                <w:bCs/>
                <w:sz w:val="28"/>
                <w:szCs w:val="28"/>
              </w:rPr>
            </w:pPr>
            <w:r w:rsidRPr="000F656F">
              <w:rPr>
                <w:rFonts w:ascii="PT Astra Serif" w:hAnsi="PT Astra Serif" w:cs="Arial"/>
                <w:b/>
                <w:bCs/>
                <w:sz w:val="28"/>
                <w:szCs w:val="28"/>
              </w:rPr>
              <w:t xml:space="preserve">О.С. </w:t>
            </w:r>
            <w:proofErr w:type="spellStart"/>
            <w:r w:rsidRPr="000F656F">
              <w:rPr>
                <w:rFonts w:ascii="PT Astra Serif" w:hAnsi="PT Astra Serif" w:cs="Arial"/>
                <w:b/>
                <w:bCs/>
                <w:sz w:val="28"/>
                <w:szCs w:val="28"/>
              </w:rPr>
              <w:t>Рулевская</w:t>
            </w:r>
            <w:proofErr w:type="spellEnd"/>
          </w:p>
        </w:tc>
      </w:tr>
    </w:tbl>
    <w:p w:rsidR="000F656F" w:rsidRPr="000F656F" w:rsidRDefault="000F656F" w:rsidP="000F656F">
      <w:pPr>
        <w:ind w:left="1276"/>
        <w:jc w:val="both"/>
        <w:rPr>
          <w:rFonts w:ascii="PT Astra Serif" w:hAnsi="PT Astra Serif"/>
          <w:b/>
          <w:i/>
          <w:sz w:val="28"/>
          <w:szCs w:val="28"/>
        </w:rPr>
      </w:pPr>
    </w:p>
    <w:p w:rsidR="007A27E3" w:rsidRPr="000F656F" w:rsidRDefault="007A27E3" w:rsidP="007A27E3">
      <w:pPr>
        <w:jc w:val="right"/>
        <w:rPr>
          <w:rFonts w:ascii="PT Astra Serif" w:hAnsi="PT Astra Serif"/>
          <w:sz w:val="28"/>
          <w:szCs w:val="28"/>
        </w:rPr>
      </w:pPr>
      <w:r w:rsidRPr="000F656F">
        <w:rPr>
          <w:rFonts w:ascii="PT Astra Serif" w:hAnsi="PT Astra Serif"/>
          <w:sz w:val="28"/>
          <w:szCs w:val="28"/>
        </w:rPr>
        <w:lastRenderedPageBreak/>
        <w:t>Приложение</w:t>
      </w:r>
    </w:p>
    <w:p w:rsidR="007A27E3" w:rsidRPr="000F656F" w:rsidRDefault="007A27E3" w:rsidP="007A27E3">
      <w:pPr>
        <w:jc w:val="right"/>
        <w:rPr>
          <w:rFonts w:ascii="PT Astra Serif" w:hAnsi="PT Astra Serif"/>
          <w:sz w:val="28"/>
          <w:szCs w:val="28"/>
        </w:rPr>
      </w:pPr>
      <w:r w:rsidRPr="000F656F">
        <w:rPr>
          <w:rFonts w:ascii="PT Astra Serif" w:hAnsi="PT Astra Serif"/>
          <w:sz w:val="28"/>
          <w:szCs w:val="28"/>
        </w:rPr>
        <w:t xml:space="preserve"> к постановлению администрации</w:t>
      </w:r>
    </w:p>
    <w:p w:rsidR="007A27E3" w:rsidRPr="000F656F" w:rsidRDefault="007A27E3" w:rsidP="007A27E3">
      <w:pPr>
        <w:jc w:val="right"/>
        <w:rPr>
          <w:rFonts w:ascii="PT Astra Serif" w:hAnsi="PT Astra Serif"/>
          <w:sz w:val="28"/>
          <w:szCs w:val="28"/>
        </w:rPr>
      </w:pPr>
      <w:r w:rsidRPr="000F656F">
        <w:rPr>
          <w:rFonts w:ascii="PT Astra Serif" w:hAnsi="PT Astra Serif"/>
          <w:sz w:val="28"/>
          <w:szCs w:val="28"/>
        </w:rPr>
        <w:t>муниципального образования</w:t>
      </w:r>
    </w:p>
    <w:p w:rsidR="007A27E3" w:rsidRPr="000F656F" w:rsidRDefault="003A3D52" w:rsidP="007A27E3">
      <w:pPr>
        <w:jc w:val="right"/>
        <w:rPr>
          <w:rFonts w:ascii="PT Astra Serif" w:hAnsi="PT Astra Serif"/>
          <w:sz w:val="28"/>
          <w:szCs w:val="28"/>
        </w:rPr>
      </w:pPr>
      <w:proofErr w:type="spellStart"/>
      <w:r w:rsidRPr="000F656F">
        <w:rPr>
          <w:rFonts w:ascii="PT Astra Serif" w:hAnsi="PT Astra Serif"/>
          <w:sz w:val="28"/>
          <w:szCs w:val="28"/>
        </w:rPr>
        <w:t>Дедиловское</w:t>
      </w:r>
      <w:proofErr w:type="spellEnd"/>
      <w:r w:rsidR="007A27E3" w:rsidRPr="000F656F">
        <w:rPr>
          <w:rFonts w:ascii="PT Astra Serif" w:hAnsi="PT Astra Serif"/>
          <w:sz w:val="28"/>
          <w:szCs w:val="28"/>
        </w:rPr>
        <w:t xml:space="preserve"> Киреевского района </w:t>
      </w:r>
    </w:p>
    <w:p w:rsidR="007A27E3" w:rsidRPr="000F656F" w:rsidRDefault="003A3D52" w:rsidP="007A27E3">
      <w:pPr>
        <w:jc w:val="right"/>
        <w:rPr>
          <w:rFonts w:ascii="PT Astra Serif" w:hAnsi="PT Astra Serif"/>
          <w:sz w:val="28"/>
          <w:szCs w:val="28"/>
        </w:rPr>
      </w:pPr>
      <w:r w:rsidRPr="000F656F">
        <w:rPr>
          <w:rFonts w:ascii="PT Astra Serif" w:hAnsi="PT Astra Serif"/>
          <w:sz w:val="28"/>
          <w:szCs w:val="28"/>
        </w:rPr>
        <w:t>о</w:t>
      </w:r>
      <w:r w:rsidR="007A27E3" w:rsidRPr="000F656F">
        <w:rPr>
          <w:rFonts w:ascii="PT Astra Serif" w:hAnsi="PT Astra Serif"/>
          <w:sz w:val="28"/>
          <w:szCs w:val="28"/>
        </w:rPr>
        <w:t>т</w:t>
      </w:r>
      <w:r w:rsidR="00013639" w:rsidRPr="000F656F">
        <w:rPr>
          <w:rFonts w:ascii="PT Astra Serif" w:hAnsi="PT Astra Serif"/>
          <w:sz w:val="28"/>
          <w:szCs w:val="28"/>
        </w:rPr>
        <w:t xml:space="preserve"> </w:t>
      </w:r>
      <w:r w:rsidRPr="000F656F">
        <w:rPr>
          <w:rFonts w:ascii="PT Astra Serif" w:hAnsi="PT Astra Serif"/>
          <w:sz w:val="28"/>
          <w:szCs w:val="28"/>
        </w:rPr>
        <w:t>_______</w:t>
      </w:r>
      <w:r w:rsidR="000F656F">
        <w:rPr>
          <w:rFonts w:ascii="PT Astra Serif" w:hAnsi="PT Astra Serif"/>
          <w:sz w:val="28"/>
          <w:szCs w:val="28"/>
        </w:rPr>
        <w:t>________</w:t>
      </w:r>
      <w:r w:rsidR="00013639" w:rsidRPr="000F656F">
        <w:rPr>
          <w:rFonts w:ascii="PT Astra Serif" w:hAnsi="PT Astra Serif"/>
          <w:sz w:val="28"/>
          <w:szCs w:val="28"/>
        </w:rPr>
        <w:t xml:space="preserve">2022 года </w:t>
      </w:r>
      <w:r w:rsidR="007A27E3" w:rsidRPr="000F656F">
        <w:rPr>
          <w:rFonts w:ascii="PT Astra Serif" w:hAnsi="PT Astra Serif"/>
          <w:sz w:val="28"/>
          <w:szCs w:val="28"/>
        </w:rPr>
        <w:t>№</w:t>
      </w:r>
      <w:r w:rsidR="000F656F">
        <w:rPr>
          <w:rFonts w:ascii="PT Astra Serif" w:hAnsi="PT Astra Serif"/>
          <w:sz w:val="28"/>
          <w:szCs w:val="28"/>
        </w:rPr>
        <w:t>___</w:t>
      </w:r>
    </w:p>
    <w:p w:rsidR="007A27E3" w:rsidRPr="000F656F" w:rsidRDefault="007A27E3" w:rsidP="007A27E3">
      <w:pPr>
        <w:jc w:val="right"/>
        <w:rPr>
          <w:rFonts w:ascii="PT Astra Serif" w:hAnsi="PT Astra Serif"/>
          <w:sz w:val="28"/>
          <w:szCs w:val="28"/>
        </w:rPr>
      </w:pP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Положение</w:t>
      </w: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 xml:space="preserve">о поддержке физических лиц, не являющихся индивидуальными предпринимателями и применяющих специальный налоговый режим </w:t>
      </w: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 xml:space="preserve">«Налог на профессиональный доход» </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1. Общие положения</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1.1.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(далее - Положение), разработано в соответствии со статьей 78 Бюджетного кодекса Российской Федерации, статьей 14.1 Федерального закона от 24.07.2007 №209-ФЗ «О развитии малого и среднего предпринимательства в Российской Федерации» (далее - Федеральный закон №209-ФЗ) и определяет условия и порядок оказания поддержки физическим лицам, применяющим специальный налоговый режим «Налог на профессиональный доход» (далее - специальный налоговый режим).</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1.2. 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Федеральным законом от 27.11.2018 №422-ФЗ «О проведении эксперимента по установлению специального налогового режима «Налог на профессиональный доход» (далее - физические лица).</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1.3. Поддержка физическим лицам оказывается администрацией </w:t>
      </w:r>
      <w:r>
        <w:rPr>
          <w:sz w:val="28"/>
          <w:szCs w:val="28"/>
        </w:rPr>
        <w:t xml:space="preserve">муниципального образования </w:t>
      </w:r>
      <w:proofErr w:type="spellStart"/>
      <w:r w:rsidR="003A3D52">
        <w:rPr>
          <w:sz w:val="28"/>
          <w:szCs w:val="28"/>
        </w:rPr>
        <w:t>Дедиловское</w:t>
      </w:r>
      <w:proofErr w:type="spellEnd"/>
      <w:r>
        <w:rPr>
          <w:sz w:val="28"/>
          <w:szCs w:val="28"/>
        </w:rPr>
        <w:t xml:space="preserve"> Киреевского района (далее - Администрация</w:t>
      </w:r>
      <w:r w:rsidRPr="007A27E3">
        <w:rPr>
          <w:sz w:val="28"/>
          <w:szCs w:val="28"/>
        </w:rPr>
        <w:t>) в пределах средств, предусмотренных на эти цели в бюджете муниципального образования.</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2. Финансовая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2.1. 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rsidR="007A27E3" w:rsidRDefault="007A27E3" w:rsidP="007A27E3">
      <w:pPr>
        <w:widowControl w:val="0"/>
        <w:autoSpaceDE w:val="0"/>
        <w:autoSpaceDN w:val="0"/>
        <w:adjustRightInd w:val="0"/>
        <w:ind w:firstLine="540"/>
        <w:jc w:val="both"/>
        <w:rPr>
          <w:sz w:val="28"/>
          <w:szCs w:val="28"/>
        </w:rPr>
      </w:pPr>
      <w:r w:rsidRPr="007A27E3">
        <w:rPr>
          <w:sz w:val="28"/>
          <w:szCs w:val="28"/>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установленном муниципальным правовым актом Администрации.</w:t>
      </w:r>
    </w:p>
    <w:p w:rsidR="0018391D" w:rsidRPr="007A27E3" w:rsidRDefault="0018391D" w:rsidP="007A27E3">
      <w:pPr>
        <w:widowControl w:val="0"/>
        <w:autoSpaceDE w:val="0"/>
        <w:autoSpaceDN w:val="0"/>
        <w:adjustRightInd w:val="0"/>
        <w:ind w:firstLine="540"/>
        <w:jc w:val="both"/>
        <w:rPr>
          <w:sz w:val="28"/>
          <w:szCs w:val="28"/>
        </w:rPr>
      </w:pP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lastRenderedPageBreak/>
        <w:t>3. Имущественная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3.1. 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только по целевому назначению.</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предназначенного для этих целей, утвержденным </w:t>
      </w:r>
      <w:r w:rsidR="0018391D">
        <w:rPr>
          <w:sz w:val="28"/>
          <w:szCs w:val="28"/>
        </w:rPr>
        <w:t xml:space="preserve">Решением Собрания депутатов муниципального образования </w:t>
      </w:r>
      <w:proofErr w:type="spellStart"/>
      <w:r w:rsidR="0018391D">
        <w:rPr>
          <w:sz w:val="28"/>
          <w:szCs w:val="28"/>
        </w:rPr>
        <w:t>Дедиловское</w:t>
      </w:r>
      <w:proofErr w:type="spellEnd"/>
      <w:r w:rsidR="0018391D">
        <w:rPr>
          <w:sz w:val="28"/>
          <w:szCs w:val="28"/>
        </w:rPr>
        <w:t xml:space="preserve"> Киреевского района</w:t>
      </w:r>
      <w:r>
        <w:rPr>
          <w:sz w:val="28"/>
          <w:szCs w:val="28"/>
        </w:rPr>
        <w:t>.</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4. Информационная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4.1. Оказание информационной поддержки физическим лицам осуществляется посредством размещения на официальном сайте </w:t>
      </w:r>
      <w:r>
        <w:rPr>
          <w:sz w:val="28"/>
          <w:szCs w:val="28"/>
        </w:rPr>
        <w:t xml:space="preserve">муниципального образования Киреевский район в разделе муниципального образования </w:t>
      </w:r>
      <w:proofErr w:type="spellStart"/>
      <w:r w:rsidR="003A3D52">
        <w:rPr>
          <w:sz w:val="28"/>
          <w:szCs w:val="28"/>
        </w:rPr>
        <w:t>Дедиловское</w:t>
      </w:r>
      <w:proofErr w:type="spellEnd"/>
      <w:r>
        <w:rPr>
          <w:sz w:val="28"/>
          <w:szCs w:val="28"/>
        </w:rPr>
        <w:t xml:space="preserve"> Киреевского района</w:t>
      </w:r>
      <w:r w:rsidRPr="007A27E3">
        <w:rPr>
          <w:sz w:val="28"/>
          <w:szCs w:val="28"/>
        </w:rPr>
        <w:t xml:space="preserve"> 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№209-ФЗ.</w:t>
      </w:r>
    </w:p>
    <w:p w:rsidR="007A27E3" w:rsidRPr="007A27E3" w:rsidRDefault="007A27E3" w:rsidP="007A27E3">
      <w:pPr>
        <w:ind w:firstLine="720"/>
        <w:rPr>
          <w:sz w:val="28"/>
          <w:szCs w:val="28"/>
          <w:lang w:eastAsia="zh-CN"/>
        </w:rPr>
      </w:pPr>
    </w:p>
    <w:p w:rsidR="007A27E3" w:rsidRDefault="007A27E3" w:rsidP="007A27E3">
      <w:pPr>
        <w:jc w:val="center"/>
        <w:rPr>
          <w:rFonts w:ascii="PT Astra Serif" w:hAnsi="PT Astra Serif"/>
          <w:sz w:val="28"/>
          <w:szCs w:val="28"/>
        </w:rPr>
      </w:pPr>
    </w:p>
    <w:p w:rsidR="007A27E3" w:rsidRDefault="007A27E3" w:rsidP="007A27E3">
      <w:pPr>
        <w:jc w:val="center"/>
        <w:rPr>
          <w:rFonts w:ascii="PT Astra Serif" w:hAnsi="PT Astra Serif"/>
          <w:sz w:val="28"/>
          <w:szCs w:val="28"/>
        </w:rPr>
      </w:pPr>
    </w:p>
    <w:p w:rsidR="007A27E3" w:rsidRPr="007A27E3" w:rsidRDefault="007A27E3" w:rsidP="007A27E3">
      <w:pPr>
        <w:jc w:val="center"/>
        <w:rPr>
          <w:rFonts w:ascii="PT Astra Serif" w:hAnsi="PT Astra Serif"/>
          <w:sz w:val="28"/>
          <w:szCs w:val="28"/>
        </w:rPr>
      </w:pPr>
      <w:r>
        <w:rPr>
          <w:rFonts w:ascii="PT Astra Serif" w:hAnsi="PT Astra Serif"/>
          <w:sz w:val="28"/>
          <w:szCs w:val="28"/>
        </w:rPr>
        <w:t>________________</w:t>
      </w:r>
    </w:p>
    <w:sectPr w:rsidR="007A27E3" w:rsidRPr="007A27E3" w:rsidSect="00C7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4FF1"/>
    <w:multiLevelType w:val="hybridMultilevel"/>
    <w:tmpl w:val="B25C0C52"/>
    <w:lvl w:ilvl="0" w:tplc="0C52F5B6">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903969"/>
    <w:multiLevelType w:val="hybridMultilevel"/>
    <w:tmpl w:val="EA30EC54"/>
    <w:lvl w:ilvl="0" w:tplc="F2401ED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D507C0"/>
    <w:multiLevelType w:val="hybridMultilevel"/>
    <w:tmpl w:val="D33C4958"/>
    <w:lvl w:ilvl="0" w:tplc="5832FD8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46256C3"/>
    <w:multiLevelType w:val="hybridMultilevel"/>
    <w:tmpl w:val="3D6CC6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07"/>
    <w:rsid w:val="00002F79"/>
    <w:rsid w:val="00013639"/>
    <w:rsid w:val="00063433"/>
    <w:rsid w:val="000901FE"/>
    <w:rsid w:val="000A0406"/>
    <w:rsid w:val="000C4A7D"/>
    <w:rsid w:val="000F656F"/>
    <w:rsid w:val="00100763"/>
    <w:rsid w:val="001251AC"/>
    <w:rsid w:val="00130E24"/>
    <w:rsid w:val="0018391D"/>
    <w:rsid w:val="001F081F"/>
    <w:rsid w:val="00207538"/>
    <w:rsid w:val="003068D3"/>
    <w:rsid w:val="003733A0"/>
    <w:rsid w:val="00384C0B"/>
    <w:rsid w:val="003A15B3"/>
    <w:rsid w:val="003A3D52"/>
    <w:rsid w:val="003C364D"/>
    <w:rsid w:val="003F1B96"/>
    <w:rsid w:val="00437A2A"/>
    <w:rsid w:val="0045026E"/>
    <w:rsid w:val="004D03C4"/>
    <w:rsid w:val="00502FC0"/>
    <w:rsid w:val="00510622"/>
    <w:rsid w:val="00555FA2"/>
    <w:rsid w:val="00617E42"/>
    <w:rsid w:val="00623447"/>
    <w:rsid w:val="00623777"/>
    <w:rsid w:val="00666BF0"/>
    <w:rsid w:val="0068695E"/>
    <w:rsid w:val="006D35B5"/>
    <w:rsid w:val="007A27E3"/>
    <w:rsid w:val="007B1BD4"/>
    <w:rsid w:val="007E1A5E"/>
    <w:rsid w:val="008D3A89"/>
    <w:rsid w:val="00900C62"/>
    <w:rsid w:val="009362AA"/>
    <w:rsid w:val="009804CA"/>
    <w:rsid w:val="009A7343"/>
    <w:rsid w:val="009D0E07"/>
    <w:rsid w:val="009D18AF"/>
    <w:rsid w:val="00A100BF"/>
    <w:rsid w:val="00A14378"/>
    <w:rsid w:val="00A22BFE"/>
    <w:rsid w:val="00A70C7B"/>
    <w:rsid w:val="00A83CF3"/>
    <w:rsid w:val="00A8477D"/>
    <w:rsid w:val="00AF6DDF"/>
    <w:rsid w:val="00B67976"/>
    <w:rsid w:val="00C76763"/>
    <w:rsid w:val="00D02A17"/>
    <w:rsid w:val="00D818C1"/>
    <w:rsid w:val="00E93BF9"/>
    <w:rsid w:val="00F059CF"/>
    <w:rsid w:val="00F437FE"/>
    <w:rsid w:val="00F94FBC"/>
    <w:rsid w:val="00FB6A4D"/>
    <w:rsid w:val="00FE1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7D716-A5A3-4213-A484-842D8C7D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E3"/>
    <w:pPr>
      <w:ind w:left="720"/>
      <w:contextualSpacing/>
    </w:pPr>
  </w:style>
  <w:style w:type="paragraph" w:styleId="a4">
    <w:name w:val="Balloon Text"/>
    <w:basedOn w:val="a"/>
    <w:link w:val="a5"/>
    <w:uiPriority w:val="99"/>
    <w:semiHidden/>
    <w:unhideWhenUsed/>
    <w:rsid w:val="0018391D"/>
    <w:rPr>
      <w:rFonts w:ascii="Segoe UI" w:hAnsi="Segoe UI" w:cs="Segoe UI"/>
      <w:sz w:val="18"/>
      <w:szCs w:val="18"/>
    </w:rPr>
  </w:style>
  <w:style w:type="character" w:customStyle="1" w:styleId="a5">
    <w:name w:val="Текст выноски Знак"/>
    <w:basedOn w:val="a0"/>
    <w:link w:val="a4"/>
    <w:uiPriority w:val="99"/>
    <w:semiHidden/>
    <w:rsid w:val="001839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VKS2</cp:lastModifiedBy>
  <cp:revision>2</cp:revision>
  <cp:lastPrinted>2022-03-14T06:49:00Z</cp:lastPrinted>
  <dcterms:created xsi:type="dcterms:W3CDTF">2025-05-14T07:48:00Z</dcterms:created>
  <dcterms:modified xsi:type="dcterms:W3CDTF">2025-05-14T07:48:00Z</dcterms:modified>
</cp:coreProperties>
</file>