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1F6" w:rsidRPr="003151F6" w:rsidRDefault="00461A0C" w:rsidP="00461A0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 w:rsidRPr="003151F6"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</w:p>
    <w:p w:rsidR="00461A0C" w:rsidRPr="003151F6" w:rsidRDefault="00461A0C" w:rsidP="00461A0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151F6">
        <w:rPr>
          <w:rFonts w:ascii="Arial" w:eastAsia="Times New Roman" w:hAnsi="Arial" w:cs="Arial"/>
          <w:sz w:val="24"/>
          <w:szCs w:val="24"/>
          <w:lang w:eastAsia="ru-RU"/>
        </w:rPr>
        <w:t xml:space="preserve">к </w:t>
      </w:r>
      <w:r w:rsidRPr="003151F6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>постановлению администрации</w:t>
      </w:r>
    </w:p>
    <w:p w:rsidR="003151F6" w:rsidRPr="003151F6" w:rsidRDefault="003151F6" w:rsidP="00461A0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151F6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461A0C" w:rsidRPr="003151F6" w:rsidRDefault="00461A0C" w:rsidP="00461A0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151F6">
        <w:rPr>
          <w:rFonts w:ascii="Arial" w:eastAsia="Times New Roman" w:hAnsi="Arial" w:cs="Arial"/>
          <w:sz w:val="24"/>
          <w:szCs w:val="24"/>
          <w:lang w:eastAsia="ru-RU"/>
        </w:rPr>
        <w:t>Дедиловское</w:t>
      </w:r>
      <w:proofErr w:type="spellEnd"/>
      <w:r w:rsidRPr="003151F6">
        <w:rPr>
          <w:rFonts w:ascii="Arial" w:eastAsia="Times New Roman" w:hAnsi="Arial" w:cs="Arial"/>
          <w:sz w:val="24"/>
          <w:szCs w:val="24"/>
          <w:lang w:eastAsia="ru-RU"/>
        </w:rPr>
        <w:t xml:space="preserve"> Киреевского района</w:t>
      </w:r>
    </w:p>
    <w:p w:rsidR="00461A0C" w:rsidRPr="003151F6" w:rsidRDefault="00E340E4" w:rsidP="00461A0C">
      <w:pPr>
        <w:spacing w:after="0" w:line="240" w:lineRule="auto"/>
        <w:jc w:val="right"/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</w:pPr>
      <w:r w:rsidRPr="003151F6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>о</w:t>
      </w:r>
      <w:r w:rsidR="00461A0C" w:rsidRPr="003151F6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>т</w:t>
      </w:r>
      <w:r w:rsidR="00926711" w:rsidRPr="003151F6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 xml:space="preserve"> </w:t>
      </w:r>
      <w:r w:rsidR="003151F6" w:rsidRPr="003151F6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>06.06.</w:t>
      </w:r>
      <w:r w:rsidR="00461A0C" w:rsidRPr="003151F6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>201</w:t>
      </w:r>
      <w:r w:rsidR="00254CB6" w:rsidRPr="003151F6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>6</w:t>
      </w:r>
      <w:r w:rsidR="00461A0C" w:rsidRPr="003151F6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 xml:space="preserve"> года № </w:t>
      </w:r>
      <w:r w:rsidR="003151F6" w:rsidRPr="003151F6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>58</w:t>
      </w:r>
    </w:p>
    <w:p w:rsidR="00461A0C" w:rsidRPr="003151F6" w:rsidRDefault="00461A0C" w:rsidP="00461A0C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461A0C" w:rsidRPr="003151F6" w:rsidRDefault="00461A0C" w:rsidP="00461A0C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461A0C" w:rsidRPr="003151F6" w:rsidRDefault="00461A0C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151F6">
        <w:rPr>
          <w:rFonts w:ascii="Arial" w:hAnsi="Arial" w:cs="Arial"/>
          <w:b/>
          <w:sz w:val="26"/>
          <w:szCs w:val="26"/>
        </w:rPr>
        <w:t>ДОЛГОСРОЧНАЯ ЦЕЛЕВАЯ ПРОГРАММА</w:t>
      </w:r>
    </w:p>
    <w:p w:rsidR="00461A0C" w:rsidRPr="003151F6" w:rsidRDefault="00461A0C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151F6">
        <w:rPr>
          <w:rFonts w:ascii="Arial" w:hAnsi="Arial" w:cs="Arial"/>
          <w:b/>
          <w:sz w:val="26"/>
          <w:szCs w:val="26"/>
        </w:rPr>
        <w:t>«Развитие малого и среднего предпринимательства в муниципальном</w:t>
      </w:r>
      <w:r w:rsidRPr="003151F6">
        <w:rPr>
          <w:rFonts w:ascii="Arial" w:hAnsi="Arial" w:cs="Arial"/>
          <w:sz w:val="26"/>
          <w:szCs w:val="26"/>
        </w:rPr>
        <w:t xml:space="preserve"> </w:t>
      </w:r>
      <w:r w:rsidRPr="003151F6">
        <w:rPr>
          <w:rFonts w:ascii="Arial" w:hAnsi="Arial" w:cs="Arial"/>
          <w:b/>
          <w:sz w:val="26"/>
          <w:szCs w:val="26"/>
        </w:rPr>
        <w:t xml:space="preserve">образовании </w:t>
      </w:r>
      <w:proofErr w:type="spellStart"/>
      <w:r w:rsidRPr="003151F6">
        <w:rPr>
          <w:rFonts w:ascii="Arial" w:hAnsi="Arial" w:cs="Arial"/>
          <w:b/>
          <w:sz w:val="26"/>
          <w:szCs w:val="26"/>
        </w:rPr>
        <w:t>Дедиловское</w:t>
      </w:r>
      <w:proofErr w:type="spellEnd"/>
      <w:r w:rsidRPr="003151F6">
        <w:rPr>
          <w:rFonts w:ascii="Arial" w:hAnsi="Arial" w:cs="Arial"/>
          <w:b/>
          <w:sz w:val="26"/>
          <w:szCs w:val="26"/>
        </w:rPr>
        <w:t xml:space="preserve"> Киреевского района на 201</w:t>
      </w:r>
      <w:r w:rsidR="00254CB6" w:rsidRPr="003151F6">
        <w:rPr>
          <w:rFonts w:ascii="Arial" w:hAnsi="Arial" w:cs="Arial"/>
          <w:b/>
          <w:sz w:val="26"/>
          <w:szCs w:val="26"/>
        </w:rPr>
        <w:t>6</w:t>
      </w:r>
      <w:r w:rsidRPr="003151F6">
        <w:rPr>
          <w:rFonts w:ascii="Arial" w:hAnsi="Arial" w:cs="Arial"/>
          <w:b/>
          <w:sz w:val="26"/>
          <w:szCs w:val="26"/>
        </w:rPr>
        <w:t xml:space="preserve"> – 20</w:t>
      </w:r>
      <w:r w:rsidR="00254CB6" w:rsidRPr="003151F6">
        <w:rPr>
          <w:rFonts w:ascii="Arial" w:hAnsi="Arial" w:cs="Arial"/>
          <w:b/>
          <w:sz w:val="26"/>
          <w:szCs w:val="26"/>
        </w:rPr>
        <w:t>20</w:t>
      </w:r>
      <w:r w:rsidRPr="003151F6">
        <w:rPr>
          <w:rFonts w:ascii="Arial" w:hAnsi="Arial" w:cs="Arial"/>
          <w:b/>
          <w:sz w:val="26"/>
          <w:szCs w:val="26"/>
        </w:rPr>
        <w:t xml:space="preserve"> годы»</w:t>
      </w:r>
    </w:p>
    <w:p w:rsidR="00461A0C" w:rsidRPr="003151F6" w:rsidRDefault="00461A0C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461A0C" w:rsidRPr="003151F6" w:rsidRDefault="003151F6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151F6">
        <w:rPr>
          <w:rFonts w:ascii="Arial" w:hAnsi="Arial" w:cs="Arial"/>
          <w:b/>
          <w:sz w:val="26"/>
          <w:szCs w:val="26"/>
        </w:rPr>
        <w:t xml:space="preserve">Паспорт </w:t>
      </w:r>
      <w:r w:rsidR="00747728">
        <w:rPr>
          <w:rFonts w:ascii="Arial" w:hAnsi="Arial" w:cs="Arial"/>
          <w:b/>
          <w:sz w:val="26"/>
          <w:szCs w:val="26"/>
        </w:rPr>
        <w:t>П</w:t>
      </w:r>
      <w:r w:rsidRPr="003151F6">
        <w:rPr>
          <w:rFonts w:ascii="Arial" w:hAnsi="Arial" w:cs="Arial"/>
          <w:b/>
          <w:sz w:val="26"/>
          <w:szCs w:val="26"/>
        </w:rPr>
        <w:t>рограммы</w:t>
      </w:r>
    </w:p>
    <w:p w:rsidR="00461A0C" w:rsidRDefault="00461A0C" w:rsidP="00461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6379"/>
      </w:tblGrid>
      <w:tr w:rsidR="00461A0C" w:rsidRPr="003151F6" w:rsidTr="00745EAE">
        <w:trPr>
          <w:trHeight w:val="1393"/>
        </w:trPr>
        <w:tc>
          <w:tcPr>
            <w:tcW w:w="3652" w:type="dxa"/>
          </w:tcPr>
          <w:p w:rsidR="00461A0C" w:rsidRPr="003151F6" w:rsidRDefault="00461A0C" w:rsidP="003151F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51F6">
              <w:rPr>
                <w:rFonts w:ascii="Arial" w:hAnsi="Arial" w:cs="Arial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6379" w:type="dxa"/>
          </w:tcPr>
          <w:p w:rsidR="00461A0C" w:rsidRPr="003151F6" w:rsidRDefault="00461A0C" w:rsidP="003151F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 xml:space="preserve">Долгосрочная целевая программа «Развитие малого и среднего предпринимательства в муниципальном образовании </w:t>
            </w:r>
            <w:proofErr w:type="spellStart"/>
            <w:r w:rsidRPr="003151F6">
              <w:rPr>
                <w:rFonts w:ascii="Arial" w:hAnsi="Arial" w:cs="Arial"/>
                <w:sz w:val="24"/>
                <w:szCs w:val="24"/>
              </w:rPr>
              <w:t>Дедиловское</w:t>
            </w:r>
            <w:proofErr w:type="spellEnd"/>
            <w:r w:rsidRPr="003151F6">
              <w:rPr>
                <w:rFonts w:ascii="Arial" w:hAnsi="Arial" w:cs="Arial"/>
                <w:sz w:val="24"/>
                <w:szCs w:val="24"/>
              </w:rPr>
              <w:t xml:space="preserve"> Киреевского района на 201</w:t>
            </w:r>
            <w:r w:rsidR="00254CB6" w:rsidRPr="003151F6">
              <w:rPr>
                <w:rFonts w:ascii="Arial" w:hAnsi="Arial" w:cs="Arial"/>
                <w:sz w:val="24"/>
                <w:szCs w:val="24"/>
              </w:rPr>
              <w:t>6</w:t>
            </w:r>
            <w:r w:rsidRPr="003151F6">
              <w:rPr>
                <w:rFonts w:ascii="Arial" w:hAnsi="Arial" w:cs="Arial"/>
                <w:sz w:val="24"/>
                <w:szCs w:val="24"/>
              </w:rPr>
              <w:t xml:space="preserve"> – 20</w:t>
            </w:r>
            <w:r w:rsidR="00254CB6" w:rsidRPr="003151F6">
              <w:rPr>
                <w:rFonts w:ascii="Arial" w:hAnsi="Arial" w:cs="Arial"/>
                <w:sz w:val="24"/>
                <w:szCs w:val="24"/>
              </w:rPr>
              <w:t>20</w:t>
            </w:r>
            <w:r w:rsidRPr="003151F6">
              <w:rPr>
                <w:rFonts w:ascii="Arial" w:hAnsi="Arial" w:cs="Arial"/>
                <w:sz w:val="24"/>
                <w:szCs w:val="24"/>
              </w:rPr>
              <w:t xml:space="preserve"> годы» (далее – Программа)</w:t>
            </w:r>
          </w:p>
        </w:tc>
      </w:tr>
      <w:tr w:rsidR="00461A0C" w:rsidRPr="003151F6" w:rsidTr="003151F6">
        <w:tc>
          <w:tcPr>
            <w:tcW w:w="3652" w:type="dxa"/>
          </w:tcPr>
          <w:p w:rsidR="00461A0C" w:rsidRPr="003151F6" w:rsidRDefault="00461A0C" w:rsidP="003151F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51F6">
              <w:rPr>
                <w:rFonts w:ascii="Arial" w:hAnsi="Arial" w:cs="Arial"/>
                <w:b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6379" w:type="dxa"/>
          </w:tcPr>
          <w:p w:rsidR="003151F6" w:rsidRDefault="00461A0C" w:rsidP="003151F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>- Федеральный Закон от 24.07.2007г. № 209 – ФЗ «О развитии малого и среднего предпринимательства в Российской Федерации»;</w:t>
            </w:r>
          </w:p>
          <w:p w:rsidR="00461A0C" w:rsidRPr="003151F6" w:rsidRDefault="00461A0C" w:rsidP="003151F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>- Федеральный закон от 06.10.2003 года № 131 – ФЗ «Об общих принципах организации местного самоуправления в Российской Федерации»;</w:t>
            </w:r>
          </w:p>
          <w:p w:rsidR="00461A0C" w:rsidRPr="003151F6" w:rsidRDefault="00461A0C" w:rsidP="003151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>- Федеральный закон от 26.07.2006 года № 135 – ФЗ «О защите конкуренции»;</w:t>
            </w:r>
          </w:p>
          <w:p w:rsidR="00461A0C" w:rsidRPr="003151F6" w:rsidRDefault="00461A0C" w:rsidP="003151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 xml:space="preserve">- Постановление </w:t>
            </w:r>
            <w:r w:rsidR="00934D9D" w:rsidRPr="003151F6">
              <w:rPr>
                <w:rFonts w:ascii="Arial" w:hAnsi="Arial" w:cs="Arial"/>
                <w:sz w:val="24"/>
                <w:szCs w:val="24"/>
              </w:rPr>
              <w:t>правительства</w:t>
            </w:r>
            <w:r w:rsidRPr="003151F6">
              <w:rPr>
                <w:rFonts w:ascii="Arial" w:hAnsi="Arial" w:cs="Arial"/>
                <w:sz w:val="24"/>
                <w:szCs w:val="24"/>
              </w:rPr>
              <w:t xml:space="preserve"> Тульской области от </w:t>
            </w:r>
            <w:r w:rsidR="00934D9D" w:rsidRPr="003151F6">
              <w:rPr>
                <w:rFonts w:ascii="Arial" w:hAnsi="Arial" w:cs="Arial"/>
                <w:sz w:val="24"/>
                <w:szCs w:val="24"/>
              </w:rPr>
              <w:t>26.06.2014</w:t>
            </w:r>
            <w:r w:rsidRPr="003151F6">
              <w:rPr>
                <w:rFonts w:ascii="Arial" w:hAnsi="Arial" w:cs="Arial"/>
                <w:sz w:val="24"/>
                <w:szCs w:val="24"/>
              </w:rPr>
              <w:t xml:space="preserve"> г.</w:t>
            </w:r>
            <w:r w:rsidR="00934D9D" w:rsidRPr="003151F6">
              <w:rPr>
                <w:rFonts w:ascii="Arial" w:hAnsi="Arial" w:cs="Arial"/>
                <w:sz w:val="24"/>
                <w:szCs w:val="24"/>
              </w:rPr>
              <w:t xml:space="preserve"> № 306 «О признании утратившими силу некоторых </w:t>
            </w:r>
            <w:r w:rsidR="00860F9D" w:rsidRPr="003151F6">
              <w:rPr>
                <w:rFonts w:ascii="Arial" w:hAnsi="Arial" w:cs="Arial"/>
                <w:sz w:val="24"/>
                <w:szCs w:val="24"/>
              </w:rPr>
              <w:t>нормативных правовых актов Тульской области в сфере экономического развития»</w:t>
            </w:r>
          </w:p>
        </w:tc>
      </w:tr>
      <w:tr w:rsidR="00461A0C" w:rsidRPr="003151F6" w:rsidTr="003151F6">
        <w:tc>
          <w:tcPr>
            <w:tcW w:w="3652" w:type="dxa"/>
          </w:tcPr>
          <w:p w:rsidR="00461A0C" w:rsidRPr="003151F6" w:rsidRDefault="00461A0C" w:rsidP="003151F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51F6">
              <w:rPr>
                <w:rFonts w:ascii="Arial" w:hAnsi="Arial" w:cs="Arial"/>
                <w:b/>
                <w:sz w:val="24"/>
                <w:szCs w:val="24"/>
              </w:rPr>
              <w:t>Заказчик Программы</w:t>
            </w:r>
          </w:p>
        </w:tc>
        <w:tc>
          <w:tcPr>
            <w:tcW w:w="6379" w:type="dxa"/>
          </w:tcPr>
          <w:p w:rsidR="00461A0C" w:rsidRPr="003151F6" w:rsidRDefault="00461A0C" w:rsidP="003151F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3151F6">
              <w:rPr>
                <w:rFonts w:ascii="Arial" w:hAnsi="Arial" w:cs="Arial"/>
                <w:sz w:val="24"/>
                <w:szCs w:val="24"/>
              </w:rPr>
              <w:t>Дедиловское</w:t>
            </w:r>
            <w:proofErr w:type="spellEnd"/>
            <w:r w:rsidRPr="003151F6">
              <w:rPr>
                <w:rFonts w:ascii="Arial" w:hAnsi="Arial" w:cs="Arial"/>
                <w:sz w:val="24"/>
                <w:szCs w:val="24"/>
              </w:rPr>
              <w:t xml:space="preserve"> Киреевского района</w:t>
            </w:r>
          </w:p>
        </w:tc>
      </w:tr>
      <w:tr w:rsidR="00461A0C" w:rsidRPr="003151F6" w:rsidTr="003151F6">
        <w:tc>
          <w:tcPr>
            <w:tcW w:w="3652" w:type="dxa"/>
          </w:tcPr>
          <w:p w:rsidR="00461A0C" w:rsidRPr="003151F6" w:rsidRDefault="00461A0C" w:rsidP="003151F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51F6">
              <w:rPr>
                <w:rFonts w:ascii="Arial" w:hAnsi="Arial" w:cs="Arial"/>
                <w:b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6379" w:type="dxa"/>
          </w:tcPr>
          <w:p w:rsidR="00461A0C" w:rsidRPr="003151F6" w:rsidRDefault="00461A0C" w:rsidP="003151F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3151F6">
              <w:rPr>
                <w:rFonts w:ascii="Arial" w:hAnsi="Arial" w:cs="Arial"/>
                <w:sz w:val="24"/>
                <w:szCs w:val="24"/>
              </w:rPr>
              <w:t>Дедиловское</w:t>
            </w:r>
            <w:proofErr w:type="spellEnd"/>
            <w:r w:rsidRPr="003151F6">
              <w:rPr>
                <w:rFonts w:ascii="Arial" w:hAnsi="Arial" w:cs="Arial"/>
                <w:sz w:val="24"/>
                <w:szCs w:val="24"/>
              </w:rPr>
              <w:t xml:space="preserve"> Киреевского района</w:t>
            </w:r>
          </w:p>
        </w:tc>
      </w:tr>
      <w:tr w:rsidR="00461A0C" w:rsidRPr="003151F6" w:rsidTr="003151F6">
        <w:tc>
          <w:tcPr>
            <w:tcW w:w="3652" w:type="dxa"/>
          </w:tcPr>
          <w:p w:rsidR="00461A0C" w:rsidRPr="003151F6" w:rsidRDefault="00461A0C" w:rsidP="003151F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51F6">
              <w:rPr>
                <w:rFonts w:ascii="Arial" w:hAnsi="Arial" w:cs="Arial"/>
                <w:b/>
                <w:sz w:val="24"/>
                <w:szCs w:val="24"/>
              </w:rPr>
              <w:t>Основные исполнители Программы</w:t>
            </w:r>
          </w:p>
        </w:tc>
        <w:tc>
          <w:tcPr>
            <w:tcW w:w="6379" w:type="dxa"/>
          </w:tcPr>
          <w:p w:rsidR="00461A0C" w:rsidRPr="003151F6" w:rsidRDefault="00461A0C" w:rsidP="003151F6">
            <w:pPr>
              <w:spacing w:after="0"/>
              <w:jc w:val="both"/>
              <w:rPr>
                <w:rFonts w:ascii="Arial" w:hAnsi="Arial" w:cs="Arial"/>
                <w:color w:val="4F81BD" w:themeColor="accent1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3151F6">
              <w:rPr>
                <w:rFonts w:ascii="Arial" w:hAnsi="Arial" w:cs="Arial"/>
                <w:sz w:val="24"/>
                <w:szCs w:val="24"/>
              </w:rPr>
              <w:t>Дедиловское</w:t>
            </w:r>
            <w:proofErr w:type="spellEnd"/>
            <w:r w:rsidRPr="003151F6">
              <w:rPr>
                <w:rFonts w:ascii="Arial" w:hAnsi="Arial" w:cs="Arial"/>
                <w:sz w:val="24"/>
                <w:szCs w:val="24"/>
              </w:rPr>
              <w:t xml:space="preserve"> Киреевского района</w:t>
            </w:r>
          </w:p>
        </w:tc>
      </w:tr>
      <w:tr w:rsidR="00461A0C" w:rsidRPr="003151F6" w:rsidTr="003151F6">
        <w:tc>
          <w:tcPr>
            <w:tcW w:w="3652" w:type="dxa"/>
          </w:tcPr>
          <w:p w:rsidR="00461A0C" w:rsidRPr="003151F6" w:rsidRDefault="00461A0C" w:rsidP="003151F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51F6">
              <w:rPr>
                <w:rFonts w:ascii="Arial" w:hAnsi="Arial" w:cs="Arial"/>
                <w:b/>
                <w:sz w:val="24"/>
                <w:szCs w:val="24"/>
              </w:rPr>
              <w:t>Цели и задачи Программы</w:t>
            </w:r>
          </w:p>
        </w:tc>
        <w:tc>
          <w:tcPr>
            <w:tcW w:w="6379" w:type="dxa"/>
          </w:tcPr>
          <w:p w:rsidR="00461A0C" w:rsidRPr="003151F6" w:rsidRDefault="00461A0C" w:rsidP="003151F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 xml:space="preserve">Цель – обеспечение условий развития малого и среднего предпринимательства, направленного на улучшение социально – экономической ситуации в муниципальном образовании </w:t>
            </w:r>
            <w:proofErr w:type="spellStart"/>
            <w:r w:rsidRPr="003151F6">
              <w:rPr>
                <w:rFonts w:ascii="Arial" w:hAnsi="Arial" w:cs="Arial"/>
                <w:sz w:val="24"/>
                <w:szCs w:val="24"/>
              </w:rPr>
              <w:t>Дедиловское</w:t>
            </w:r>
            <w:proofErr w:type="spellEnd"/>
            <w:r w:rsidRPr="003151F6">
              <w:rPr>
                <w:rFonts w:ascii="Arial" w:hAnsi="Arial" w:cs="Arial"/>
                <w:sz w:val="24"/>
                <w:szCs w:val="24"/>
              </w:rPr>
              <w:t xml:space="preserve"> Киреевского района.</w:t>
            </w:r>
          </w:p>
          <w:p w:rsidR="00461A0C" w:rsidRPr="003151F6" w:rsidRDefault="00461A0C" w:rsidP="003151F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>Основные задачи:</w:t>
            </w:r>
          </w:p>
          <w:p w:rsidR="00461A0C" w:rsidRPr="003151F6" w:rsidRDefault="00461A0C" w:rsidP="003151F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>содействие повышению эффективности государственной поддержки малого и среднего предпринимательства в муниципальном образовании;</w:t>
            </w:r>
          </w:p>
          <w:p w:rsidR="00461A0C" w:rsidRPr="003151F6" w:rsidRDefault="00461A0C" w:rsidP="003151F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>повышение уровня информационного и кадрового обеспечения субъектов малого и среднего предпринимательства;</w:t>
            </w:r>
          </w:p>
          <w:p w:rsidR="00461A0C" w:rsidRPr="003151F6" w:rsidRDefault="00461A0C" w:rsidP="003151F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 xml:space="preserve">снятие неоправданных административных </w:t>
            </w:r>
            <w:r w:rsidRPr="003151F6">
              <w:rPr>
                <w:rFonts w:ascii="Arial" w:hAnsi="Arial" w:cs="Arial"/>
                <w:sz w:val="24"/>
                <w:szCs w:val="24"/>
              </w:rPr>
              <w:lastRenderedPageBreak/>
              <w:t>ограничений при осуществлении предпринимательской деятельности;</w:t>
            </w:r>
          </w:p>
          <w:p w:rsidR="00461A0C" w:rsidRPr="003151F6" w:rsidRDefault="00461A0C" w:rsidP="003151F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>предоставление субъектам малого и среднего предпринимательства комплекса услуг по всем аспектам ведения предпринимательской деятельности на основе дальнейшего развития инфраструктуры поддержки малого и среднего предпринимательства.</w:t>
            </w:r>
          </w:p>
        </w:tc>
      </w:tr>
      <w:tr w:rsidR="00461A0C" w:rsidRPr="003151F6" w:rsidTr="003151F6">
        <w:tc>
          <w:tcPr>
            <w:tcW w:w="3652" w:type="dxa"/>
          </w:tcPr>
          <w:p w:rsidR="00461A0C" w:rsidRPr="003151F6" w:rsidRDefault="00461A0C" w:rsidP="003151F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51F6">
              <w:rPr>
                <w:rFonts w:ascii="Arial" w:hAnsi="Arial" w:cs="Arial"/>
                <w:b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6379" w:type="dxa"/>
            <w:vAlign w:val="center"/>
          </w:tcPr>
          <w:p w:rsidR="00461A0C" w:rsidRPr="003151F6" w:rsidRDefault="00461A0C" w:rsidP="003151F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>201</w:t>
            </w:r>
            <w:r w:rsidR="00254CB6" w:rsidRPr="003151F6">
              <w:rPr>
                <w:rFonts w:ascii="Arial" w:hAnsi="Arial" w:cs="Arial"/>
                <w:sz w:val="24"/>
                <w:szCs w:val="24"/>
              </w:rPr>
              <w:t>6</w:t>
            </w:r>
            <w:r w:rsidRPr="003151F6">
              <w:rPr>
                <w:rFonts w:ascii="Arial" w:hAnsi="Arial" w:cs="Arial"/>
                <w:sz w:val="24"/>
                <w:szCs w:val="24"/>
              </w:rPr>
              <w:t xml:space="preserve"> – 20</w:t>
            </w:r>
            <w:r w:rsidR="00254CB6" w:rsidRPr="003151F6">
              <w:rPr>
                <w:rFonts w:ascii="Arial" w:hAnsi="Arial" w:cs="Arial"/>
                <w:sz w:val="24"/>
                <w:szCs w:val="24"/>
              </w:rPr>
              <w:t>20</w:t>
            </w:r>
            <w:r w:rsidRPr="003151F6">
              <w:rPr>
                <w:rFonts w:ascii="Arial" w:hAnsi="Arial" w:cs="Arial"/>
                <w:sz w:val="24"/>
                <w:szCs w:val="24"/>
              </w:rPr>
              <w:t xml:space="preserve"> гг.</w:t>
            </w:r>
          </w:p>
        </w:tc>
      </w:tr>
      <w:tr w:rsidR="00461A0C" w:rsidRPr="003151F6" w:rsidTr="003151F6">
        <w:tc>
          <w:tcPr>
            <w:tcW w:w="3652" w:type="dxa"/>
          </w:tcPr>
          <w:p w:rsidR="00461A0C" w:rsidRPr="003151F6" w:rsidRDefault="00461A0C" w:rsidP="003151F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51F6">
              <w:rPr>
                <w:rFonts w:ascii="Arial" w:hAnsi="Arial" w:cs="Arial"/>
                <w:b/>
                <w:sz w:val="24"/>
                <w:szCs w:val="24"/>
              </w:rPr>
              <w:t>Основные мероприятия Программы</w:t>
            </w:r>
          </w:p>
        </w:tc>
        <w:tc>
          <w:tcPr>
            <w:tcW w:w="6379" w:type="dxa"/>
          </w:tcPr>
          <w:p w:rsidR="00461A0C" w:rsidRPr="003151F6" w:rsidRDefault="00461A0C" w:rsidP="003151F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>- Совершенствование региональной политики поддержки малого и среднего предпринимательства;</w:t>
            </w:r>
          </w:p>
          <w:p w:rsidR="00461A0C" w:rsidRPr="003151F6" w:rsidRDefault="00461A0C" w:rsidP="003151F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>- Стимулирование инновационной и производственной деятельности малых и средних предприятий;</w:t>
            </w:r>
          </w:p>
          <w:p w:rsidR="00461A0C" w:rsidRPr="003151F6" w:rsidRDefault="00461A0C" w:rsidP="003151F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 xml:space="preserve">- Развитие инфраструктуры поддержки малого и среднего предпринимательства на территории муниципального образования </w:t>
            </w:r>
            <w:proofErr w:type="spellStart"/>
            <w:r w:rsidRPr="003151F6">
              <w:rPr>
                <w:rFonts w:ascii="Arial" w:hAnsi="Arial" w:cs="Arial"/>
                <w:sz w:val="24"/>
                <w:szCs w:val="24"/>
              </w:rPr>
              <w:t>Дедиловское</w:t>
            </w:r>
            <w:proofErr w:type="spellEnd"/>
            <w:r w:rsidRPr="003151F6">
              <w:rPr>
                <w:rFonts w:ascii="Arial" w:hAnsi="Arial" w:cs="Arial"/>
                <w:sz w:val="24"/>
                <w:szCs w:val="24"/>
              </w:rPr>
              <w:t xml:space="preserve"> Киреевского района.</w:t>
            </w:r>
          </w:p>
        </w:tc>
      </w:tr>
      <w:tr w:rsidR="00461A0C" w:rsidRPr="003151F6" w:rsidTr="003151F6">
        <w:tc>
          <w:tcPr>
            <w:tcW w:w="3652" w:type="dxa"/>
          </w:tcPr>
          <w:p w:rsidR="00461A0C" w:rsidRPr="003151F6" w:rsidRDefault="00461A0C" w:rsidP="00BA0414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51F6">
              <w:rPr>
                <w:rFonts w:ascii="Arial" w:hAnsi="Arial" w:cs="Arial"/>
                <w:b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379" w:type="dxa"/>
          </w:tcPr>
          <w:p w:rsidR="00461A0C" w:rsidRPr="003151F6" w:rsidRDefault="00461A0C" w:rsidP="00BA041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 xml:space="preserve">Рост численности субъектов малого и среднего предпринимательства на основе создания оптимальных условий осуществления предпринимательской деятельности на территории муниципального образования </w:t>
            </w:r>
            <w:proofErr w:type="spellStart"/>
            <w:r w:rsidRPr="003151F6">
              <w:rPr>
                <w:rFonts w:ascii="Arial" w:hAnsi="Arial" w:cs="Arial"/>
                <w:sz w:val="24"/>
                <w:szCs w:val="24"/>
              </w:rPr>
              <w:t>Дедиловское</w:t>
            </w:r>
            <w:proofErr w:type="spellEnd"/>
            <w:r w:rsidRPr="003151F6">
              <w:rPr>
                <w:rFonts w:ascii="Arial" w:hAnsi="Arial" w:cs="Arial"/>
                <w:sz w:val="24"/>
                <w:szCs w:val="24"/>
              </w:rPr>
              <w:t xml:space="preserve"> Киреевского района</w:t>
            </w:r>
          </w:p>
        </w:tc>
      </w:tr>
      <w:tr w:rsidR="00461A0C" w:rsidRPr="003151F6" w:rsidTr="003151F6">
        <w:tc>
          <w:tcPr>
            <w:tcW w:w="3652" w:type="dxa"/>
          </w:tcPr>
          <w:p w:rsidR="00461A0C" w:rsidRPr="003151F6" w:rsidRDefault="00461A0C" w:rsidP="00BA0414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3151F6">
              <w:rPr>
                <w:rFonts w:ascii="Arial" w:hAnsi="Arial" w:cs="Arial"/>
                <w:b/>
                <w:sz w:val="24"/>
                <w:szCs w:val="24"/>
              </w:rPr>
              <w:t>Контроль за</w:t>
            </w:r>
            <w:proofErr w:type="gramEnd"/>
            <w:r w:rsidRPr="003151F6">
              <w:rPr>
                <w:rFonts w:ascii="Arial" w:hAnsi="Arial" w:cs="Arial"/>
                <w:b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6379" w:type="dxa"/>
          </w:tcPr>
          <w:p w:rsidR="00461A0C" w:rsidRPr="003151F6" w:rsidRDefault="00461A0C" w:rsidP="00BA041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151F6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3151F6">
              <w:rPr>
                <w:rFonts w:ascii="Arial" w:hAnsi="Arial" w:cs="Arial"/>
                <w:sz w:val="24"/>
                <w:szCs w:val="24"/>
              </w:rPr>
              <w:t xml:space="preserve"> исполнением Программы осуществляет:</w:t>
            </w:r>
          </w:p>
          <w:p w:rsidR="00461A0C" w:rsidRPr="003151F6" w:rsidRDefault="00461A0C" w:rsidP="00BA041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 xml:space="preserve">- Координационный совет по развитию малого и среднего предпринимательства при администрации муниципального образования </w:t>
            </w:r>
            <w:proofErr w:type="spellStart"/>
            <w:r w:rsidRPr="003151F6">
              <w:rPr>
                <w:rFonts w:ascii="Arial" w:hAnsi="Arial" w:cs="Arial"/>
                <w:sz w:val="24"/>
                <w:szCs w:val="24"/>
              </w:rPr>
              <w:t>Дедиловское</w:t>
            </w:r>
            <w:proofErr w:type="spellEnd"/>
            <w:r w:rsidRPr="003151F6">
              <w:rPr>
                <w:rFonts w:ascii="Arial" w:hAnsi="Arial" w:cs="Arial"/>
                <w:sz w:val="24"/>
                <w:szCs w:val="24"/>
              </w:rPr>
              <w:t xml:space="preserve"> Киреевского района. </w:t>
            </w:r>
          </w:p>
        </w:tc>
      </w:tr>
    </w:tbl>
    <w:tbl>
      <w:tblPr>
        <w:tblW w:w="10065" w:type="dxa"/>
        <w:tblCellSpacing w:w="0" w:type="dxa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6379"/>
      </w:tblGrid>
      <w:tr w:rsidR="00B46115" w:rsidRPr="003151F6" w:rsidTr="00BA0414">
        <w:trPr>
          <w:tblCellSpacing w:w="0" w:type="dxa"/>
        </w:trPr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46115" w:rsidRPr="003151F6" w:rsidRDefault="00B46115" w:rsidP="00BA0414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51F6">
              <w:rPr>
                <w:rFonts w:ascii="Arial" w:hAnsi="Arial" w:cs="Arial"/>
                <w:b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6115" w:rsidRPr="003151F6" w:rsidRDefault="00B46115" w:rsidP="00BA0414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151F6">
              <w:rPr>
                <w:rFonts w:ascii="Arial" w:hAnsi="Arial" w:cs="Arial"/>
                <w:color w:val="000000"/>
                <w:sz w:val="24"/>
                <w:szCs w:val="24"/>
              </w:rPr>
              <w:t>Общий объем бюджетных ассигнований:</w:t>
            </w:r>
          </w:p>
          <w:p w:rsidR="00B46115" w:rsidRPr="003151F6" w:rsidRDefault="00B46115" w:rsidP="00BA0414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151F6">
              <w:rPr>
                <w:rFonts w:ascii="Arial" w:hAnsi="Arial" w:cs="Arial"/>
                <w:color w:val="000000"/>
                <w:sz w:val="24"/>
                <w:szCs w:val="24"/>
              </w:rPr>
              <w:t xml:space="preserve"> 201</w:t>
            </w:r>
            <w:r w:rsidR="00607A5B" w:rsidRPr="003151F6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3151F6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 w:rsidR="00207C71" w:rsidRPr="003151F6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Pr="003151F6">
              <w:rPr>
                <w:rFonts w:ascii="Arial" w:hAnsi="Arial" w:cs="Arial"/>
                <w:color w:val="000000"/>
                <w:sz w:val="24"/>
                <w:szCs w:val="24"/>
              </w:rPr>
              <w:t>000 руб.;</w:t>
            </w:r>
          </w:p>
          <w:p w:rsidR="00B46115" w:rsidRPr="003151F6" w:rsidRDefault="00B46115" w:rsidP="00BA0414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151F6">
              <w:rPr>
                <w:rFonts w:ascii="Arial" w:hAnsi="Arial" w:cs="Arial"/>
                <w:color w:val="000000"/>
                <w:sz w:val="24"/>
                <w:szCs w:val="24"/>
              </w:rPr>
              <w:t xml:space="preserve"> 201</w:t>
            </w:r>
            <w:r w:rsidR="00607A5B" w:rsidRPr="003151F6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r w:rsidRPr="003151F6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 w:rsidR="00207C71" w:rsidRPr="003151F6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Pr="003151F6">
              <w:rPr>
                <w:rFonts w:ascii="Arial" w:hAnsi="Arial" w:cs="Arial"/>
                <w:color w:val="000000"/>
                <w:sz w:val="24"/>
                <w:szCs w:val="24"/>
              </w:rPr>
              <w:t>000 руб.;</w:t>
            </w:r>
          </w:p>
          <w:p w:rsidR="00B46115" w:rsidRPr="003151F6" w:rsidRDefault="00B46115" w:rsidP="00BA041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607A5B" w:rsidRPr="003151F6">
              <w:rPr>
                <w:rFonts w:ascii="Arial" w:hAnsi="Arial" w:cs="Arial"/>
                <w:sz w:val="24"/>
                <w:szCs w:val="24"/>
              </w:rPr>
              <w:t>8</w:t>
            </w:r>
            <w:r w:rsidRPr="003151F6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207C71" w:rsidRPr="003151F6">
              <w:rPr>
                <w:rFonts w:ascii="Arial" w:hAnsi="Arial" w:cs="Arial"/>
                <w:sz w:val="24"/>
                <w:szCs w:val="24"/>
              </w:rPr>
              <w:t>1</w:t>
            </w:r>
            <w:r w:rsidRPr="003151F6">
              <w:rPr>
                <w:rFonts w:ascii="Arial" w:hAnsi="Arial" w:cs="Arial"/>
                <w:sz w:val="24"/>
                <w:szCs w:val="24"/>
              </w:rPr>
              <w:t>000 руб.;</w:t>
            </w:r>
          </w:p>
          <w:p w:rsidR="00B46115" w:rsidRPr="003151F6" w:rsidRDefault="00B46115" w:rsidP="00BA041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607A5B" w:rsidRPr="003151F6">
              <w:rPr>
                <w:rFonts w:ascii="Arial" w:hAnsi="Arial" w:cs="Arial"/>
                <w:sz w:val="24"/>
                <w:szCs w:val="24"/>
              </w:rPr>
              <w:t>9</w:t>
            </w:r>
            <w:r w:rsidRPr="003151F6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207C71" w:rsidRPr="003151F6">
              <w:rPr>
                <w:rFonts w:ascii="Arial" w:hAnsi="Arial" w:cs="Arial"/>
                <w:sz w:val="24"/>
                <w:szCs w:val="24"/>
              </w:rPr>
              <w:t>1</w:t>
            </w:r>
            <w:r w:rsidRPr="003151F6">
              <w:rPr>
                <w:rFonts w:ascii="Arial" w:hAnsi="Arial" w:cs="Arial"/>
                <w:sz w:val="24"/>
                <w:szCs w:val="24"/>
              </w:rPr>
              <w:t>000 руб.</w:t>
            </w:r>
            <w:r w:rsidR="009A5246" w:rsidRPr="003151F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607A5B" w:rsidRPr="003151F6" w:rsidRDefault="00207C71" w:rsidP="00BA041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07A5B" w:rsidRPr="003151F6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Pr="003151F6">
              <w:rPr>
                <w:rFonts w:ascii="Arial" w:hAnsi="Arial" w:cs="Arial"/>
                <w:sz w:val="24"/>
                <w:szCs w:val="24"/>
              </w:rPr>
              <w:t>1</w:t>
            </w:r>
            <w:r w:rsidR="00607A5B" w:rsidRPr="003151F6">
              <w:rPr>
                <w:rFonts w:ascii="Arial" w:hAnsi="Arial" w:cs="Arial"/>
                <w:sz w:val="24"/>
                <w:szCs w:val="24"/>
              </w:rPr>
              <w:t>000 руб.</w:t>
            </w:r>
          </w:p>
          <w:p w:rsidR="00745EAE" w:rsidRDefault="00B46115" w:rsidP="00BA041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>- местный бюджет</w:t>
            </w:r>
          </w:p>
          <w:p w:rsidR="00B46115" w:rsidRPr="003151F6" w:rsidRDefault="00745EAE" w:rsidP="00BA041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Организационная и методическая поддержка реализации и мер развития малого предпринимательства, в том числе проведение семинаров для руководителей малых предприятий и предпринимателей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B46115" w:rsidRPr="003151F6" w:rsidRDefault="00B46115" w:rsidP="00BA041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607A5B" w:rsidRPr="003151F6">
              <w:rPr>
                <w:rFonts w:ascii="Arial" w:hAnsi="Arial" w:cs="Arial"/>
                <w:sz w:val="24"/>
                <w:szCs w:val="24"/>
              </w:rPr>
              <w:t>6</w:t>
            </w:r>
            <w:r w:rsidRPr="003151F6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207C71" w:rsidRPr="003151F6">
              <w:rPr>
                <w:rFonts w:ascii="Arial" w:hAnsi="Arial" w:cs="Arial"/>
                <w:sz w:val="24"/>
                <w:szCs w:val="24"/>
              </w:rPr>
              <w:t>1</w:t>
            </w:r>
            <w:r w:rsidRPr="003151F6">
              <w:rPr>
                <w:rFonts w:ascii="Arial" w:hAnsi="Arial" w:cs="Arial"/>
                <w:sz w:val="24"/>
                <w:szCs w:val="24"/>
              </w:rPr>
              <w:t>000 руб.;</w:t>
            </w:r>
          </w:p>
          <w:p w:rsidR="00B46115" w:rsidRPr="003151F6" w:rsidRDefault="00B46115" w:rsidP="00BA041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607A5B" w:rsidRPr="003151F6">
              <w:rPr>
                <w:rFonts w:ascii="Arial" w:hAnsi="Arial" w:cs="Arial"/>
                <w:sz w:val="24"/>
                <w:szCs w:val="24"/>
              </w:rPr>
              <w:t>7</w:t>
            </w:r>
            <w:r w:rsidRPr="003151F6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207C71" w:rsidRPr="003151F6">
              <w:rPr>
                <w:rFonts w:ascii="Arial" w:hAnsi="Arial" w:cs="Arial"/>
                <w:sz w:val="24"/>
                <w:szCs w:val="24"/>
              </w:rPr>
              <w:t>1</w:t>
            </w:r>
            <w:r w:rsidRPr="003151F6">
              <w:rPr>
                <w:rFonts w:ascii="Arial" w:hAnsi="Arial" w:cs="Arial"/>
                <w:sz w:val="24"/>
                <w:szCs w:val="24"/>
              </w:rPr>
              <w:t>000 руб.;</w:t>
            </w:r>
          </w:p>
          <w:p w:rsidR="00B46115" w:rsidRPr="003151F6" w:rsidRDefault="00B46115" w:rsidP="00BA041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607A5B" w:rsidRPr="003151F6">
              <w:rPr>
                <w:rFonts w:ascii="Arial" w:hAnsi="Arial" w:cs="Arial"/>
                <w:sz w:val="24"/>
                <w:szCs w:val="24"/>
              </w:rPr>
              <w:t>8</w:t>
            </w:r>
            <w:r w:rsidRPr="003151F6">
              <w:rPr>
                <w:rFonts w:ascii="Arial" w:hAnsi="Arial" w:cs="Arial"/>
                <w:sz w:val="24"/>
                <w:szCs w:val="24"/>
              </w:rPr>
              <w:t xml:space="preserve"> год -  </w:t>
            </w:r>
            <w:r w:rsidR="00207C71" w:rsidRPr="003151F6">
              <w:rPr>
                <w:rFonts w:ascii="Arial" w:hAnsi="Arial" w:cs="Arial"/>
                <w:sz w:val="24"/>
                <w:szCs w:val="24"/>
              </w:rPr>
              <w:t>1</w:t>
            </w:r>
            <w:r w:rsidRPr="003151F6">
              <w:rPr>
                <w:rFonts w:ascii="Arial" w:hAnsi="Arial" w:cs="Arial"/>
                <w:sz w:val="24"/>
                <w:szCs w:val="24"/>
              </w:rPr>
              <w:t>000 руб.;</w:t>
            </w:r>
          </w:p>
          <w:p w:rsidR="00B46115" w:rsidRPr="003151F6" w:rsidRDefault="00B46115" w:rsidP="00BA041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607A5B" w:rsidRPr="003151F6">
              <w:rPr>
                <w:rFonts w:ascii="Arial" w:hAnsi="Arial" w:cs="Arial"/>
                <w:sz w:val="24"/>
                <w:szCs w:val="24"/>
              </w:rPr>
              <w:t>9</w:t>
            </w:r>
            <w:r w:rsidRPr="003151F6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207C71" w:rsidRPr="003151F6">
              <w:rPr>
                <w:rFonts w:ascii="Arial" w:hAnsi="Arial" w:cs="Arial"/>
                <w:sz w:val="24"/>
                <w:szCs w:val="24"/>
              </w:rPr>
              <w:t>1</w:t>
            </w:r>
            <w:r w:rsidRPr="003151F6">
              <w:rPr>
                <w:rFonts w:ascii="Arial" w:hAnsi="Arial" w:cs="Arial"/>
                <w:sz w:val="24"/>
                <w:szCs w:val="24"/>
              </w:rPr>
              <w:t>000 руб.</w:t>
            </w:r>
            <w:r w:rsidR="009A5246" w:rsidRPr="003151F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607A5B" w:rsidRPr="003151F6" w:rsidRDefault="00607A5B" w:rsidP="00BA041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151F6">
              <w:rPr>
                <w:rFonts w:ascii="Arial" w:hAnsi="Arial" w:cs="Arial"/>
                <w:sz w:val="24"/>
                <w:szCs w:val="24"/>
              </w:rPr>
              <w:t xml:space="preserve"> 2020 год – </w:t>
            </w:r>
            <w:r w:rsidR="00E26A9B" w:rsidRPr="003151F6">
              <w:rPr>
                <w:rFonts w:ascii="Arial" w:hAnsi="Arial" w:cs="Arial"/>
                <w:sz w:val="24"/>
                <w:szCs w:val="24"/>
              </w:rPr>
              <w:t>1</w:t>
            </w:r>
            <w:r w:rsidRPr="003151F6">
              <w:rPr>
                <w:rFonts w:ascii="Arial" w:hAnsi="Arial" w:cs="Arial"/>
                <w:sz w:val="24"/>
                <w:szCs w:val="24"/>
              </w:rPr>
              <w:t>000 руб.</w:t>
            </w:r>
          </w:p>
        </w:tc>
      </w:tr>
    </w:tbl>
    <w:p w:rsidR="00745EAE" w:rsidRDefault="00745EAE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461A0C" w:rsidRPr="00BA0414" w:rsidRDefault="00461A0C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A0414">
        <w:rPr>
          <w:rFonts w:ascii="Arial" w:hAnsi="Arial" w:cs="Arial"/>
          <w:b/>
          <w:sz w:val="26"/>
          <w:szCs w:val="26"/>
          <w:lang w:val="en-US"/>
        </w:rPr>
        <w:lastRenderedPageBreak/>
        <w:t>I</w:t>
      </w:r>
      <w:r w:rsidRPr="00BA0414">
        <w:rPr>
          <w:rFonts w:ascii="Arial" w:hAnsi="Arial" w:cs="Arial"/>
          <w:b/>
          <w:sz w:val="26"/>
          <w:szCs w:val="26"/>
        </w:rPr>
        <w:t xml:space="preserve">. </w:t>
      </w:r>
      <w:r w:rsidR="003151F6" w:rsidRPr="00BA0414">
        <w:rPr>
          <w:rFonts w:ascii="Arial" w:hAnsi="Arial" w:cs="Arial"/>
          <w:b/>
          <w:sz w:val="26"/>
          <w:szCs w:val="26"/>
        </w:rPr>
        <w:t xml:space="preserve">Общие </w:t>
      </w:r>
      <w:r w:rsidR="00747728">
        <w:rPr>
          <w:rFonts w:ascii="Arial" w:hAnsi="Arial" w:cs="Arial"/>
          <w:b/>
          <w:sz w:val="26"/>
          <w:szCs w:val="26"/>
        </w:rPr>
        <w:t>П</w:t>
      </w:r>
      <w:r w:rsidR="003151F6" w:rsidRPr="00BA0414">
        <w:rPr>
          <w:rFonts w:ascii="Arial" w:hAnsi="Arial" w:cs="Arial"/>
          <w:b/>
          <w:sz w:val="26"/>
          <w:szCs w:val="26"/>
        </w:rPr>
        <w:t>оложения</w:t>
      </w:r>
    </w:p>
    <w:p w:rsidR="00461A0C" w:rsidRPr="00BA0414" w:rsidRDefault="00461A0C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A0414">
        <w:rPr>
          <w:rFonts w:ascii="Arial" w:hAnsi="Arial" w:cs="Arial"/>
          <w:b/>
          <w:sz w:val="26"/>
          <w:szCs w:val="26"/>
        </w:rPr>
        <w:t>1.</w:t>
      </w:r>
      <w:r w:rsidRPr="00BA0414">
        <w:rPr>
          <w:rFonts w:ascii="Arial" w:hAnsi="Arial" w:cs="Arial"/>
          <w:sz w:val="26"/>
          <w:szCs w:val="26"/>
        </w:rPr>
        <w:t xml:space="preserve"> </w:t>
      </w:r>
      <w:r w:rsidRPr="00BA0414">
        <w:rPr>
          <w:rFonts w:ascii="Arial" w:hAnsi="Arial" w:cs="Arial"/>
          <w:b/>
          <w:sz w:val="26"/>
          <w:szCs w:val="26"/>
        </w:rPr>
        <w:t>Критерии субъектов малого и среднего предпринимательства, обладающи</w:t>
      </w:r>
      <w:r w:rsidR="003151F6" w:rsidRPr="00BA0414">
        <w:rPr>
          <w:rFonts w:ascii="Arial" w:hAnsi="Arial" w:cs="Arial"/>
          <w:b/>
          <w:sz w:val="26"/>
          <w:szCs w:val="26"/>
        </w:rPr>
        <w:t>е правом на участие в Программе</w:t>
      </w:r>
    </w:p>
    <w:p w:rsidR="00BA0414" w:rsidRDefault="00BA0414" w:rsidP="008850A8">
      <w:pPr>
        <w:pStyle w:val="ConsPlusNormal"/>
        <w:ind w:firstLine="540"/>
        <w:jc w:val="both"/>
        <w:rPr>
          <w:sz w:val="26"/>
          <w:szCs w:val="26"/>
        </w:rPr>
      </w:pPr>
    </w:p>
    <w:p w:rsidR="008850A8" w:rsidRPr="00BA0414" w:rsidRDefault="00860F9D" w:rsidP="00BA041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A0414">
        <w:rPr>
          <w:rFonts w:ascii="Arial" w:hAnsi="Arial" w:cs="Arial"/>
          <w:sz w:val="24"/>
          <w:szCs w:val="24"/>
        </w:rPr>
        <w:t xml:space="preserve">1.1 </w:t>
      </w:r>
      <w:r w:rsidR="008850A8" w:rsidRPr="00BA0414">
        <w:rPr>
          <w:rFonts w:ascii="Arial" w:hAnsi="Arial" w:cs="Arial"/>
          <w:sz w:val="24"/>
          <w:szCs w:val="24"/>
        </w:rPr>
        <w:t xml:space="preserve">к субъектам малого и среднего предпринимательства относятся внесенные в единый государственный реестр юридических лиц потребительские кооперативы и </w:t>
      </w:r>
      <w:hyperlink r:id="rId8" w:history="1">
        <w:r w:rsidR="008850A8" w:rsidRPr="00BA0414">
          <w:rPr>
            <w:rFonts w:ascii="Arial" w:hAnsi="Arial" w:cs="Arial"/>
            <w:sz w:val="24"/>
            <w:szCs w:val="24"/>
          </w:rPr>
          <w:t>коммерческие организации</w:t>
        </w:r>
      </w:hyperlink>
      <w:r w:rsidR="008850A8" w:rsidRPr="00BA0414">
        <w:rPr>
          <w:rFonts w:ascii="Arial" w:hAnsi="Arial" w:cs="Arial"/>
          <w:sz w:val="24"/>
          <w:szCs w:val="24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  <w:proofErr w:type="gramEnd"/>
    </w:p>
    <w:p w:rsidR="008850A8" w:rsidRPr="00BA0414" w:rsidRDefault="008850A8" w:rsidP="00BA0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proofErr w:type="gramStart"/>
      <w:r w:rsidRPr="00BA0414">
        <w:rPr>
          <w:rFonts w:ascii="Arial" w:eastAsia="Calibri" w:hAnsi="Arial" w:cs="Arial"/>
          <w:sz w:val="24"/>
          <w:szCs w:val="24"/>
          <w:lang w:eastAsia="ru-RU"/>
        </w:rPr>
        <w:t>1) для юридических лиц - 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 имущества инвестиционных</w:t>
      </w:r>
      <w:proofErr w:type="gramEnd"/>
      <w:r w:rsidRPr="00BA0414">
        <w:rPr>
          <w:rFonts w:ascii="Arial" w:eastAsia="Calibri" w:hAnsi="Arial" w:cs="Arial"/>
          <w:sz w:val="24"/>
          <w:szCs w:val="24"/>
          <w:lang w:eastAsia="ru-RU"/>
        </w:rPr>
        <w:t xml:space="preserve"> товариществ), а суммарная доля участия иностранных юридических лиц, суммарная доля участия, принадлежащая одному или нескольким юридическим лицам, не являющимся субъектами малого и среднего предпринимательства, не должны превышать сорок девять процентов каждая. </w:t>
      </w:r>
      <w:proofErr w:type="gramStart"/>
      <w:r w:rsidRPr="00BA0414">
        <w:rPr>
          <w:rFonts w:ascii="Arial" w:eastAsia="Calibri" w:hAnsi="Arial" w:cs="Arial"/>
          <w:sz w:val="24"/>
          <w:szCs w:val="24"/>
          <w:lang w:eastAsia="ru-RU"/>
        </w:rPr>
        <w:t>Указанное ограничение в отношении суммарной доли участия иностранных юридических лиц, суммарной доли участия, принадлежащей одному или нескольким юридическим лицам, не являющимся субъектами малого и среднего предпринимательства, не распространяется на хозяйственные общества, хозяйственные партнерства,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</w:t>
      </w:r>
      <w:proofErr w:type="gramEnd"/>
      <w:r w:rsidRPr="00BA0414">
        <w:rPr>
          <w:rFonts w:ascii="Arial" w:eastAsia="Calibri" w:hAnsi="Arial" w:cs="Arial"/>
          <w:sz w:val="24"/>
          <w:szCs w:val="24"/>
          <w:lang w:eastAsia="ru-RU"/>
        </w:rPr>
        <w:t xml:space="preserve">, секретов производства (ноу-хау), исключительные </w:t>
      </w:r>
      <w:proofErr w:type="gramStart"/>
      <w:r w:rsidRPr="00BA0414">
        <w:rPr>
          <w:rFonts w:ascii="Arial" w:eastAsia="Calibri" w:hAnsi="Arial" w:cs="Arial"/>
          <w:sz w:val="24"/>
          <w:szCs w:val="24"/>
          <w:lang w:eastAsia="ru-RU"/>
        </w:rPr>
        <w:t>права</w:t>
      </w:r>
      <w:proofErr w:type="gramEnd"/>
      <w:r w:rsidRPr="00BA0414">
        <w:rPr>
          <w:rFonts w:ascii="Arial" w:eastAsia="Calibri" w:hAnsi="Arial" w:cs="Arial"/>
          <w:sz w:val="24"/>
          <w:szCs w:val="24"/>
          <w:lang w:eastAsia="ru-RU"/>
        </w:rPr>
        <w:t xml:space="preserve"> на которые принадлежат учредителям (участникам) соответственно таких хозяйственных обществ, хозяйственных партнерств - бюджетным, автономным научным учреждениям либо являющимся бюджетными учреждениями, автономными учреждениями образовательным организациям высшего образования, на юридические лица, получившие статус участника проекта в соответствии с Федеральным </w:t>
      </w:r>
      <w:hyperlink r:id="rId9" w:history="1">
        <w:r w:rsidRPr="00BA0414">
          <w:rPr>
            <w:rFonts w:ascii="Arial" w:eastAsia="Calibri" w:hAnsi="Arial" w:cs="Arial"/>
            <w:sz w:val="24"/>
            <w:szCs w:val="24"/>
            <w:lang w:eastAsia="ru-RU"/>
          </w:rPr>
          <w:t>законом</w:t>
        </w:r>
      </w:hyperlink>
      <w:r w:rsidRPr="00BA0414">
        <w:rPr>
          <w:rFonts w:ascii="Arial" w:eastAsia="Calibri" w:hAnsi="Arial" w:cs="Arial"/>
          <w:sz w:val="24"/>
          <w:szCs w:val="24"/>
          <w:lang w:eastAsia="ru-RU"/>
        </w:rPr>
        <w:t xml:space="preserve"> от 28 сентября 2010 года N 244-ФЗ "Об инновационном центре "</w:t>
      </w:r>
      <w:proofErr w:type="spellStart"/>
      <w:r w:rsidRPr="00BA0414">
        <w:rPr>
          <w:rFonts w:ascii="Arial" w:eastAsia="Calibri" w:hAnsi="Arial" w:cs="Arial"/>
          <w:sz w:val="24"/>
          <w:szCs w:val="24"/>
          <w:lang w:eastAsia="ru-RU"/>
        </w:rPr>
        <w:t>Сколково</w:t>
      </w:r>
      <w:proofErr w:type="spellEnd"/>
      <w:r w:rsidRPr="00BA0414">
        <w:rPr>
          <w:rFonts w:ascii="Arial" w:eastAsia="Calibri" w:hAnsi="Arial" w:cs="Arial"/>
          <w:sz w:val="24"/>
          <w:szCs w:val="24"/>
          <w:lang w:eastAsia="ru-RU"/>
        </w:rPr>
        <w:t xml:space="preserve">", на юридические лица, учредителями (участниками) которых являются </w:t>
      </w:r>
      <w:proofErr w:type="gramStart"/>
      <w:r w:rsidRPr="00BA0414">
        <w:rPr>
          <w:rFonts w:ascii="Arial" w:eastAsia="Calibri" w:hAnsi="Arial" w:cs="Arial"/>
          <w:sz w:val="24"/>
          <w:szCs w:val="24"/>
          <w:lang w:eastAsia="ru-RU"/>
        </w:rPr>
        <w:t xml:space="preserve">юридические лица, включенные в утвержденный Правительством Российской Федерации </w:t>
      </w:r>
      <w:hyperlink r:id="rId10" w:history="1">
        <w:r w:rsidRPr="00BA0414">
          <w:rPr>
            <w:rFonts w:ascii="Arial" w:eastAsia="Calibri" w:hAnsi="Arial" w:cs="Arial"/>
            <w:sz w:val="24"/>
            <w:szCs w:val="24"/>
            <w:lang w:eastAsia="ru-RU"/>
          </w:rPr>
          <w:t>перечень</w:t>
        </w:r>
      </w:hyperlink>
      <w:r w:rsidRPr="00BA0414">
        <w:rPr>
          <w:rFonts w:ascii="Arial" w:eastAsia="Calibri" w:hAnsi="Arial" w:cs="Arial"/>
          <w:sz w:val="24"/>
          <w:szCs w:val="24"/>
          <w:lang w:eastAsia="ru-RU"/>
        </w:rPr>
        <w:t xml:space="preserve"> юридических лиц, предоставляющих государственную поддержку инновационной деятельности в формах, установленных Федеральным </w:t>
      </w:r>
      <w:hyperlink r:id="rId11" w:history="1">
        <w:r w:rsidRPr="00BA0414">
          <w:rPr>
            <w:rFonts w:ascii="Arial" w:eastAsia="Calibri" w:hAnsi="Arial" w:cs="Arial"/>
            <w:sz w:val="24"/>
            <w:szCs w:val="24"/>
            <w:lang w:eastAsia="ru-RU"/>
          </w:rPr>
          <w:t>законом</w:t>
        </w:r>
      </w:hyperlink>
      <w:r w:rsidRPr="00BA0414">
        <w:rPr>
          <w:rFonts w:ascii="Arial" w:eastAsia="Calibri" w:hAnsi="Arial" w:cs="Arial"/>
          <w:sz w:val="24"/>
          <w:szCs w:val="24"/>
          <w:lang w:eastAsia="ru-RU"/>
        </w:rPr>
        <w:t xml:space="preserve"> от 23 августа 1996 года N 127-ФЗ "О науке и государственной научно-технической политике".</w:t>
      </w:r>
      <w:proofErr w:type="gramEnd"/>
      <w:r w:rsidRPr="00BA0414">
        <w:rPr>
          <w:rFonts w:ascii="Arial" w:eastAsia="Calibri" w:hAnsi="Arial" w:cs="Arial"/>
          <w:sz w:val="24"/>
          <w:szCs w:val="24"/>
          <w:lang w:eastAsia="ru-RU"/>
        </w:rPr>
        <w:t xml:space="preserve"> Юридические лица включаются в данный перечень в </w:t>
      </w:r>
      <w:hyperlink r:id="rId12" w:history="1">
        <w:r w:rsidRPr="00BA0414">
          <w:rPr>
            <w:rFonts w:ascii="Arial" w:eastAsia="Calibri" w:hAnsi="Arial" w:cs="Arial"/>
            <w:sz w:val="24"/>
            <w:szCs w:val="24"/>
            <w:lang w:eastAsia="ru-RU"/>
          </w:rPr>
          <w:t>порядке</w:t>
        </w:r>
      </w:hyperlink>
      <w:r w:rsidRPr="00BA0414">
        <w:rPr>
          <w:rFonts w:ascii="Arial" w:eastAsia="Calibri" w:hAnsi="Arial" w:cs="Arial"/>
          <w:sz w:val="24"/>
          <w:szCs w:val="24"/>
          <w:lang w:eastAsia="ru-RU"/>
        </w:rPr>
        <w:t>, установленном Правительством Российской Федерации, при условии соответствия одному из следующих критериев:</w:t>
      </w:r>
    </w:p>
    <w:p w:rsidR="008850A8" w:rsidRPr="00BA0414" w:rsidRDefault="008850A8" w:rsidP="00BA0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proofErr w:type="gramStart"/>
      <w:r w:rsidRPr="00BA0414">
        <w:rPr>
          <w:rFonts w:ascii="Arial" w:eastAsia="Calibri" w:hAnsi="Arial" w:cs="Arial"/>
          <w:sz w:val="24"/>
          <w:szCs w:val="24"/>
          <w:lang w:eastAsia="ru-RU"/>
        </w:rPr>
        <w:t>а) юридические лица являются открытыми акционерными обществами, не менее пятидесяти процентов акций которых находится в собственности Российской Федерации, или хозяйственными обществами, в которых данные открытые акционерные общества имеют право прямо и (или) косвенно распоряжаться более чем пятьюдесятью процентами голосов, приходящихся на голосующие акции (доли), составляющие уставные капиталы таких хозяйственных обществ, либо имеют возможность назначать единоличный исполнительный орган и (или) более</w:t>
      </w:r>
      <w:proofErr w:type="gramEnd"/>
      <w:r w:rsidRPr="00BA0414">
        <w:rPr>
          <w:rFonts w:ascii="Arial" w:eastAsia="Calibri" w:hAnsi="Arial" w:cs="Arial"/>
          <w:sz w:val="24"/>
          <w:szCs w:val="24"/>
          <w:lang w:eastAsia="ru-RU"/>
        </w:rPr>
        <w:t xml:space="preserve"> половины состава коллегиального исполнительного органа, а также возможность определять избрание более половины состава совета директоров (наблюдательного совета);</w:t>
      </w:r>
    </w:p>
    <w:p w:rsidR="00860F9D" w:rsidRPr="00BA0414" w:rsidRDefault="008850A8" w:rsidP="00BA0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BA0414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б) юридические лица являются государственными корпорациями, учрежденными в соответствии с Федеральным </w:t>
      </w:r>
      <w:hyperlink r:id="rId13" w:history="1">
        <w:r w:rsidRPr="00BA0414">
          <w:rPr>
            <w:rFonts w:ascii="Arial" w:eastAsia="Calibri" w:hAnsi="Arial" w:cs="Arial"/>
            <w:sz w:val="24"/>
            <w:szCs w:val="24"/>
            <w:lang w:eastAsia="ru-RU"/>
          </w:rPr>
          <w:t>законом</w:t>
        </w:r>
      </w:hyperlink>
      <w:r w:rsidRPr="00BA0414">
        <w:rPr>
          <w:rFonts w:ascii="Arial" w:eastAsia="Calibri" w:hAnsi="Arial" w:cs="Arial"/>
          <w:sz w:val="24"/>
          <w:szCs w:val="24"/>
          <w:lang w:eastAsia="ru-RU"/>
        </w:rPr>
        <w:t xml:space="preserve"> от 12 января 1996 года N 7-ФЗ "О некоммерческих организациях";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1.2. средняя численность работников за предшествующий календарный год не должна превышать следующие предельные значения средней численности работников для каждой категории субъектов малого и среднего предпринимательства: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1.2.1. от ста одного до двухсот пятидесяти человек включительно для средних предприятий;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 xml:space="preserve">1.2.2. до ста человек включительно для малых предприятий; среди малых предприятий выделяются </w:t>
      </w:r>
      <w:proofErr w:type="spellStart"/>
      <w:r w:rsidRPr="00BA0414">
        <w:rPr>
          <w:rFonts w:ascii="Arial" w:hAnsi="Arial" w:cs="Arial"/>
          <w:sz w:val="24"/>
          <w:szCs w:val="24"/>
        </w:rPr>
        <w:t>микропредприятия</w:t>
      </w:r>
      <w:proofErr w:type="spellEnd"/>
      <w:r w:rsidRPr="00BA0414">
        <w:rPr>
          <w:rFonts w:ascii="Arial" w:hAnsi="Arial" w:cs="Arial"/>
          <w:sz w:val="24"/>
          <w:szCs w:val="24"/>
        </w:rPr>
        <w:t xml:space="preserve"> – до пятнадцати человек;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1.2.3.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и среднего предпринимательства</w:t>
      </w:r>
      <w:r w:rsidR="009A5246" w:rsidRPr="00BA0414">
        <w:rPr>
          <w:rFonts w:ascii="Arial" w:hAnsi="Arial" w:cs="Arial"/>
          <w:sz w:val="24"/>
          <w:szCs w:val="24"/>
        </w:rPr>
        <w:t>:</w:t>
      </w:r>
    </w:p>
    <w:p w:rsidR="00EB17EF" w:rsidRPr="00BA0414" w:rsidRDefault="00BA0414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EB17EF" w:rsidRPr="00BA0414">
        <w:rPr>
          <w:rFonts w:ascii="Arial" w:hAnsi="Arial" w:cs="Arial"/>
          <w:sz w:val="24"/>
          <w:szCs w:val="24"/>
        </w:rPr>
        <w:t>микропредприятия</w:t>
      </w:r>
      <w:proofErr w:type="spellEnd"/>
      <w:r w:rsidR="00EB17EF" w:rsidRPr="00BA0414">
        <w:rPr>
          <w:rFonts w:ascii="Arial" w:hAnsi="Arial" w:cs="Arial"/>
          <w:sz w:val="24"/>
          <w:szCs w:val="24"/>
        </w:rPr>
        <w:t xml:space="preserve"> - 120 млн. рублей;</w:t>
      </w:r>
    </w:p>
    <w:p w:rsidR="00EB17EF" w:rsidRPr="00BA0414" w:rsidRDefault="00BA0414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EB17EF" w:rsidRPr="00BA0414">
        <w:rPr>
          <w:rFonts w:ascii="Arial" w:hAnsi="Arial" w:cs="Arial"/>
          <w:sz w:val="24"/>
          <w:szCs w:val="24"/>
        </w:rPr>
        <w:t xml:space="preserve"> малые предприятия - 800 млн. рублей;</w:t>
      </w:r>
    </w:p>
    <w:p w:rsidR="009A5246" w:rsidRPr="00BA0414" w:rsidRDefault="00BA0414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EB17EF" w:rsidRPr="00BA0414">
        <w:rPr>
          <w:rFonts w:ascii="Arial" w:hAnsi="Arial" w:cs="Arial"/>
          <w:sz w:val="24"/>
          <w:szCs w:val="24"/>
        </w:rPr>
        <w:t>средние предприятия - 2 млрд. рублей.</w:t>
      </w:r>
    </w:p>
    <w:p w:rsidR="00EB17EF" w:rsidRDefault="00EB17EF" w:rsidP="00461A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61A0C" w:rsidRPr="00BA0414" w:rsidRDefault="00461A0C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A0414">
        <w:rPr>
          <w:rFonts w:ascii="Arial" w:hAnsi="Arial" w:cs="Arial"/>
          <w:b/>
          <w:sz w:val="26"/>
          <w:szCs w:val="26"/>
        </w:rPr>
        <w:t>2. Возможность и условия доступа субъектов малого и среднего предпринимательства к получению поддержки</w:t>
      </w:r>
    </w:p>
    <w:p w:rsidR="00EB17EF" w:rsidRPr="00BA0414" w:rsidRDefault="00EB17EF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2.1. Обеспечение равного доступа субъектов малого и среднего предпринимательства к получению поддержки в соответствии с условиями ее предоставления, установленными настоящей Программой.</w:t>
      </w:r>
    </w:p>
    <w:p w:rsidR="00461A0C" w:rsidRPr="00A821B9" w:rsidRDefault="00461A0C" w:rsidP="00461A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61A0C" w:rsidRPr="00BA0414" w:rsidRDefault="00461A0C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A0414">
        <w:rPr>
          <w:rFonts w:ascii="Arial" w:hAnsi="Arial" w:cs="Arial"/>
          <w:b/>
          <w:sz w:val="26"/>
          <w:szCs w:val="26"/>
        </w:rPr>
        <w:t>3. Сроки рассмотрения обращений субъектов</w:t>
      </w:r>
    </w:p>
    <w:p w:rsidR="00461A0C" w:rsidRPr="00BA0414" w:rsidRDefault="00461A0C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A0414">
        <w:rPr>
          <w:rFonts w:ascii="Arial" w:hAnsi="Arial" w:cs="Arial"/>
          <w:b/>
          <w:sz w:val="26"/>
          <w:szCs w:val="26"/>
        </w:rPr>
        <w:t>малого и среднего предпринимательства</w:t>
      </w:r>
    </w:p>
    <w:p w:rsidR="00EB17EF" w:rsidRPr="00BA0414" w:rsidRDefault="00EB17EF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3.1. Срок рассмотрения обращений субъектов малого и среднего предпринимательства - 30 дней с момента обращения.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3.2. Каждый субъект малого и среднего предпринимательства должен быть проинформирован о решении, принятом по такому обращению, в течение 5 дней со дня его принятия.</w:t>
      </w:r>
    </w:p>
    <w:p w:rsidR="00461A0C" w:rsidRPr="00A821B9" w:rsidRDefault="00461A0C" w:rsidP="00461A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61A0C" w:rsidRDefault="00461A0C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A0414">
        <w:rPr>
          <w:rFonts w:ascii="Arial" w:hAnsi="Arial" w:cs="Arial"/>
          <w:b/>
          <w:sz w:val="26"/>
          <w:szCs w:val="26"/>
        </w:rPr>
        <w:t>4. Требования к организациям, образующим инфраструктуру поддержки малого и среднего предпринимательства</w:t>
      </w:r>
    </w:p>
    <w:p w:rsidR="00BA0414" w:rsidRPr="00BA0414" w:rsidRDefault="00BA0414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 xml:space="preserve">4.1. </w:t>
      </w:r>
      <w:proofErr w:type="gramStart"/>
      <w:r w:rsidRPr="00BA0414">
        <w:rPr>
          <w:rFonts w:ascii="Arial" w:hAnsi="Arial" w:cs="Arial"/>
          <w:sz w:val="24"/>
          <w:szCs w:val="24"/>
        </w:rPr>
        <w:t>Инфраструктурой поддержки субъектов малого и среднего предпринимательства является система коммерческих и некоммерческих организаций, которые создаются, осуществляют свою деятельность или привлекаются в качестве поставщиков (исполнителей, подрядчиков) в целях размещения заказов на поставки товаров, выполнение работ, оказание услуг для государственных или муниципальных нужд при реализации настоящей Программы, обеспечивающей условия для создания субъектов малого и среднего предпринимательства, и оказания им поддержки.</w:t>
      </w:r>
      <w:proofErr w:type="gramEnd"/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 xml:space="preserve">4.2. Инфраструктура поддержки субъектов малого и среднего предпринимательства включает в себя также центры и агентства по развитию предпринимательства, государственные и муниципальные фонды поддержки предпринимательства, фонды содействия кредитованию (гарантийные фонды, фонды поручительств), акционерные инвестиционные фонды и закрытые паевые инвестиционные фонды, привлекающие инвестиции для субъектов малого и среднего предпринимательства, технопарки, научные парки, </w:t>
      </w:r>
      <w:proofErr w:type="spellStart"/>
      <w:r w:rsidRPr="00BA0414">
        <w:rPr>
          <w:rFonts w:ascii="Arial" w:hAnsi="Arial" w:cs="Arial"/>
          <w:sz w:val="24"/>
          <w:szCs w:val="24"/>
        </w:rPr>
        <w:t>инновационн</w:t>
      </w:r>
      <w:proofErr w:type="gramStart"/>
      <w:r w:rsidRPr="00BA0414">
        <w:rPr>
          <w:rFonts w:ascii="Arial" w:hAnsi="Arial" w:cs="Arial"/>
          <w:sz w:val="24"/>
          <w:szCs w:val="24"/>
        </w:rPr>
        <w:t>о</w:t>
      </w:r>
      <w:proofErr w:type="spellEnd"/>
      <w:r w:rsidRPr="00BA0414">
        <w:rPr>
          <w:rFonts w:ascii="Arial" w:hAnsi="Arial" w:cs="Arial"/>
          <w:sz w:val="24"/>
          <w:szCs w:val="24"/>
        </w:rPr>
        <w:t>-</w:t>
      </w:r>
      <w:proofErr w:type="gramEnd"/>
      <w:r w:rsidRPr="00BA0414">
        <w:rPr>
          <w:rFonts w:ascii="Arial" w:hAnsi="Arial" w:cs="Arial"/>
          <w:sz w:val="24"/>
          <w:szCs w:val="24"/>
        </w:rPr>
        <w:t xml:space="preserve"> технологические центры, бизнес – инкубаторы, палаты и центры ремесел, центры поддержки </w:t>
      </w:r>
      <w:r w:rsidRPr="00BA0414">
        <w:rPr>
          <w:rFonts w:ascii="Arial" w:hAnsi="Arial" w:cs="Arial"/>
          <w:sz w:val="24"/>
          <w:szCs w:val="24"/>
        </w:rPr>
        <w:lastRenderedPageBreak/>
        <w:t xml:space="preserve">субподряда, маркетинговые и </w:t>
      </w:r>
      <w:proofErr w:type="spellStart"/>
      <w:r w:rsidRPr="00BA0414">
        <w:rPr>
          <w:rFonts w:ascii="Arial" w:hAnsi="Arial" w:cs="Arial"/>
          <w:sz w:val="24"/>
          <w:szCs w:val="24"/>
        </w:rPr>
        <w:t>учебно</w:t>
      </w:r>
      <w:proofErr w:type="spellEnd"/>
      <w:r w:rsidRPr="00BA0414">
        <w:rPr>
          <w:rFonts w:ascii="Arial" w:hAnsi="Arial" w:cs="Arial"/>
          <w:sz w:val="24"/>
          <w:szCs w:val="24"/>
        </w:rPr>
        <w:t xml:space="preserve"> – деловые центры, агентства по поддержке экспорта товаров, лизинговые компании, консультационные центры и иные организации.</w:t>
      </w:r>
    </w:p>
    <w:p w:rsidR="00461A0C" w:rsidRPr="00A821B9" w:rsidRDefault="00461A0C" w:rsidP="00461A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61A0C" w:rsidRPr="00BA0414" w:rsidRDefault="00461A0C" w:rsidP="00BA041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A0414">
        <w:rPr>
          <w:rFonts w:ascii="Arial" w:hAnsi="Arial" w:cs="Arial"/>
          <w:b/>
          <w:sz w:val="26"/>
          <w:szCs w:val="26"/>
        </w:rPr>
        <w:t>5. Формы, условия и порядок поддержки субъектов</w:t>
      </w:r>
    </w:p>
    <w:p w:rsidR="00461A0C" w:rsidRPr="00BA0414" w:rsidRDefault="00461A0C" w:rsidP="00BA041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A0414">
        <w:rPr>
          <w:rFonts w:ascii="Arial" w:hAnsi="Arial" w:cs="Arial"/>
          <w:b/>
          <w:sz w:val="26"/>
          <w:szCs w:val="26"/>
        </w:rPr>
        <w:t>малого и среднего предпринимательства</w:t>
      </w:r>
    </w:p>
    <w:p w:rsidR="00EB17EF" w:rsidRPr="00A821B9" w:rsidRDefault="00EB17EF" w:rsidP="00461A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 xml:space="preserve">5.1. </w:t>
      </w:r>
      <w:proofErr w:type="gramStart"/>
      <w:r w:rsidRPr="00BA0414">
        <w:rPr>
          <w:rFonts w:ascii="Arial" w:hAnsi="Arial" w:cs="Arial"/>
          <w:sz w:val="24"/>
          <w:szCs w:val="24"/>
        </w:rPr>
        <w:t>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включает в себя финансовую, имущественную, информационную, консультационную поддержку таких субъектов и организаций, поддержку в области подготовки, переподготовки и повышения квалификации их работников, поддержку в области инноваций и промышленного производства, ремесленничества, поддержку субъектов малого и среднего предпринимательства, осуществляющих внешнеэкономическую деятельность, поддержку субъектов малого и среднего</w:t>
      </w:r>
      <w:proofErr w:type="gramEnd"/>
      <w:r w:rsidRPr="00BA0414">
        <w:rPr>
          <w:rFonts w:ascii="Arial" w:hAnsi="Arial" w:cs="Arial"/>
          <w:sz w:val="24"/>
          <w:szCs w:val="24"/>
        </w:rPr>
        <w:t xml:space="preserve"> предпринимательства, </w:t>
      </w:r>
      <w:proofErr w:type="gramStart"/>
      <w:r w:rsidRPr="00BA0414">
        <w:rPr>
          <w:rFonts w:ascii="Arial" w:hAnsi="Arial" w:cs="Arial"/>
          <w:sz w:val="24"/>
          <w:szCs w:val="24"/>
        </w:rPr>
        <w:t>осуществляющих</w:t>
      </w:r>
      <w:proofErr w:type="gramEnd"/>
      <w:r w:rsidRPr="00BA0414">
        <w:rPr>
          <w:rFonts w:ascii="Arial" w:hAnsi="Arial" w:cs="Arial"/>
          <w:sz w:val="24"/>
          <w:szCs w:val="24"/>
        </w:rPr>
        <w:t xml:space="preserve"> сельскохозяйственную деятельность.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5.2. Основными принципами поддержки субъектов малого и среднего предпринимательства являются: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5.2.1. заявительный порядок обращения субъектов малого и среднего предпринимательства за оказанием поддержки;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5.2.2. доступность инфраструктуры поддержки субъектов малого и среднего предпринимательства для всех субъектов малого и среднего предпринимательства;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5.2.3. равный доступ субъектов малого и среднего предпринимательства, соответствующих критериям, предусмотренным настоящей Программой, к участию в программных мероприятиях;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5.2.4. оказание поддержки с соблюдением требований, установленных Федеральным законом от 26 июля 2006 года N 135-ФЗ «О защите конкуренции»;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5.2.5. открытость процедур оказания поддержки.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документы, подтверждающие их соответствие условиям, установленным статьей 4 Федерального закона от 24.07.2007 г. № 209-ФЗ «О развитии малого и среднего предпринимательства в Российской Федерации».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5.4. Поддержка не может оказываться в отношении субъектов малого и среднего предпринимательства: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5.4.1.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5.4.2. являющихся участниками соглашений о разделе продукции;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 xml:space="preserve">5.4.3. </w:t>
      </w:r>
      <w:proofErr w:type="gramStart"/>
      <w:r w:rsidRPr="00BA0414">
        <w:rPr>
          <w:rFonts w:ascii="Arial" w:hAnsi="Arial" w:cs="Arial"/>
          <w:sz w:val="24"/>
          <w:szCs w:val="24"/>
        </w:rPr>
        <w:t>осуществляющих</w:t>
      </w:r>
      <w:proofErr w:type="gramEnd"/>
      <w:r w:rsidRPr="00BA0414">
        <w:rPr>
          <w:rFonts w:ascii="Arial" w:hAnsi="Arial" w:cs="Arial"/>
          <w:sz w:val="24"/>
          <w:szCs w:val="24"/>
        </w:rPr>
        <w:t xml:space="preserve"> предпринимательскую деятельность в сфере игорного бизнеса;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5.4.4. 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 xml:space="preserve">5.4.5. Финансовая поддержка субъектов малого и среднего предпринимательства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</w:t>
      </w:r>
      <w:r w:rsidR="00BA0414" w:rsidRPr="00BA0414">
        <w:rPr>
          <w:rFonts w:ascii="Arial" w:hAnsi="Arial" w:cs="Arial"/>
          <w:sz w:val="24"/>
          <w:szCs w:val="24"/>
        </w:rPr>
        <w:t>общераспространённых</w:t>
      </w:r>
      <w:r w:rsidRPr="00BA0414">
        <w:rPr>
          <w:rFonts w:ascii="Arial" w:hAnsi="Arial" w:cs="Arial"/>
          <w:sz w:val="24"/>
          <w:szCs w:val="24"/>
        </w:rPr>
        <w:t xml:space="preserve"> полезных ископаемых.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5.5. В оказании поддержки может быть отказано в случае, если: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lastRenderedPageBreak/>
        <w:t>5.5.1. не представлены документы, определенные соответствующей Программой, или представлены недостоверные сведения и документы;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5.5.2. не выполнены условия оказания поддержки;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5.5.3. ранее в отношении заявителя субъекта малого и среднего предпринимательства было принято решение об оказании аналогичной поддержки и сроки ее оказания не истекли;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5.5.4.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461A0C" w:rsidRDefault="00461A0C" w:rsidP="00461A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A0414" w:rsidRDefault="00BA0414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A0414">
        <w:rPr>
          <w:rFonts w:ascii="Arial" w:hAnsi="Arial" w:cs="Arial"/>
          <w:b/>
          <w:sz w:val="26"/>
          <w:szCs w:val="26"/>
          <w:lang w:val="en-US"/>
        </w:rPr>
        <w:t>I</w:t>
      </w:r>
      <w:r>
        <w:rPr>
          <w:rFonts w:ascii="Arial" w:hAnsi="Arial" w:cs="Arial"/>
          <w:b/>
          <w:sz w:val="26"/>
          <w:szCs w:val="26"/>
          <w:lang w:val="en-US"/>
        </w:rPr>
        <w:t>I</w:t>
      </w:r>
      <w:r w:rsidR="00461A0C" w:rsidRPr="00BA0414">
        <w:rPr>
          <w:rFonts w:ascii="Arial" w:hAnsi="Arial" w:cs="Arial"/>
          <w:b/>
          <w:sz w:val="26"/>
          <w:szCs w:val="26"/>
        </w:rPr>
        <w:t>.</w:t>
      </w:r>
      <w:r w:rsidR="00461A0C" w:rsidRPr="00BA0414">
        <w:rPr>
          <w:rFonts w:ascii="Arial" w:hAnsi="Arial" w:cs="Arial"/>
          <w:sz w:val="26"/>
          <w:szCs w:val="26"/>
        </w:rPr>
        <w:t xml:space="preserve"> </w:t>
      </w:r>
      <w:r w:rsidRPr="00BA0414">
        <w:rPr>
          <w:rFonts w:ascii="Arial" w:hAnsi="Arial" w:cs="Arial"/>
          <w:b/>
          <w:sz w:val="26"/>
          <w:szCs w:val="26"/>
        </w:rPr>
        <w:t>Содержание проблемы и обоснование её решения</w:t>
      </w:r>
    </w:p>
    <w:p w:rsidR="00461A0C" w:rsidRPr="00745EAE" w:rsidRDefault="00BA0414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proofErr w:type="spellStart"/>
      <w:r w:rsidRPr="00BA0414">
        <w:rPr>
          <w:rFonts w:ascii="Arial" w:hAnsi="Arial" w:cs="Arial"/>
          <w:b/>
          <w:sz w:val="26"/>
          <w:szCs w:val="26"/>
        </w:rPr>
        <w:t>программно</w:t>
      </w:r>
      <w:proofErr w:type="spellEnd"/>
      <w:r w:rsidRPr="00BA0414">
        <w:rPr>
          <w:rFonts w:ascii="Arial" w:hAnsi="Arial" w:cs="Arial"/>
          <w:b/>
          <w:sz w:val="26"/>
          <w:szCs w:val="26"/>
        </w:rPr>
        <w:t xml:space="preserve"> –  целевым методом</w:t>
      </w:r>
    </w:p>
    <w:p w:rsidR="00BA0414" w:rsidRPr="00BA0414" w:rsidRDefault="00BA0414" w:rsidP="00461A0C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 xml:space="preserve">В современных условиях рыночных отношений перед органами местного самоуправления муниципального образования </w:t>
      </w:r>
      <w:proofErr w:type="spellStart"/>
      <w:r w:rsidRPr="00BA0414">
        <w:rPr>
          <w:rFonts w:ascii="Arial" w:hAnsi="Arial" w:cs="Arial"/>
          <w:sz w:val="24"/>
          <w:szCs w:val="24"/>
        </w:rPr>
        <w:t>Дедиловское</w:t>
      </w:r>
      <w:proofErr w:type="spellEnd"/>
      <w:r w:rsidRPr="00BA0414">
        <w:rPr>
          <w:rFonts w:ascii="Arial" w:hAnsi="Arial" w:cs="Arial"/>
          <w:sz w:val="24"/>
          <w:szCs w:val="24"/>
        </w:rPr>
        <w:t xml:space="preserve"> Киреевского района стоит задача согласования интересов всех субъектов муниципального образования, что даст возможность эффективно развиваться населенным пунктам, расположенным на территории муниципального образования </w:t>
      </w:r>
      <w:proofErr w:type="spellStart"/>
      <w:r w:rsidRPr="00BA0414">
        <w:rPr>
          <w:rFonts w:ascii="Arial" w:hAnsi="Arial" w:cs="Arial"/>
          <w:sz w:val="24"/>
          <w:szCs w:val="24"/>
        </w:rPr>
        <w:t>Дедиловское</w:t>
      </w:r>
      <w:proofErr w:type="spellEnd"/>
      <w:r w:rsidRPr="00BA0414">
        <w:rPr>
          <w:rFonts w:ascii="Arial" w:hAnsi="Arial" w:cs="Arial"/>
          <w:sz w:val="24"/>
          <w:szCs w:val="24"/>
        </w:rPr>
        <w:t>.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В целом, в муниципальном образовании Киреевский район созданы условия устойчивого развития малого и среднего предпринимательства.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>По состоянию на 01.01.20</w:t>
      </w:r>
      <w:r w:rsidR="00B97745" w:rsidRPr="00BA0414">
        <w:rPr>
          <w:rFonts w:ascii="Arial" w:hAnsi="Arial" w:cs="Arial"/>
          <w:color w:val="0D0D0D" w:themeColor="text1" w:themeTint="F2"/>
          <w:sz w:val="24"/>
          <w:szCs w:val="24"/>
        </w:rPr>
        <w:t>1</w:t>
      </w:r>
      <w:r w:rsidR="007B6AB0" w:rsidRPr="00BA0414">
        <w:rPr>
          <w:rFonts w:ascii="Arial" w:hAnsi="Arial" w:cs="Arial"/>
          <w:color w:val="0D0D0D" w:themeColor="text1" w:themeTint="F2"/>
          <w:sz w:val="24"/>
          <w:szCs w:val="24"/>
        </w:rPr>
        <w:t>6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 года </w:t>
      </w:r>
      <w:r w:rsidR="007B6AB0" w:rsidRPr="00BA0414">
        <w:rPr>
          <w:rFonts w:ascii="Arial" w:hAnsi="Arial" w:cs="Arial"/>
          <w:color w:val="0D0D0D" w:themeColor="text1" w:themeTint="F2"/>
          <w:sz w:val="24"/>
          <w:szCs w:val="24"/>
        </w:rPr>
        <w:t>зарегистрировано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EC329D" w:rsidRPr="00BA0414">
        <w:rPr>
          <w:rFonts w:ascii="Arial" w:hAnsi="Arial" w:cs="Arial"/>
          <w:color w:val="0D0D0D" w:themeColor="text1" w:themeTint="F2"/>
          <w:sz w:val="24"/>
          <w:szCs w:val="24"/>
        </w:rPr>
        <w:t>22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7B6AB0"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юридических лица 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предприятий малого и среднего бизнеса, что составляет </w:t>
      </w:r>
      <w:r w:rsidR="008D6799" w:rsidRPr="00BA0414">
        <w:rPr>
          <w:rFonts w:ascii="Arial" w:hAnsi="Arial" w:cs="Arial"/>
          <w:color w:val="0D0D0D" w:themeColor="text1" w:themeTint="F2"/>
          <w:sz w:val="24"/>
          <w:szCs w:val="24"/>
        </w:rPr>
        <w:t>22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>,</w:t>
      </w:r>
      <w:r w:rsidR="008D6799"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2 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% от общего количества юридических лиц и </w:t>
      </w:r>
      <w:r w:rsidR="007B6AB0" w:rsidRPr="00BA0414">
        <w:rPr>
          <w:rFonts w:ascii="Arial" w:hAnsi="Arial" w:cs="Arial"/>
          <w:color w:val="0D0D0D" w:themeColor="text1" w:themeTint="F2"/>
          <w:sz w:val="24"/>
          <w:szCs w:val="24"/>
        </w:rPr>
        <w:t>6</w:t>
      </w:r>
      <w:r w:rsidR="00EC329D" w:rsidRPr="00BA0414">
        <w:rPr>
          <w:rFonts w:ascii="Arial" w:hAnsi="Arial" w:cs="Arial"/>
          <w:color w:val="0D0D0D" w:themeColor="text1" w:themeTint="F2"/>
          <w:sz w:val="24"/>
          <w:szCs w:val="24"/>
        </w:rPr>
        <w:t>7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 индивидуальных предпринимателей. Рост числа малых и средних предприятий к уровню 20</w:t>
      </w:r>
      <w:r w:rsidR="007B6AB0" w:rsidRPr="00BA0414">
        <w:rPr>
          <w:rFonts w:ascii="Arial" w:hAnsi="Arial" w:cs="Arial"/>
          <w:color w:val="0D0D0D" w:themeColor="text1" w:themeTint="F2"/>
          <w:sz w:val="24"/>
          <w:szCs w:val="24"/>
        </w:rPr>
        <w:t>1</w:t>
      </w:r>
      <w:r w:rsidR="00EC329D" w:rsidRPr="00BA0414">
        <w:rPr>
          <w:rFonts w:ascii="Arial" w:hAnsi="Arial" w:cs="Arial"/>
          <w:color w:val="0D0D0D" w:themeColor="text1" w:themeTint="F2"/>
          <w:sz w:val="24"/>
          <w:szCs w:val="24"/>
        </w:rPr>
        <w:t>4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 года составил </w:t>
      </w:r>
      <w:r w:rsidR="00EC329D" w:rsidRPr="00BA0414">
        <w:rPr>
          <w:rFonts w:ascii="Arial" w:hAnsi="Arial" w:cs="Arial"/>
          <w:color w:val="0D0D0D" w:themeColor="text1" w:themeTint="F2"/>
          <w:sz w:val="24"/>
          <w:szCs w:val="24"/>
        </w:rPr>
        <w:t>4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>,</w:t>
      </w:r>
      <w:r w:rsidR="00EC329D" w:rsidRPr="00BA0414">
        <w:rPr>
          <w:rFonts w:ascii="Arial" w:hAnsi="Arial" w:cs="Arial"/>
          <w:color w:val="0D0D0D" w:themeColor="text1" w:themeTint="F2"/>
          <w:sz w:val="24"/>
          <w:szCs w:val="24"/>
        </w:rPr>
        <w:t>2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%. Индивидуальные предприниматели в основном занимаются торговлей и бытовым обслуживанием населения – около 80%, остальные 20% - производством промышленной продукции, </w:t>
      </w:r>
      <w:r w:rsidR="00D20B40"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сельским хозяйством, 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>строительством, перевозкой грузов и пассажиров.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Основная </w:t>
      </w:r>
      <w:proofErr w:type="gramStart"/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>часть малых и средних предприятий приходится на</w:t>
      </w:r>
      <w:proofErr w:type="gramEnd"/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 сферу торговли и общественного питания (37,</w:t>
      </w:r>
      <w:r w:rsidR="007B6AB0" w:rsidRPr="00BA0414">
        <w:rPr>
          <w:rFonts w:ascii="Arial" w:hAnsi="Arial" w:cs="Arial"/>
          <w:color w:val="0D0D0D" w:themeColor="text1" w:themeTint="F2"/>
          <w:sz w:val="24"/>
          <w:szCs w:val="24"/>
        </w:rPr>
        <w:t>4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>% от общего количества малых и средних предприятий), про</w:t>
      </w:r>
      <w:r w:rsidR="007B6AB0" w:rsidRPr="00BA0414">
        <w:rPr>
          <w:rFonts w:ascii="Arial" w:hAnsi="Arial" w:cs="Arial"/>
          <w:color w:val="0D0D0D" w:themeColor="text1" w:themeTint="F2"/>
          <w:sz w:val="24"/>
          <w:szCs w:val="24"/>
        </w:rPr>
        <w:t>изводство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 (</w:t>
      </w:r>
      <w:r w:rsidR="007B6AB0" w:rsidRPr="00BA0414">
        <w:rPr>
          <w:rFonts w:ascii="Arial" w:hAnsi="Arial" w:cs="Arial"/>
          <w:color w:val="0D0D0D" w:themeColor="text1" w:themeTint="F2"/>
          <w:sz w:val="24"/>
          <w:szCs w:val="24"/>
        </w:rPr>
        <w:t>9,3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>%), строительство (</w:t>
      </w:r>
      <w:r w:rsidR="007B6AB0" w:rsidRPr="00BA0414">
        <w:rPr>
          <w:rFonts w:ascii="Arial" w:hAnsi="Arial" w:cs="Arial"/>
          <w:color w:val="0D0D0D" w:themeColor="text1" w:themeTint="F2"/>
          <w:sz w:val="24"/>
          <w:szCs w:val="24"/>
        </w:rPr>
        <w:t>5,6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>%) и сельское хозяйство (</w:t>
      </w:r>
      <w:r w:rsidR="007B6AB0" w:rsidRPr="00BA0414">
        <w:rPr>
          <w:rFonts w:ascii="Arial" w:hAnsi="Arial" w:cs="Arial"/>
          <w:color w:val="0D0D0D" w:themeColor="text1" w:themeTint="F2"/>
          <w:sz w:val="24"/>
          <w:szCs w:val="24"/>
        </w:rPr>
        <w:t>19,6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>%)</w:t>
      </w:r>
      <w:r w:rsidR="007B6AB0" w:rsidRPr="00BA0414">
        <w:rPr>
          <w:rFonts w:ascii="Arial" w:hAnsi="Arial" w:cs="Arial"/>
          <w:color w:val="0D0D0D" w:themeColor="text1" w:themeTint="F2"/>
          <w:sz w:val="24"/>
          <w:szCs w:val="24"/>
        </w:rPr>
        <w:t>, транспорт (15,0%), прочие (13,1%)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Всего в малом и среднем предпринимательстве занято </w:t>
      </w:r>
      <w:r w:rsidR="007D4B09"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около </w:t>
      </w:r>
      <w:r w:rsidR="000A341A" w:rsidRPr="00BA0414">
        <w:rPr>
          <w:rFonts w:ascii="Arial" w:hAnsi="Arial" w:cs="Arial"/>
          <w:color w:val="0D0D0D" w:themeColor="text1" w:themeTint="F2"/>
          <w:sz w:val="24"/>
          <w:szCs w:val="24"/>
        </w:rPr>
        <w:t>3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41 человек или </w:t>
      </w:r>
      <w:r w:rsidR="00D20B40" w:rsidRPr="00BA0414">
        <w:rPr>
          <w:rFonts w:ascii="Arial" w:hAnsi="Arial" w:cs="Arial"/>
          <w:color w:val="0D0D0D" w:themeColor="text1" w:themeTint="F2"/>
          <w:sz w:val="24"/>
          <w:szCs w:val="24"/>
        </w:rPr>
        <w:t>9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% от экономически активного населения </w:t>
      </w:r>
      <w:r w:rsidR="007B6AB0" w:rsidRPr="00BA0414">
        <w:rPr>
          <w:rFonts w:ascii="Arial" w:hAnsi="Arial" w:cs="Arial"/>
          <w:color w:val="0D0D0D" w:themeColor="text1" w:themeTint="F2"/>
          <w:sz w:val="24"/>
          <w:szCs w:val="24"/>
        </w:rPr>
        <w:t>муниципального образования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. По сравнению с предыдущим годом численность занятых в сфере малого и среднего предпринимательства увеличилось на </w:t>
      </w:r>
      <w:r w:rsidR="00EC329D" w:rsidRPr="00BA0414">
        <w:rPr>
          <w:rFonts w:ascii="Arial" w:hAnsi="Arial" w:cs="Arial"/>
          <w:color w:val="0D0D0D" w:themeColor="text1" w:themeTint="F2"/>
          <w:sz w:val="24"/>
          <w:szCs w:val="24"/>
        </w:rPr>
        <w:t>2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,6%. Дополнительно создано </w:t>
      </w:r>
      <w:r w:rsidR="000A341A" w:rsidRPr="00BA0414">
        <w:rPr>
          <w:rFonts w:ascii="Arial" w:hAnsi="Arial" w:cs="Arial"/>
          <w:color w:val="0D0D0D" w:themeColor="text1" w:themeTint="F2"/>
          <w:sz w:val="24"/>
          <w:szCs w:val="24"/>
        </w:rPr>
        <w:t>18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 постоянных рабочих мест.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>Несмотря на недостаточность государственной поддержки, малое и среднее предпринимательство наращивает объемы производства. Оборот малых и средних предприятий за 20</w:t>
      </w:r>
      <w:r w:rsidR="00EC329D" w:rsidRPr="00BA0414">
        <w:rPr>
          <w:rFonts w:ascii="Arial" w:hAnsi="Arial" w:cs="Arial"/>
          <w:color w:val="0D0D0D" w:themeColor="text1" w:themeTint="F2"/>
          <w:sz w:val="24"/>
          <w:szCs w:val="24"/>
        </w:rPr>
        <w:t>15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 год составил </w:t>
      </w:r>
      <w:r w:rsidR="00521A81" w:rsidRPr="00BA0414">
        <w:rPr>
          <w:rFonts w:ascii="Arial" w:hAnsi="Arial" w:cs="Arial"/>
          <w:color w:val="0D0D0D" w:themeColor="text1" w:themeTint="F2"/>
          <w:sz w:val="24"/>
          <w:szCs w:val="24"/>
        </w:rPr>
        <w:t>1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>7</w:t>
      </w:r>
      <w:r w:rsidR="00521A81" w:rsidRPr="00BA0414">
        <w:rPr>
          <w:rFonts w:ascii="Arial" w:hAnsi="Arial" w:cs="Arial"/>
          <w:color w:val="0D0D0D" w:themeColor="text1" w:themeTint="F2"/>
          <w:sz w:val="24"/>
          <w:szCs w:val="24"/>
        </w:rPr>
        <w:t>66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>,</w:t>
      </w:r>
      <w:r w:rsidR="00521A81" w:rsidRPr="00BA0414">
        <w:rPr>
          <w:rFonts w:ascii="Arial" w:hAnsi="Arial" w:cs="Arial"/>
          <w:color w:val="0D0D0D" w:themeColor="text1" w:themeTint="F2"/>
          <w:sz w:val="24"/>
          <w:szCs w:val="24"/>
        </w:rPr>
        <w:t>4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 млн. рублей, что на 8% больше прошлого года.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>Наибольшие объемы зафиксированы в промышленности 814,5 млн. руб.</w:t>
      </w:r>
      <w:r w:rsidR="000A341A" w:rsidRPr="00BA0414">
        <w:rPr>
          <w:rFonts w:ascii="Arial" w:hAnsi="Arial" w:cs="Arial"/>
          <w:color w:val="0D0D0D" w:themeColor="text1" w:themeTint="F2"/>
          <w:sz w:val="24"/>
          <w:szCs w:val="24"/>
        </w:rPr>
        <w:t>,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 в оптовой и розничной торговле, ремонте автотранспортных средств, бытовых изделий и предметов личного пользования - 454,3 млн. рублей, в строительстве 297,2 млн. рублей</w:t>
      </w:r>
      <w:r w:rsidR="000A341A" w:rsidRPr="00BA0414">
        <w:rPr>
          <w:rFonts w:ascii="Arial" w:hAnsi="Arial" w:cs="Arial"/>
          <w:color w:val="0D0D0D" w:themeColor="text1" w:themeTint="F2"/>
          <w:sz w:val="24"/>
          <w:szCs w:val="24"/>
        </w:rPr>
        <w:t>,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 сельском хозяйстве – 200,4 млн. рублей</w:t>
      </w:r>
      <w:r w:rsidR="000A341A" w:rsidRPr="00BA0414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Повышение инвестиционной активности в секторе малого и среднего бизнеса района, привело к существенному увеличению объема инвестиций в основной капитал малых и средних предприятий. 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>Наибольшая доля налоговых поступлений в бюджет муниципального образования сформирована за счет поступлений трех налогов, это единый налог, взимаемый в связи с применением упрощенной системы налогообложения, единого налога на вмененный доход и единый налог на доходы физических лиц. Удельный вес налоговых поступлений от субъектов малого предпринимательства в бюджеты всех уровней составил 16,7 %</w:t>
      </w:r>
      <w:r w:rsidR="00D20B40" w:rsidRPr="00BA0414">
        <w:rPr>
          <w:rFonts w:ascii="Arial" w:hAnsi="Arial" w:cs="Arial"/>
          <w:color w:val="0D0D0D" w:themeColor="text1" w:themeTint="F2"/>
          <w:sz w:val="24"/>
          <w:szCs w:val="24"/>
        </w:rPr>
        <w:t>,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 xml:space="preserve"> в том числе в местный бюджет 2</w:t>
      </w:r>
      <w:r w:rsidR="00D20B40" w:rsidRPr="00BA0414">
        <w:rPr>
          <w:rFonts w:ascii="Arial" w:hAnsi="Arial" w:cs="Arial"/>
          <w:color w:val="0D0D0D" w:themeColor="text1" w:themeTint="F2"/>
          <w:sz w:val="24"/>
          <w:szCs w:val="24"/>
        </w:rPr>
        <w:t>1</w:t>
      </w:r>
      <w:r w:rsidRPr="00BA0414">
        <w:rPr>
          <w:rFonts w:ascii="Arial" w:hAnsi="Arial" w:cs="Arial"/>
          <w:color w:val="0D0D0D" w:themeColor="text1" w:themeTint="F2"/>
          <w:sz w:val="24"/>
          <w:szCs w:val="24"/>
        </w:rPr>
        <w:t>,9%.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lastRenderedPageBreak/>
        <w:t xml:space="preserve">В муниципальном образовании </w:t>
      </w:r>
      <w:proofErr w:type="spellStart"/>
      <w:r w:rsidR="000A341A" w:rsidRPr="00BA0414">
        <w:rPr>
          <w:rFonts w:ascii="Arial" w:hAnsi="Arial" w:cs="Arial"/>
          <w:sz w:val="24"/>
          <w:szCs w:val="24"/>
        </w:rPr>
        <w:t>Дедиловское</w:t>
      </w:r>
      <w:proofErr w:type="spellEnd"/>
      <w:r w:rsidR="000A341A" w:rsidRPr="00BA0414">
        <w:rPr>
          <w:rFonts w:ascii="Arial" w:hAnsi="Arial" w:cs="Arial"/>
          <w:sz w:val="24"/>
          <w:szCs w:val="24"/>
        </w:rPr>
        <w:t xml:space="preserve"> </w:t>
      </w:r>
      <w:r w:rsidRPr="00BA0414">
        <w:rPr>
          <w:rFonts w:ascii="Arial" w:hAnsi="Arial" w:cs="Arial"/>
          <w:sz w:val="24"/>
          <w:szCs w:val="24"/>
        </w:rPr>
        <w:t>Киреевский район малое и среднее предпринимательство стало стабильным источником поступлений в бюджеты всех уровне</w:t>
      </w:r>
      <w:r w:rsidR="000A341A" w:rsidRPr="00BA0414">
        <w:rPr>
          <w:rFonts w:ascii="Arial" w:hAnsi="Arial" w:cs="Arial"/>
          <w:sz w:val="24"/>
          <w:szCs w:val="24"/>
        </w:rPr>
        <w:t>й</w:t>
      </w:r>
      <w:r w:rsidRPr="00BA0414">
        <w:rPr>
          <w:rFonts w:ascii="Arial" w:hAnsi="Arial" w:cs="Arial"/>
          <w:sz w:val="24"/>
          <w:szCs w:val="24"/>
        </w:rPr>
        <w:t>, немаловажным фактором в решении проблем занятости трудоспособного населения района.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 xml:space="preserve">Малое и среднее предпринимательство является одним из наиболее перспективных секторов экономики, обеспечивающим улучшение социально-экономической ситуации в муниципальном образовании </w:t>
      </w:r>
      <w:proofErr w:type="spellStart"/>
      <w:r w:rsidRPr="00BA0414">
        <w:rPr>
          <w:rFonts w:ascii="Arial" w:hAnsi="Arial" w:cs="Arial"/>
          <w:sz w:val="24"/>
          <w:szCs w:val="24"/>
        </w:rPr>
        <w:t>Дедиловское</w:t>
      </w:r>
      <w:proofErr w:type="spellEnd"/>
      <w:r w:rsidRPr="00BA0414">
        <w:rPr>
          <w:rFonts w:ascii="Arial" w:hAnsi="Arial" w:cs="Arial"/>
          <w:sz w:val="24"/>
          <w:szCs w:val="24"/>
        </w:rPr>
        <w:t xml:space="preserve"> Киреевского района и роста реальных доходов населения. 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A0414">
        <w:rPr>
          <w:rFonts w:ascii="Arial" w:hAnsi="Arial" w:cs="Arial"/>
          <w:sz w:val="24"/>
          <w:szCs w:val="24"/>
        </w:rPr>
        <w:t>Несмотря на существенный прогресс в секторе малого и среднего бизнеса, очевидна актуальность принятия государством, в том числе и на региональном уровне, мер для его дальнейшего развития, обусловленная необходимостью увеличения темпов экономического роста за счет активизации внутренних факторов, в том числе малое и среднее предпринимательство является одним из ключевых, а также повышения уровня благосостояния населения, главным образом за счет формирования экономически</w:t>
      </w:r>
      <w:proofErr w:type="gramEnd"/>
      <w:r w:rsidRPr="00BA0414">
        <w:rPr>
          <w:rFonts w:ascii="Arial" w:hAnsi="Arial" w:cs="Arial"/>
          <w:sz w:val="24"/>
          <w:szCs w:val="24"/>
        </w:rPr>
        <w:t xml:space="preserve"> активного среднего класса.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 xml:space="preserve">В районе период первоначального формирования условий для развития предпринимательской деятельности в основном завершен. В настоящее время на первый план выходят трудности, объективно присущие малому и среднему бизнесу не только в переходной, но и развивающейся рыночной экономике. 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Субъекты малого и среднего предпринимательства не требуют крупных стартовых инвестиций и гарантируют быстрый оборот ресурсов, высокую динамику роста, оперативно решают проблемы реструктуризации экономики, гибко реагируют на изменение конъектуры рынка.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В целях развития и поддержки малого и среднего предпринимательства в районе создан и работает Муниципальный фонд местного развития Киреевского района Тульской области, основной целью, которой является:</w:t>
      </w:r>
    </w:p>
    <w:p w:rsidR="00461A0C" w:rsidRPr="00BA0414" w:rsidRDefault="00BA0414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461A0C" w:rsidRPr="00BA0414">
        <w:rPr>
          <w:rFonts w:ascii="Arial" w:hAnsi="Arial" w:cs="Arial"/>
          <w:sz w:val="24"/>
          <w:szCs w:val="24"/>
        </w:rPr>
        <w:t>реализация проектов малого и среднего бизнеса;</w:t>
      </w:r>
    </w:p>
    <w:p w:rsidR="00461A0C" w:rsidRPr="00BA0414" w:rsidRDefault="00BA0414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461A0C" w:rsidRPr="00BA0414">
        <w:rPr>
          <w:rFonts w:ascii="Arial" w:hAnsi="Arial" w:cs="Arial"/>
          <w:sz w:val="24"/>
          <w:szCs w:val="24"/>
        </w:rPr>
        <w:t>создание новых рабочих мест на перспективных малых и средних предприятиях;</w:t>
      </w:r>
    </w:p>
    <w:p w:rsidR="00461A0C" w:rsidRPr="00BA0414" w:rsidRDefault="00BA0414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461A0C" w:rsidRPr="00BA0414">
        <w:rPr>
          <w:rFonts w:ascii="Arial" w:hAnsi="Arial" w:cs="Arial"/>
          <w:sz w:val="24"/>
          <w:szCs w:val="24"/>
        </w:rPr>
        <w:t xml:space="preserve"> микрокредитование начинающих предпринимателей.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В числе проблем, сдерживающих темпы экономического роста сектора малого и среднего предпринимательства, наиболее важная и сложная – это низкое принципиально недостаточное ресурсное, в первую очередь финансовое, обеспечение предпринимательской деятельности.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Сложившееся положение главным образом обусловлено недостатком у субъектов малого и среднего предпринимательства финансовых ресурсов. Менее 10 процентов из них имеют возможность получить кредит, для большинства кредитные ресурсы, в том числе долгосрочные инвестиционные кредиты, недоступны по следующим причинам: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- слабая имущественная база малых предприятий, и, как следствие, недостаточность собственного обеспечения исполнения обязательств по кредитному договору;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- высокая, по сравнению с доходностью бизнеса, ставка платы за кредитные ресурсы;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- психологический барьер у части предпринимателей при работе с коммерческим банком и отсутствие навыков в составлении инвестиционных предложений, бизнес-планов.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Кроме того, существует ряд проблем, сдерживающих развитие малого и среднего предпринимательства, решение которых находится в рамках муниципального образования: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- неэффективность мер поддержки малого и среднего предпринимательства;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- недостаточный уровень профессиональных знаний руководителей и специалистов малых и средних предприятий в вопросах рыночной экономики и управления;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lastRenderedPageBreak/>
        <w:t>- неполная информированность хозяйствующих субъектов по различным вопросам предпринимательской деятельности;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- неготовность значительной части населения района воспринимать предпринимательскую деятельность как способ решения собственных социальных и экономических задач;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- недостаточный уровень предпринимательской культуры, низкая эффективность консолидации усилий предпринимателей по защите собственных прав и интересов;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несовершенство нормативно – правовой базы, регулирующей сферу малого и среднего предпринимательства;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- неэффективность существующих механизмов имущественного обеспечения субъектов малого и среднего предпринимательства;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- существование неоправданных административных барьеров при осуществлении предпринимательской деятельности.</w:t>
      </w:r>
    </w:p>
    <w:p w:rsidR="00461A0C" w:rsidRPr="00BA0414" w:rsidRDefault="00461A0C" w:rsidP="00BA04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0414">
        <w:rPr>
          <w:rFonts w:ascii="Arial" w:hAnsi="Arial" w:cs="Arial"/>
          <w:sz w:val="24"/>
          <w:szCs w:val="24"/>
        </w:rPr>
        <w:t>Решение перечисленных выше проблем программно-целевым методом, планирование и реализация программных мероприятий в рамках Программы обусловлены необходимостью координации разноплановых мероприятий нормативно-методического характера, организационного, образовательного и технологического характера.</w:t>
      </w:r>
    </w:p>
    <w:p w:rsidR="00461A0C" w:rsidRDefault="00461A0C" w:rsidP="00461A0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1A0C" w:rsidRPr="00745EAE" w:rsidRDefault="00DD001E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DD001E">
        <w:rPr>
          <w:rFonts w:ascii="Arial" w:hAnsi="Arial" w:cs="Arial"/>
          <w:b/>
          <w:sz w:val="26"/>
          <w:szCs w:val="26"/>
          <w:lang w:val="en-US"/>
        </w:rPr>
        <w:t>I</w:t>
      </w:r>
      <w:r>
        <w:rPr>
          <w:rFonts w:ascii="Arial" w:hAnsi="Arial" w:cs="Arial"/>
          <w:b/>
          <w:sz w:val="26"/>
          <w:szCs w:val="26"/>
          <w:lang w:val="en-US"/>
        </w:rPr>
        <w:t>II</w:t>
      </w:r>
      <w:r w:rsidRPr="00DD001E">
        <w:rPr>
          <w:rFonts w:ascii="Arial" w:hAnsi="Arial" w:cs="Arial"/>
          <w:b/>
          <w:sz w:val="26"/>
          <w:szCs w:val="26"/>
        </w:rPr>
        <w:t xml:space="preserve">. Цель и задачи </w:t>
      </w:r>
      <w:r>
        <w:rPr>
          <w:rFonts w:ascii="Arial" w:hAnsi="Arial" w:cs="Arial"/>
          <w:b/>
          <w:sz w:val="26"/>
          <w:szCs w:val="26"/>
        </w:rPr>
        <w:t>П</w:t>
      </w:r>
      <w:r w:rsidRPr="00DD001E">
        <w:rPr>
          <w:rFonts w:ascii="Arial" w:hAnsi="Arial" w:cs="Arial"/>
          <w:b/>
          <w:sz w:val="26"/>
          <w:szCs w:val="26"/>
        </w:rPr>
        <w:t>рограммы</w:t>
      </w:r>
    </w:p>
    <w:p w:rsidR="00DD001E" w:rsidRPr="00745EAE" w:rsidRDefault="00DD001E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461A0C" w:rsidRPr="00DD001E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01E">
        <w:rPr>
          <w:rFonts w:ascii="Arial" w:hAnsi="Arial" w:cs="Arial"/>
          <w:sz w:val="24"/>
          <w:szCs w:val="24"/>
        </w:rPr>
        <w:t>Цель Программы - формирование модели развитого малого и среднего предпринимательства, обладающей долгосрочным потенциалом роста и обеспечивающей повышение его вклада в решение социальных и экономических проблем района.</w:t>
      </w:r>
    </w:p>
    <w:p w:rsidR="00461A0C" w:rsidRPr="00DD001E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01E">
        <w:rPr>
          <w:rFonts w:ascii="Arial" w:hAnsi="Arial" w:cs="Arial"/>
          <w:sz w:val="24"/>
          <w:szCs w:val="24"/>
        </w:rPr>
        <w:t xml:space="preserve">Основные задачи Программы: </w:t>
      </w:r>
    </w:p>
    <w:p w:rsidR="00461A0C" w:rsidRPr="00DD001E" w:rsidRDefault="00461A0C" w:rsidP="00422C75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D001E">
        <w:rPr>
          <w:rFonts w:ascii="Arial" w:hAnsi="Arial" w:cs="Arial"/>
          <w:sz w:val="24"/>
          <w:szCs w:val="24"/>
        </w:rPr>
        <w:t>содействие повышению эффективности государственной поддержки малого и среднего предпринимательства в муниципальном образовании;</w:t>
      </w:r>
    </w:p>
    <w:p w:rsidR="00461A0C" w:rsidRPr="00DD001E" w:rsidRDefault="00461A0C" w:rsidP="00422C75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D001E">
        <w:rPr>
          <w:rFonts w:ascii="Arial" w:hAnsi="Arial" w:cs="Arial"/>
          <w:sz w:val="24"/>
          <w:szCs w:val="24"/>
        </w:rPr>
        <w:t xml:space="preserve"> стимулирование производственной и инновационной деятельности малых и средних предприятий приоритетных видов деятельности, включая стимулирование установления взаимовыгодных экономических связей между крупными компаниями и малыми и средними предприятиями, содействие малым и средним предприятиям в разработке и освоении выпуска новых видов продукции;</w:t>
      </w:r>
    </w:p>
    <w:p w:rsidR="00461A0C" w:rsidRPr="00DD001E" w:rsidRDefault="00461A0C" w:rsidP="00422C75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D001E">
        <w:rPr>
          <w:rFonts w:ascii="Arial" w:hAnsi="Arial" w:cs="Arial"/>
          <w:sz w:val="24"/>
          <w:szCs w:val="24"/>
        </w:rPr>
        <w:t>повышение уровня информационного и кадрового обеспечения субъектов малого и среднего предпринимательства;</w:t>
      </w:r>
    </w:p>
    <w:p w:rsidR="00461A0C" w:rsidRPr="00DD001E" w:rsidRDefault="00461A0C" w:rsidP="00422C75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D001E">
        <w:rPr>
          <w:rFonts w:ascii="Arial" w:hAnsi="Arial" w:cs="Arial"/>
          <w:sz w:val="24"/>
          <w:szCs w:val="24"/>
        </w:rPr>
        <w:t xml:space="preserve"> снятие неоправданных административных ограничений при осуществлении предпринимательской деятельности;</w:t>
      </w:r>
    </w:p>
    <w:p w:rsidR="00461A0C" w:rsidRPr="00DD001E" w:rsidRDefault="00461A0C" w:rsidP="00422C75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D001E">
        <w:rPr>
          <w:rFonts w:ascii="Arial" w:hAnsi="Arial" w:cs="Arial"/>
          <w:sz w:val="24"/>
          <w:szCs w:val="24"/>
        </w:rPr>
        <w:t>предоставление субъектам малого и среднего предпринимательства комплекса услуг по всем аспектам ведения предпринимательской деятельности на основе дальнейшего развития инфраструктуры поддержки малого и среднего предпринимательства;</w:t>
      </w:r>
    </w:p>
    <w:p w:rsidR="00461A0C" w:rsidRPr="00DD001E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01E">
        <w:rPr>
          <w:rFonts w:ascii="Arial" w:hAnsi="Arial" w:cs="Arial"/>
          <w:sz w:val="24"/>
          <w:szCs w:val="24"/>
        </w:rPr>
        <w:t>Решение поставленных задач позволит сохранить и развить позитивную динамику в секторе малого и среднего предпринимательства, обеспечив при этом ежегодный рост налоговых поступлений в консолидированный бюджет района не менее 4-6 процентов и создание новых рабочих мест.</w:t>
      </w:r>
    </w:p>
    <w:p w:rsidR="00461A0C" w:rsidRPr="00745EAE" w:rsidRDefault="00461A0C" w:rsidP="00461A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2C75" w:rsidRPr="00745EAE" w:rsidRDefault="00422C75" w:rsidP="00461A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2C75" w:rsidRPr="00745EAE" w:rsidRDefault="00422C75" w:rsidP="00461A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2C75" w:rsidRPr="00745EAE" w:rsidRDefault="00422C75" w:rsidP="00461A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2C75" w:rsidRPr="00745EAE" w:rsidRDefault="00422C75" w:rsidP="00461A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2C75" w:rsidRPr="00745EAE" w:rsidRDefault="00422C75" w:rsidP="00461A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2C75" w:rsidRPr="00745EAE" w:rsidRDefault="00422C75" w:rsidP="00461A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2C75" w:rsidRPr="00745EAE" w:rsidRDefault="00422C75" w:rsidP="00461A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61A0C" w:rsidRDefault="00422C75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422C75">
        <w:rPr>
          <w:rFonts w:ascii="Arial" w:hAnsi="Arial" w:cs="Arial"/>
          <w:b/>
          <w:sz w:val="26"/>
          <w:szCs w:val="26"/>
          <w:lang w:val="en-US"/>
        </w:rPr>
        <w:lastRenderedPageBreak/>
        <w:t>I</w:t>
      </w:r>
      <w:r>
        <w:rPr>
          <w:rFonts w:ascii="Arial" w:hAnsi="Arial" w:cs="Arial"/>
          <w:b/>
          <w:sz w:val="26"/>
          <w:szCs w:val="26"/>
          <w:lang w:val="en-US"/>
        </w:rPr>
        <w:t>V</w:t>
      </w:r>
      <w:r w:rsidRPr="00422C75">
        <w:rPr>
          <w:rFonts w:ascii="Arial" w:hAnsi="Arial" w:cs="Arial"/>
          <w:b/>
          <w:sz w:val="26"/>
          <w:szCs w:val="26"/>
        </w:rPr>
        <w:t xml:space="preserve">. Перечень мероприятий и работ по реализации </w:t>
      </w:r>
      <w:r>
        <w:rPr>
          <w:rFonts w:ascii="Arial" w:hAnsi="Arial" w:cs="Arial"/>
          <w:b/>
          <w:sz w:val="26"/>
          <w:szCs w:val="26"/>
        </w:rPr>
        <w:t>П</w:t>
      </w:r>
      <w:r w:rsidRPr="00422C75">
        <w:rPr>
          <w:rFonts w:ascii="Arial" w:hAnsi="Arial" w:cs="Arial"/>
          <w:b/>
          <w:sz w:val="26"/>
          <w:szCs w:val="26"/>
        </w:rPr>
        <w:t>рограммы</w:t>
      </w:r>
    </w:p>
    <w:p w:rsidR="00422C75" w:rsidRPr="00422C75" w:rsidRDefault="00422C75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3827"/>
        <w:gridCol w:w="1985"/>
      </w:tblGrid>
      <w:tr w:rsidR="00461A0C" w:rsidTr="00422C75">
        <w:tc>
          <w:tcPr>
            <w:tcW w:w="534" w:type="dxa"/>
          </w:tcPr>
          <w:p w:rsidR="00461A0C" w:rsidRPr="00422C75" w:rsidRDefault="00461A0C" w:rsidP="00422C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2C75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3685" w:type="dxa"/>
          </w:tcPr>
          <w:p w:rsidR="00461A0C" w:rsidRPr="00422C75" w:rsidRDefault="00461A0C" w:rsidP="00422C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2C75">
              <w:rPr>
                <w:rFonts w:ascii="Arial" w:hAnsi="Arial" w:cs="Arial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827" w:type="dxa"/>
          </w:tcPr>
          <w:p w:rsidR="00461A0C" w:rsidRPr="00422C75" w:rsidRDefault="00461A0C" w:rsidP="00422C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2C75">
              <w:rPr>
                <w:rFonts w:ascii="Arial" w:hAnsi="Arial" w:cs="Arial"/>
                <w:b/>
                <w:sz w:val="24"/>
                <w:szCs w:val="24"/>
              </w:rPr>
              <w:t>Выполняемые работы, результативность выполнения мероприятий</w:t>
            </w:r>
          </w:p>
        </w:tc>
        <w:tc>
          <w:tcPr>
            <w:tcW w:w="1985" w:type="dxa"/>
          </w:tcPr>
          <w:p w:rsidR="00461A0C" w:rsidRPr="00422C75" w:rsidRDefault="00461A0C" w:rsidP="00422C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2C75">
              <w:rPr>
                <w:rFonts w:ascii="Arial" w:hAnsi="Arial" w:cs="Arial"/>
                <w:b/>
                <w:sz w:val="24"/>
                <w:szCs w:val="24"/>
              </w:rPr>
              <w:t>Срок исполнения</w:t>
            </w:r>
          </w:p>
        </w:tc>
      </w:tr>
      <w:tr w:rsidR="00461A0C" w:rsidTr="00422C75">
        <w:tc>
          <w:tcPr>
            <w:tcW w:w="10031" w:type="dxa"/>
            <w:gridSpan w:val="4"/>
          </w:tcPr>
          <w:p w:rsidR="00461A0C" w:rsidRPr="00422C75" w:rsidRDefault="00461A0C" w:rsidP="00422C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2C75">
              <w:rPr>
                <w:rFonts w:ascii="Arial" w:hAnsi="Arial" w:cs="Arial"/>
                <w:b/>
                <w:sz w:val="24"/>
                <w:szCs w:val="24"/>
              </w:rPr>
              <w:t>Совершенствование муниципальной политики поддержки малого и среднего предпринимательства</w:t>
            </w:r>
          </w:p>
        </w:tc>
      </w:tr>
      <w:tr w:rsidR="00461A0C" w:rsidTr="00422C75">
        <w:tc>
          <w:tcPr>
            <w:tcW w:w="534" w:type="dxa"/>
          </w:tcPr>
          <w:p w:rsidR="00461A0C" w:rsidRPr="00422C75" w:rsidRDefault="00461A0C" w:rsidP="00422C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2C75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461A0C" w:rsidRPr="00422C75" w:rsidRDefault="00461A0C" w:rsidP="00422C7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Организационная и методическая поддержка реализации и мер развития малого предпринимательства, в том числе проведение семинаров для руководителей малых предприятий и предпринимателей</w:t>
            </w:r>
          </w:p>
        </w:tc>
        <w:tc>
          <w:tcPr>
            <w:tcW w:w="3827" w:type="dxa"/>
          </w:tcPr>
          <w:p w:rsidR="00461A0C" w:rsidRPr="00422C75" w:rsidRDefault="00461A0C" w:rsidP="00422C7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Обеспечение преемственности политики поддержки малого предпринимательства на государственном и муниципальном уровнях, повышение эффективности муниципальных программ, развитие и распространение перспективных технологий поддержки малого предпринимательства</w:t>
            </w:r>
          </w:p>
        </w:tc>
        <w:tc>
          <w:tcPr>
            <w:tcW w:w="1985" w:type="dxa"/>
          </w:tcPr>
          <w:p w:rsidR="00461A0C" w:rsidRPr="00422C75" w:rsidRDefault="00461A0C" w:rsidP="00422C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1 раз в год</w:t>
            </w:r>
          </w:p>
        </w:tc>
      </w:tr>
      <w:tr w:rsidR="00461A0C" w:rsidTr="00422C75">
        <w:tc>
          <w:tcPr>
            <w:tcW w:w="534" w:type="dxa"/>
          </w:tcPr>
          <w:p w:rsidR="00461A0C" w:rsidRPr="00422C75" w:rsidRDefault="00461A0C" w:rsidP="00422C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2C75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:rsidR="00461A0C" w:rsidRPr="00422C75" w:rsidRDefault="00461A0C" w:rsidP="00422C7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Организация и проведение собрания представителей малых предприятий с участием представителей органов государственной власти и местного самоуправления, организаций инфраструктуры</w:t>
            </w:r>
          </w:p>
        </w:tc>
        <w:tc>
          <w:tcPr>
            <w:tcW w:w="3827" w:type="dxa"/>
          </w:tcPr>
          <w:p w:rsidR="00461A0C" w:rsidRPr="00422C75" w:rsidRDefault="00461A0C" w:rsidP="00422C7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Формирование региональной политики, развитие конструктивного диалога предпринимательских кругов и органов государственной власти, органов местного самоуправления</w:t>
            </w:r>
          </w:p>
        </w:tc>
        <w:tc>
          <w:tcPr>
            <w:tcW w:w="1985" w:type="dxa"/>
          </w:tcPr>
          <w:p w:rsidR="00461A0C" w:rsidRPr="00422C75" w:rsidRDefault="00461A0C" w:rsidP="00422C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1 раз в год</w:t>
            </w:r>
          </w:p>
        </w:tc>
      </w:tr>
      <w:tr w:rsidR="00461A0C" w:rsidTr="00422C75">
        <w:tc>
          <w:tcPr>
            <w:tcW w:w="534" w:type="dxa"/>
          </w:tcPr>
          <w:p w:rsidR="00461A0C" w:rsidRPr="00422C75" w:rsidRDefault="00461A0C" w:rsidP="00422C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2C75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3685" w:type="dxa"/>
          </w:tcPr>
          <w:p w:rsidR="00461A0C" w:rsidRPr="00422C75" w:rsidRDefault="00461A0C" w:rsidP="00422C7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Взаимодействие со средствами массовой информации</w:t>
            </w:r>
          </w:p>
        </w:tc>
        <w:tc>
          <w:tcPr>
            <w:tcW w:w="3827" w:type="dxa"/>
          </w:tcPr>
          <w:p w:rsidR="00461A0C" w:rsidRPr="00422C75" w:rsidRDefault="00461A0C" w:rsidP="00422C7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Пропаганда идей цивилизованного ведения бизнеса, распространение положительного опыта в сфере малого предпринимательства, содействие развитию общественных организаций предпринимателей, содействие повышению престижа малого предпринимательства</w:t>
            </w:r>
          </w:p>
        </w:tc>
        <w:tc>
          <w:tcPr>
            <w:tcW w:w="1985" w:type="dxa"/>
          </w:tcPr>
          <w:p w:rsidR="00461A0C" w:rsidRPr="00422C75" w:rsidRDefault="00461A0C" w:rsidP="00422C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201</w:t>
            </w:r>
            <w:r w:rsidR="00B97745" w:rsidRPr="00422C75">
              <w:rPr>
                <w:rFonts w:ascii="Arial" w:hAnsi="Arial" w:cs="Arial"/>
                <w:sz w:val="24"/>
                <w:szCs w:val="24"/>
              </w:rPr>
              <w:t>6</w:t>
            </w:r>
            <w:r w:rsidRPr="00422C75">
              <w:rPr>
                <w:rFonts w:ascii="Arial" w:hAnsi="Arial" w:cs="Arial"/>
                <w:sz w:val="24"/>
                <w:szCs w:val="24"/>
              </w:rPr>
              <w:t xml:space="preserve"> – 20</w:t>
            </w:r>
            <w:r w:rsidR="00B97745" w:rsidRPr="00422C75">
              <w:rPr>
                <w:rFonts w:ascii="Arial" w:hAnsi="Arial" w:cs="Arial"/>
                <w:sz w:val="24"/>
                <w:szCs w:val="24"/>
              </w:rPr>
              <w:t>20</w:t>
            </w:r>
            <w:r w:rsidRPr="00422C75">
              <w:rPr>
                <w:rFonts w:ascii="Arial" w:hAnsi="Arial" w:cs="Arial"/>
                <w:sz w:val="24"/>
                <w:szCs w:val="24"/>
              </w:rPr>
              <w:t xml:space="preserve"> гг.</w:t>
            </w:r>
          </w:p>
        </w:tc>
      </w:tr>
      <w:tr w:rsidR="00461A0C" w:rsidTr="00422C75">
        <w:tc>
          <w:tcPr>
            <w:tcW w:w="534" w:type="dxa"/>
          </w:tcPr>
          <w:p w:rsidR="00461A0C" w:rsidRPr="00422C75" w:rsidRDefault="00461A0C" w:rsidP="00422C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2C75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3685" w:type="dxa"/>
          </w:tcPr>
          <w:p w:rsidR="00461A0C" w:rsidRPr="00422C75" w:rsidRDefault="00461A0C" w:rsidP="00422C7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Привлечение субъектов малого и среднего предпринимательства к выполнению муниципальных заказов на производство продукции, выполнения работ (услуг)</w:t>
            </w:r>
          </w:p>
        </w:tc>
        <w:tc>
          <w:tcPr>
            <w:tcW w:w="3827" w:type="dxa"/>
          </w:tcPr>
          <w:p w:rsidR="00461A0C" w:rsidRPr="00422C75" w:rsidRDefault="00461A0C" w:rsidP="00422C7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Реализация потенциала малого и среднего предпринимательства. Снижение расходов местного бюджета на закупку продукции, выполнение работ и услуг для муниципальных нужд.</w:t>
            </w:r>
          </w:p>
        </w:tc>
        <w:tc>
          <w:tcPr>
            <w:tcW w:w="1985" w:type="dxa"/>
          </w:tcPr>
          <w:p w:rsidR="00461A0C" w:rsidRPr="00422C75" w:rsidRDefault="00461A0C" w:rsidP="00422C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201</w:t>
            </w:r>
            <w:r w:rsidR="00B97745" w:rsidRPr="00422C75">
              <w:rPr>
                <w:rFonts w:ascii="Arial" w:hAnsi="Arial" w:cs="Arial"/>
                <w:sz w:val="24"/>
                <w:szCs w:val="24"/>
              </w:rPr>
              <w:t>6</w:t>
            </w:r>
            <w:r w:rsidRPr="00422C75">
              <w:rPr>
                <w:rFonts w:ascii="Arial" w:hAnsi="Arial" w:cs="Arial"/>
                <w:sz w:val="24"/>
                <w:szCs w:val="24"/>
              </w:rPr>
              <w:t xml:space="preserve"> – 20</w:t>
            </w:r>
            <w:r w:rsidR="00B97745" w:rsidRPr="00422C75">
              <w:rPr>
                <w:rFonts w:ascii="Arial" w:hAnsi="Arial" w:cs="Arial"/>
                <w:sz w:val="24"/>
                <w:szCs w:val="24"/>
              </w:rPr>
              <w:t>20</w:t>
            </w:r>
            <w:r w:rsidRPr="00422C75">
              <w:rPr>
                <w:rFonts w:ascii="Arial" w:hAnsi="Arial" w:cs="Arial"/>
                <w:sz w:val="24"/>
                <w:szCs w:val="24"/>
              </w:rPr>
              <w:t xml:space="preserve"> гг.</w:t>
            </w:r>
          </w:p>
        </w:tc>
      </w:tr>
      <w:tr w:rsidR="00461A0C" w:rsidTr="00422C75">
        <w:tc>
          <w:tcPr>
            <w:tcW w:w="534" w:type="dxa"/>
          </w:tcPr>
          <w:p w:rsidR="00461A0C" w:rsidRPr="00422C75" w:rsidRDefault="00461A0C" w:rsidP="00422C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2C75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3685" w:type="dxa"/>
          </w:tcPr>
          <w:p w:rsidR="00461A0C" w:rsidRPr="00422C75" w:rsidRDefault="00461A0C" w:rsidP="00422C7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Содействие участию субъектов малого и среднего предпринимательства в выставках и ярмарках</w:t>
            </w:r>
          </w:p>
        </w:tc>
        <w:tc>
          <w:tcPr>
            <w:tcW w:w="3827" w:type="dxa"/>
          </w:tcPr>
          <w:p w:rsidR="00461A0C" w:rsidRPr="00422C75" w:rsidRDefault="00461A0C" w:rsidP="00422C7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 xml:space="preserve">Рекламирование и увеличение объемов реализации товаров и услуг, оказываемых субъектами малого и среднего </w:t>
            </w:r>
            <w:r w:rsidRPr="00422C75">
              <w:rPr>
                <w:rFonts w:ascii="Arial" w:hAnsi="Arial" w:cs="Arial"/>
                <w:sz w:val="24"/>
                <w:szCs w:val="24"/>
              </w:rPr>
              <w:lastRenderedPageBreak/>
              <w:t>предпринимательства.</w:t>
            </w:r>
          </w:p>
        </w:tc>
        <w:tc>
          <w:tcPr>
            <w:tcW w:w="1985" w:type="dxa"/>
          </w:tcPr>
          <w:p w:rsidR="00461A0C" w:rsidRPr="00422C75" w:rsidRDefault="00461A0C" w:rsidP="00422C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lastRenderedPageBreak/>
              <w:t>201</w:t>
            </w:r>
            <w:r w:rsidR="00B97745" w:rsidRPr="00422C75">
              <w:rPr>
                <w:rFonts w:ascii="Arial" w:hAnsi="Arial" w:cs="Arial"/>
                <w:sz w:val="24"/>
                <w:szCs w:val="24"/>
              </w:rPr>
              <w:t>6</w:t>
            </w:r>
            <w:r w:rsidRPr="00422C75">
              <w:rPr>
                <w:rFonts w:ascii="Arial" w:hAnsi="Arial" w:cs="Arial"/>
                <w:sz w:val="24"/>
                <w:szCs w:val="24"/>
              </w:rPr>
              <w:t xml:space="preserve"> – 20</w:t>
            </w:r>
            <w:r w:rsidR="00B97745" w:rsidRPr="00422C75">
              <w:rPr>
                <w:rFonts w:ascii="Arial" w:hAnsi="Arial" w:cs="Arial"/>
                <w:sz w:val="24"/>
                <w:szCs w:val="24"/>
              </w:rPr>
              <w:t>20</w:t>
            </w:r>
            <w:r w:rsidRPr="00422C75">
              <w:rPr>
                <w:rFonts w:ascii="Arial" w:hAnsi="Arial" w:cs="Arial"/>
                <w:sz w:val="24"/>
                <w:szCs w:val="24"/>
              </w:rPr>
              <w:t xml:space="preserve"> гг.</w:t>
            </w:r>
          </w:p>
        </w:tc>
      </w:tr>
      <w:tr w:rsidR="00461A0C" w:rsidTr="00422C75">
        <w:tc>
          <w:tcPr>
            <w:tcW w:w="10031" w:type="dxa"/>
            <w:gridSpan w:val="4"/>
          </w:tcPr>
          <w:p w:rsidR="00461A0C" w:rsidRPr="00422C75" w:rsidRDefault="00461A0C" w:rsidP="00422C7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b/>
                <w:sz w:val="24"/>
                <w:szCs w:val="24"/>
              </w:rPr>
              <w:lastRenderedPageBreak/>
              <w:t>Информационная и консультационная поддержка субъектов малого и среднего предпринимательства</w:t>
            </w:r>
          </w:p>
        </w:tc>
      </w:tr>
      <w:tr w:rsidR="00461A0C" w:rsidTr="00422C75">
        <w:tc>
          <w:tcPr>
            <w:tcW w:w="534" w:type="dxa"/>
          </w:tcPr>
          <w:p w:rsidR="00461A0C" w:rsidRPr="00422C75" w:rsidRDefault="00461A0C" w:rsidP="00422C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2C75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3685" w:type="dxa"/>
          </w:tcPr>
          <w:p w:rsidR="00461A0C" w:rsidRPr="00422C75" w:rsidRDefault="00461A0C" w:rsidP="00422C7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Создание муниципальной информационной системы и обеспечение её функционирования в целях поддержки субъектов малого и среднего предпринимательства.</w:t>
            </w:r>
          </w:p>
        </w:tc>
        <w:tc>
          <w:tcPr>
            <w:tcW w:w="3827" w:type="dxa"/>
          </w:tcPr>
          <w:p w:rsidR="00461A0C" w:rsidRPr="00422C75" w:rsidRDefault="00461A0C" w:rsidP="00422C7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Обеспечение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информацией:</w:t>
            </w:r>
          </w:p>
          <w:p w:rsidR="00461A0C" w:rsidRPr="00422C75" w:rsidRDefault="00461A0C" w:rsidP="00422C7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1) о реализации федеральных программ развития субъектов малого и среднего предпринимательства, региональных программ развития субъектов малого и среднего предпринимательства и муниципальных программ развития субъектов малого и среднего предпринимательства;</w:t>
            </w:r>
          </w:p>
          <w:p w:rsidR="00461A0C" w:rsidRPr="00422C75" w:rsidRDefault="00461A0C" w:rsidP="00422C7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2) о количестве субъектов малого и среднего предпринимательства и об их классификации по видам экономической деятельности;</w:t>
            </w:r>
          </w:p>
          <w:p w:rsidR="00461A0C" w:rsidRPr="00422C75" w:rsidRDefault="00461A0C" w:rsidP="00422C7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3)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      </w:r>
          </w:p>
          <w:p w:rsidR="00461A0C" w:rsidRPr="00422C75" w:rsidRDefault="00461A0C" w:rsidP="00422C7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4)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      </w:r>
          </w:p>
          <w:p w:rsidR="00461A0C" w:rsidRPr="00422C75" w:rsidRDefault="00461A0C" w:rsidP="00422C7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5) о финансово-экономическом состоянии субъектов малого и среднего предпринимательства;</w:t>
            </w:r>
          </w:p>
          <w:p w:rsidR="00461A0C" w:rsidRPr="00422C75" w:rsidRDefault="00461A0C" w:rsidP="00422C7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 xml:space="preserve">6) об организациях, образующих инфраструктуру </w:t>
            </w:r>
            <w:r w:rsidRPr="00422C75">
              <w:rPr>
                <w:rFonts w:ascii="Arial" w:hAnsi="Arial" w:cs="Arial"/>
                <w:sz w:val="24"/>
                <w:szCs w:val="24"/>
              </w:rPr>
              <w:lastRenderedPageBreak/>
              <w:t>поддержки субъектов малого и среднего предпринимательства;</w:t>
            </w:r>
          </w:p>
          <w:p w:rsidR="00461A0C" w:rsidRPr="00422C75" w:rsidRDefault="00461A0C" w:rsidP="00422C7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7) иного характера (экономической, правовой, статистической, производственно-технологической информацией, информацией в области маркетинга, необходимой для развития субъектов малого и среднего предпринимательства).</w:t>
            </w:r>
          </w:p>
        </w:tc>
        <w:tc>
          <w:tcPr>
            <w:tcW w:w="1985" w:type="dxa"/>
          </w:tcPr>
          <w:p w:rsidR="00461A0C" w:rsidRPr="00422C75" w:rsidRDefault="00461A0C" w:rsidP="00422C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lastRenderedPageBreak/>
              <w:t>201</w:t>
            </w:r>
            <w:r w:rsidR="00B97745" w:rsidRPr="00422C75">
              <w:rPr>
                <w:rFonts w:ascii="Arial" w:hAnsi="Arial" w:cs="Arial"/>
                <w:sz w:val="24"/>
                <w:szCs w:val="24"/>
              </w:rPr>
              <w:t>6</w:t>
            </w:r>
            <w:r w:rsidRPr="00422C75">
              <w:rPr>
                <w:rFonts w:ascii="Arial" w:hAnsi="Arial" w:cs="Arial"/>
                <w:sz w:val="24"/>
                <w:szCs w:val="24"/>
              </w:rPr>
              <w:t xml:space="preserve"> – 20</w:t>
            </w:r>
            <w:r w:rsidR="00B97745" w:rsidRPr="00422C75">
              <w:rPr>
                <w:rFonts w:ascii="Arial" w:hAnsi="Arial" w:cs="Arial"/>
                <w:sz w:val="24"/>
                <w:szCs w:val="24"/>
              </w:rPr>
              <w:t>20</w:t>
            </w:r>
            <w:r w:rsidRPr="00422C75">
              <w:rPr>
                <w:rFonts w:ascii="Arial" w:hAnsi="Arial" w:cs="Arial"/>
                <w:sz w:val="24"/>
                <w:szCs w:val="24"/>
              </w:rPr>
              <w:t xml:space="preserve"> гг.</w:t>
            </w:r>
          </w:p>
        </w:tc>
      </w:tr>
      <w:tr w:rsidR="00461A0C" w:rsidTr="00422C75">
        <w:tc>
          <w:tcPr>
            <w:tcW w:w="534" w:type="dxa"/>
          </w:tcPr>
          <w:p w:rsidR="00461A0C" w:rsidRPr="00422C75" w:rsidRDefault="00461A0C" w:rsidP="00422C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2C75">
              <w:rPr>
                <w:rFonts w:ascii="Arial" w:hAnsi="Arial" w:cs="Arial"/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3685" w:type="dxa"/>
          </w:tcPr>
          <w:p w:rsidR="00461A0C" w:rsidRPr="00422C75" w:rsidRDefault="00461A0C" w:rsidP="00422C7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 xml:space="preserve">Организация предоставления консультационных услуг субъектам малого и среднего предпринимательства </w:t>
            </w:r>
          </w:p>
        </w:tc>
        <w:tc>
          <w:tcPr>
            <w:tcW w:w="3827" w:type="dxa"/>
          </w:tcPr>
          <w:p w:rsidR="00461A0C" w:rsidRPr="00422C75" w:rsidRDefault="00461A0C" w:rsidP="00422C7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Стимулирование и развитие предпринимательских инициатив</w:t>
            </w:r>
          </w:p>
        </w:tc>
        <w:tc>
          <w:tcPr>
            <w:tcW w:w="1985" w:type="dxa"/>
          </w:tcPr>
          <w:p w:rsidR="00461A0C" w:rsidRPr="00422C75" w:rsidRDefault="00461A0C" w:rsidP="00422C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22C75">
              <w:rPr>
                <w:rFonts w:ascii="Arial" w:hAnsi="Arial" w:cs="Arial"/>
                <w:sz w:val="24"/>
                <w:szCs w:val="24"/>
              </w:rPr>
              <w:t>201</w:t>
            </w:r>
            <w:r w:rsidR="00B97745" w:rsidRPr="00422C75">
              <w:rPr>
                <w:rFonts w:ascii="Arial" w:hAnsi="Arial" w:cs="Arial"/>
                <w:sz w:val="24"/>
                <w:szCs w:val="24"/>
              </w:rPr>
              <w:t>6</w:t>
            </w:r>
            <w:r w:rsidRPr="00422C75">
              <w:rPr>
                <w:rFonts w:ascii="Arial" w:hAnsi="Arial" w:cs="Arial"/>
                <w:sz w:val="24"/>
                <w:szCs w:val="24"/>
              </w:rPr>
              <w:t xml:space="preserve"> – 20</w:t>
            </w:r>
            <w:r w:rsidR="00B97745" w:rsidRPr="00422C75">
              <w:rPr>
                <w:rFonts w:ascii="Arial" w:hAnsi="Arial" w:cs="Arial"/>
                <w:sz w:val="24"/>
                <w:szCs w:val="24"/>
              </w:rPr>
              <w:t>20</w:t>
            </w:r>
            <w:r w:rsidRPr="00422C75">
              <w:rPr>
                <w:rFonts w:ascii="Arial" w:hAnsi="Arial" w:cs="Arial"/>
                <w:sz w:val="24"/>
                <w:szCs w:val="24"/>
              </w:rPr>
              <w:t xml:space="preserve"> гг.</w:t>
            </w:r>
          </w:p>
        </w:tc>
      </w:tr>
    </w:tbl>
    <w:p w:rsidR="00461A0C" w:rsidRDefault="00461A0C" w:rsidP="00461A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61A0C" w:rsidRDefault="00461A0C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422C75">
        <w:rPr>
          <w:rFonts w:ascii="Arial" w:hAnsi="Arial" w:cs="Arial"/>
          <w:b/>
          <w:sz w:val="26"/>
          <w:szCs w:val="26"/>
          <w:lang w:val="en-US"/>
        </w:rPr>
        <w:t>V</w:t>
      </w:r>
      <w:r w:rsidRPr="00422C75">
        <w:rPr>
          <w:rFonts w:ascii="Arial" w:hAnsi="Arial" w:cs="Arial"/>
          <w:b/>
          <w:sz w:val="26"/>
          <w:szCs w:val="26"/>
        </w:rPr>
        <w:t>.</w:t>
      </w:r>
      <w:r w:rsidR="00422C75" w:rsidRPr="00422C75">
        <w:rPr>
          <w:rFonts w:ascii="Arial" w:hAnsi="Arial" w:cs="Arial"/>
          <w:b/>
          <w:sz w:val="26"/>
          <w:szCs w:val="26"/>
        </w:rPr>
        <w:t xml:space="preserve"> Организационно – экономический механизм управления </w:t>
      </w:r>
      <w:r w:rsidR="00422C75">
        <w:rPr>
          <w:rFonts w:ascii="Arial" w:hAnsi="Arial" w:cs="Arial"/>
          <w:b/>
          <w:sz w:val="26"/>
          <w:szCs w:val="26"/>
        </w:rPr>
        <w:t>П</w:t>
      </w:r>
      <w:r w:rsidR="00422C75" w:rsidRPr="00422C75">
        <w:rPr>
          <w:rFonts w:ascii="Arial" w:hAnsi="Arial" w:cs="Arial"/>
          <w:b/>
          <w:sz w:val="26"/>
          <w:szCs w:val="26"/>
        </w:rPr>
        <w:t>рограммой</w:t>
      </w:r>
    </w:p>
    <w:p w:rsidR="00422C75" w:rsidRPr="00422C75" w:rsidRDefault="00422C75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461A0C" w:rsidRPr="00422C75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2C75">
        <w:rPr>
          <w:rFonts w:ascii="Arial" w:hAnsi="Arial" w:cs="Arial"/>
          <w:sz w:val="24"/>
          <w:szCs w:val="24"/>
        </w:rPr>
        <w:t>5.1. Реализация Программы осуществляется посредством взаимодействия органов местного самоуправления, коммерческих и некоммерческих организаций, составляющих инфраструктуру поддержки предпринимательства, общественных организаций, выражающих интересы субъектов малого и среднего предпринимательства.</w:t>
      </w:r>
    </w:p>
    <w:p w:rsidR="00461A0C" w:rsidRPr="00422C75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2C75">
        <w:rPr>
          <w:rFonts w:ascii="Arial" w:hAnsi="Arial" w:cs="Arial"/>
          <w:sz w:val="24"/>
          <w:szCs w:val="24"/>
        </w:rPr>
        <w:t>В соответствии с мероприятиями Программы, предусматривающими проведение социологических, аналитических исследований по различным аспектам состояния развития МСП, Программа может быть доработана.</w:t>
      </w:r>
    </w:p>
    <w:p w:rsidR="00461A0C" w:rsidRPr="00422C75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2C75">
        <w:rPr>
          <w:rFonts w:ascii="Arial" w:hAnsi="Arial" w:cs="Arial"/>
          <w:sz w:val="24"/>
          <w:szCs w:val="24"/>
        </w:rPr>
        <w:t>После реализации настоящей Программы может быть разработана Программа стратегического развития и поддержки МСП.</w:t>
      </w:r>
    </w:p>
    <w:p w:rsidR="00461A0C" w:rsidRPr="00422C75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2C75">
        <w:rPr>
          <w:rFonts w:ascii="Arial" w:hAnsi="Arial" w:cs="Arial"/>
          <w:sz w:val="24"/>
          <w:szCs w:val="24"/>
        </w:rPr>
        <w:t>5.2. Реализация Программы рассчитана на 201</w:t>
      </w:r>
      <w:r w:rsidR="006747C9" w:rsidRPr="00422C75">
        <w:rPr>
          <w:rFonts w:ascii="Arial" w:hAnsi="Arial" w:cs="Arial"/>
          <w:sz w:val="24"/>
          <w:szCs w:val="24"/>
        </w:rPr>
        <w:t>6</w:t>
      </w:r>
      <w:r w:rsidRPr="00422C75">
        <w:rPr>
          <w:rFonts w:ascii="Arial" w:hAnsi="Arial" w:cs="Arial"/>
          <w:sz w:val="24"/>
          <w:szCs w:val="24"/>
        </w:rPr>
        <w:t>-20</w:t>
      </w:r>
      <w:r w:rsidR="006747C9" w:rsidRPr="00422C75">
        <w:rPr>
          <w:rFonts w:ascii="Arial" w:hAnsi="Arial" w:cs="Arial"/>
          <w:sz w:val="24"/>
          <w:szCs w:val="24"/>
        </w:rPr>
        <w:t>20</w:t>
      </w:r>
      <w:r w:rsidRPr="00422C75">
        <w:rPr>
          <w:rFonts w:ascii="Arial" w:hAnsi="Arial" w:cs="Arial"/>
          <w:sz w:val="24"/>
          <w:szCs w:val="24"/>
        </w:rPr>
        <w:t xml:space="preserve"> годы.</w:t>
      </w:r>
    </w:p>
    <w:p w:rsidR="00461A0C" w:rsidRPr="00422C75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2C75">
        <w:rPr>
          <w:rFonts w:ascii="Arial" w:hAnsi="Arial" w:cs="Arial"/>
          <w:sz w:val="24"/>
          <w:szCs w:val="24"/>
        </w:rPr>
        <w:t xml:space="preserve">5.3. Координатором Программы является администрация муниципального образования </w:t>
      </w:r>
      <w:proofErr w:type="spellStart"/>
      <w:r w:rsidRPr="00422C75">
        <w:rPr>
          <w:rFonts w:ascii="Arial" w:hAnsi="Arial" w:cs="Arial"/>
          <w:sz w:val="24"/>
          <w:szCs w:val="24"/>
        </w:rPr>
        <w:t>Дедиловское</w:t>
      </w:r>
      <w:proofErr w:type="spellEnd"/>
      <w:r w:rsidRPr="00422C75">
        <w:rPr>
          <w:rFonts w:ascii="Arial" w:hAnsi="Arial" w:cs="Arial"/>
          <w:sz w:val="24"/>
          <w:szCs w:val="24"/>
        </w:rPr>
        <w:t xml:space="preserve"> Киреевского района, на </w:t>
      </w:r>
      <w:proofErr w:type="gramStart"/>
      <w:r w:rsidRPr="00422C75">
        <w:rPr>
          <w:rFonts w:ascii="Arial" w:hAnsi="Arial" w:cs="Arial"/>
          <w:sz w:val="24"/>
          <w:szCs w:val="24"/>
        </w:rPr>
        <w:t>которую</w:t>
      </w:r>
      <w:proofErr w:type="gramEnd"/>
      <w:r w:rsidRPr="00422C75">
        <w:rPr>
          <w:rFonts w:ascii="Arial" w:hAnsi="Arial" w:cs="Arial"/>
          <w:sz w:val="24"/>
          <w:szCs w:val="24"/>
        </w:rPr>
        <w:t xml:space="preserve"> возложены полномочия по осуществлению методического руководства и координации разработки, реализации Программы.</w:t>
      </w:r>
    </w:p>
    <w:p w:rsidR="00461A0C" w:rsidRPr="00422C75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2C75">
        <w:rPr>
          <w:rFonts w:ascii="Arial" w:hAnsi="Arial" w:cs="Arial"/>
          <w:sz w:val="24"/>
          <w:szCs w:val="24"/>
        </w:rPr>
        <w:t>Управление Программой предусматривает совокупность скоординированных действий, призванных обеспечить реализацию Программы, контроль и анализ ее выполнения, корректировку Программы в случае необходимости, анализ и оценку конечных результатов реализации.</w:t>
      </w:r>
    </w:p>
    <w:p w:rsidR="00461A0C" w:rsidRPr="00422C75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2C75">
        <w:rPr>
          <w:rFonts w:ascii="Arial" w:hAnsi="Arial" w:cs="Arial"/>
          <w:sz w:val="24"/>
          <w:szCs w:val="24"/>
        </w:rPr>
        <w:t>Реализация мероприятий Программы осуществляется исполнителем Программы.</w:t>
      </w:r>
    </w:p>
    <w:p w:rsidR="00461A0C" w:rsidRPr="00422C75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2C75">
        <w:rPr>
          <w:rFonts w:ascii="Arial" w:hAnsi="Arial" w:cs="Arial"/>
          <w:sz w:val="24"/>
          <w:szCs w:val="24"/>
        </w:rPr>
        <w:t xml:space="preserve">5.4. Администрация муниципального образования </w:t>
      </w:r>
      <w:proofErr w:type="spellStart"/>
      <w:r w:rsidRPr="00422C75">
        <w:rPr>
          <w:rFonts w:ascii="Arial" w:hAnsi="Arial" w:cs="Arial"/>
          <w:sz w:val="24"/>
          <w:szCs w:val="24"/>
        </w:rPr>
        <w:t>Дедиловское</w:t>
      </w:r>
      <w:proofErr w:type="spellEnd"/>
      <w:r w:rsidRPr="00422C75">
        <w:rPr>
          <w:rFonts w:ascii="Arial" w:hAnsi="Arial" w:cs="Arial"/>
          <w:sz w:val="24"/>
          <w:szCs w:val="24"/>
        </w:rPr>
        <w:t xml:space="preserve"> Киреевского района (исполнительно-распорядительный орган) (далее – Администрация) является Заказчиком Программы, определяет первоочередность выполнения и финансирования мероприятий с учетом приоритетных направлений и наличия финансовых средств, выделяющихся на эти цели.</w:t>
      </w:r>
    </w:p>
    <w:p w:rsidR="00461A0C" w:rsidRPr="00422C75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2C75">
        <w:rPr>
          <w:rFonts w:ascii="Arial" w:hAnsi="Arial" w:cs="Arial"/>
          <w:sz w:val="24"/>
          <w:szCs w:val="24"/>
        </w:rPr>
        <w:t>5.5. Поддержка субъектов МСП осуществляется в порядке, установленном ст. 14 Федерального закона от 24.07.2007 года № 209-ФЗ «О развитии малого и среднего предпринимательства в Российской Федерации».</w:t>
      </w:r>
    </w:p>
    <w:p w:rsidR="00461A0C" w:rsidRPr="00422C75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2C75">
        <w:rPr>
          <w:rFonts w:ascii="Arial" w:hAnsi="Arial" w:cs="Arial"/>
          <w:sz w:val="24"/>
          <w:szCs w:val="24"/>
        </w:rPr>
        <w:t xml:space="preserve">5.6. Срок рассмотрения обращений субъектов МСП за оказанием поддержки составляет тридцать календарных дней с момента принятия обращения (заявки). О </w:t>
      </w:r>
      <w:r w:rsidRPr="00422C75">
        <w:rPr>
          <w:rFonts w:ascii="Arial" w:hAnsi="Arial" w:cs="Arial"/>
          <w:sz w:val="24"/>
          <w:szCs w:val="24"/>
        </w:rPr>
        <w:lastRenderedPageBreak/>
        <w:t>решении, принятом по такому обращению, субъект МСП должен быть проинформирован в течени</w:t>
      </w:r>
      <w:r w:rsidR="00521A81" w:rsidRPr="00422C75">
        <w:rPr>
          <w:rFonts w:ascii="Arial" w:hAnsi="Arial" w:cs="Arial"/>
          <w:sz w:val="24"/>
          <w:szCs w:val="24"/>
        </w:rPr>
        <w:t>е</w:t>
      </w:r>
      <w:r w:rsidRPr="00422C75">
        <w:rPr>
          <w:rFonts w:ascii="Arial" w:hAnsi="Arial" w:cs="Arial"/>
          <w:sz w:val="24"/>
          <w:szCs w:val="24"/>
        </w:rPr>
        <w:t xml:space="preserve"> пяти дней со дня его принятия.</w:t>
      </w:r>
    </w:p>
    <w:p w:rsidR="00461A0C" w:rsidRPr="00422C75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2C75">
        <w:rPr>
          <w:rFonts w:ascii="Arial" w:hAnsi="Arial" w:cs="Arial"/>
          <w:sz w:val="24"/>
          <w:szCs w:val="24"/>
        </w:rPr>
        <w:t>5.7. Имущественная поддержка субъектам МСП предоставляется в соответствии со ст.18 Федерального закона от 24.07.2007 года № 209 –ФЗ «О развитии малого и среднего предпринимательства в Российской Федерации».</w:t>
      </w:r>
    </w:p>
    <w:p w:rsidR="00461A0C" w:rsidRPr="00422C75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2C75">
        <w:rPr>
          <w:rFonts w:ascii="Arial" w:hAnsi="Arial" w:cs="Arial"/>
          <w:sz w:val="24"/>
          <w:szCs w:val="24"/>
        </w:rPr>
        <w:t>5.8. Требованиями к организациям, образующим инфраструктуру поддержки субъектов МСП, определить:</w:t>
      </w:r>
    </w:p>
    <w:p w:rsidR="00461A0C" w:rsidRPr="00422C75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2C75">
        <w:rPr>
          <w:rFonts w:ascii="Arial" w:hAnsi="Arial" w:cs="Arial"/>
          <w:sz w:val="24"/>
          <w:szCs w:val="24"/>
        </w:rPr>
        <w:t>5.8.1. Участие в реализации мероприятий настоящей Программы.</w:t>
      </w:r>
    </w:p>
    <w:p w:rsidR="00461A0C" w:rsidRPr="00422C75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2C75">
        <w:rPr>
          <w:rFonts w:ascii="Arial" w:hAnsi="Arial" w:cs="Arial"/>
          <w:sz w:val="24"/>
          <w:szCs w:val="24"/>
        </w:rPr>
        <w:t>5.8.2. Осуществление деятельности не менее пяти лет с момента государственной регистрации.</w:t>
      </w:r>
    </w:p>
    <w:p w:rsidR="00461A0C" w:rsidRPr="00422C75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2C75">
        <w:rPr>
          <w:rFonts w:ascii="Arial" w:hAnsi="Arial" w:cs="Arial"/>
          <w:sz w:val="24"/>
          <w:szCs w:val="24"/>
        </w:rPr>
        <w:t>5.8.3. Обеспечение условий для создания субъектов МСП и оказания им поддержки по одному из следующих направлений:</w:t>
      </w:r>
    </w:p>
    <w:p w:rsidR="00461A0C" w:rsidRPr="00422C75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2C75">
        <w:rPr>
          <w:rFonts w:ascii="Arial" w:hAnsi="Arial" w:cs="Arial"/>
          <w:sz w:val="24"/>
          <w:szCs w:val="24"/>
        </w:rPr>
        <w:t>- информационное обеспечение производственной, научно – технической и инновационной деятельности, предоставление доступа к базам и банкам данных;</w:t>
      </w:r>
    </w:p>
    <w:p w:rsidR="00461A0C" w:rsidRPr="00422C75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2C75">
        <w:rPr>
          <w:rFonts w:ascii="Arial" w:hAnsi="Arial" w:cs="Arial"/>
          <w:sz w:val="24"/>
          <w:szCs w:val="24"/>
        </w:rPr>
        <w:t>- подготовка, переподготовка и повышение квалификации кадров для субъектов МСП;</w:t>
      </w:r>
    </w:p>
    <w:p w:rsidR="00461A0C" w:rsidRPr="00422C75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2C75">
        <w:rPr>
          <w:rFonts w:ascii="Arial" w:hAnsi="Arial" w:cs="Arial"/>
          <w:sz w:val="24"/>
          <w:szCs w:val="24"/>
        </w:rPr>
        <w:t xml:space="preserve">- продвижение производственных и инновационных проектов, включая </w:t>
      </w:r>
      <w:proofErr w:type="spellStart"/>
      <w:r w:rsidRPr="00422C75">
        <w:rPr>
          <w:rFonts w:ascii="Arial" w:hAnsi="Arial" w:cs="Arial"/>
          <w:sz w:val="24"/>
          <w:szCs w:val="24"/>
        </w:rPr>
        <w:t>рекламно</w:t>
      </w:r>
      <w:proofErr w:type="spellEnd"/>
      <w:r w:rsidRPr="00422C75">
        <w:rPr>
          <w:rFonts w:ascii="Arial" w:hAnsi="Arial" w:cs="Arial"/>
          <w:sz w:val="24"/>
          <w:szCs w:val="24"/>
        </w:rPr>
        <w:t xml:space="preserve"> - выставочную деятельность.</w:t>
      </w:r>
    </w:p>
    <w:p w:rsidR="00461A0C" w:rsidRPr="00422C75" w:rsidRDefault="00FE78AB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2C75">
        <w:rPr>
          <w:rFonts w:ascii="Arial" w:hAnsi="Arial" w:cs="Arial"/>
          <w:sz w:val="24"/>
          <w:szCs w:val="24"/>
        </w:rPr>
        <w:t>5.8.4. Предусмотренные программой денежные средства направляются на информационную и консультационную поддержку субъектов малого и среднего предпринимательства</w:t>
      </w:r>
      <w:r w:rsidR="00EB17EF" w:rsidRPr="00422C75">
        <w:rPr>
          <w:rFonts w:ascii="Arial" w:hAnsi="Arial" w:cs="Arial"/>
          <w:sz w:val="24"/>
          <w:szCs w:val="24"/>
        </w:rPr>
        <w:t>.</w:t>
      </w:r>
    </w:p>
    <w:p w:rsidR="00EB17EF" w:rsidRPr="00EB17EF" w:rsidRDefault="00EB17EF" w:rsidP="00461A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61A0C" w:rsidRDefault="00422C75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422C75">
        <w:rPr>
          <w:rFonts w:ascii="Arial" w:hAnsi="Arial" w:cs="Arial"/>
          <w:b/>
          <w:sz w:val="26"/>
          <w:szCs w:val="26"/>
          <w:lang w:val="en-US"/>
        </w:rPr>
        <w:t>V</w:t>
      </w:r>
      <w:r>
        <w:rPr>
          <w:rFonts w:ascii="Arial" w:hAnsi="Arial" w:cs="Arial"/>
          <w:b/>
          <w:sz w:val="26"/>
          <w:szCs w:val="26"/>
          <w:lang w:val="en-US"/>
        </w:rPr>
        <w:t>I</w:t>
      </w:r>
      <w:r w:rsidRPr="00422C75">
        <w:rPr>
          <w:rFonts w:ascii="Arial" w:hAnsi="Arial" w:cs="Arial"/>
          <w:b/>
          <w:sz w:val="26"/>
          <w:szCs w:val="26"/>
        </w:rPr>
        <w:t xml:space="preserve">. Социально – экономическая эффективность </w:t>
      </w:r>
      <w:r>
        <w:rPr>
          <w:rFonts w:ascii="Arial" w:hAnsi="Arial" w:cs="Arial"/>
          <w:b/>
          <w:sz w:val="26"/>
          <w:szCs w:val="26"/>
        </w:rPr>
        <w:t>П</w:t>
      </w:r>
      <w:r w:rsidRPr="00422C75">
        <w:rPr>
          <w:rFonts w:ascii="Arial" w:hAnsi="Arial" w:cs="Arial"/>
          <w:b/>
          <w:sz w:val="26"/>
          <w:szCs w:val="26"/>
        </w:rPr>
        <w:t>рограммы</w:t>
      </w:r>
    </w:p>
    <w:p w:rsidR="00422C75" w:rsidRPr="00422C75" w:rsidRDefault="00422C75" w:rsidP="00461A0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461A0C" w:rsidRPr="00422C75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2C75">
        <w:rPr>
          <w:rFonts w:ascii="Arial" w:hAnsi="Arial" w:cs="Arial"/>
          <w:sz w:val="24"/>
          <w:szCs w:val="24"/>
        </w:rPr>
        <w:t xml:space="preserve">В качестве показателей, определяющих критерии оценки эффективности муниципальной Программы, приняты: </w:t>
      </w:r>
    </w:p>
    <w:p w:rsidR="00461A0C" w:rsidRPr="00422C75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2C75">
        <w:rPr>
          <w:rFonts w:ascii="Arial" w:hAnsi="Arial" w:cs="Arial"/>
          <w:sz w:val="24"/>
          <w:szCs w:val="24"/>
        </w:rPr>
        <w:t>- сохранение и создание рабочих мест;</w:t>
      </w:r>
    </w:p>
    <w:p w:rsidR="00461A0C" w:rsidRPr="00422C75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2C75">
        <w:rPr>
          <w:rFonts w:ascii="Arial" w:hAnsi="Arial" w:cs="Arial"/>
          <w:sz w:val="24"/>
          <w:szCs w:val="24"/>
        </w:rPr>
        <w:t>- рост объема производства продукции, реализации товаров, оказание услуг;</w:t>
      </w:r>
    </w:p>
    <w:p w:rsidR="00461A0C" w:rsidRPr="00422C75" w:rsidRDefault="00461A0C" w:rsidP="00422C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22C75">
        <w:rPr>
          <w:rFonts w:ascii="Arial" w:hAnsi="Arial" w:cs="Arial"/>
          <w:sz w:val="24"/>
          <w:szCs w:val="24"/>
        </w:rPr>
        <w:t>- количество мест доступа к информационным ресурсам в сфере малого и среднего предпринимательства.</w:t>
      </w:r>
    </w:p>
    <w:p w:rsidR="00461A0C" w:rsidRPr="00995D60" w:rsidRDefault="00461A0C" w:rsidP="00422C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2C75">
        <w:rPr>
          <w:rFonts w:ascii="Arial" w:hAnsi="Arial" w:cs="Arial"/>
          <w:sz w:val="24"/>
          <w:szCs w:val="24"/>
        </w:rPr>
        <w:t>Количественные показатели эффективности базируются на данных статистического наблюдения, а также сведениях, получаемых в ходе реализации Программы.</w:t>
      </w:r>
    </w:p>
    <w:sectPr w:rsidR="00461A0C" w:rsidRPr="00995D60" w:rsidSect="003151F6">
      <w:headerReference w:type="default" r:id="rId14"/>
      <w:pgSz w:w="11906" w:h="16838"/>
      <w:pgMar w:top="851" w:right="567" w:bottom="851" w:left="1418" w:header="283" w:footer="283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15D" w:rsidRDefault="006A515D" w:rsidP="003151F6">
      <w:pPr>
        <w:spacing w:after="0" w:line="240" w:lineRule="auto"/>
      </w:pPr>
      <w:r>
        <w:separator/>
      </w:r>
    </w:p>
  </w:endnote>
  <w:endnote w:type="continuationSeparator" w:id="0">
    <w:p w:rsidR="006A515D" w:rsidRDefault="006A515D" w:rsidP="0031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15D" w:rsidRDefault="006A515D" w:rsidP="003151F6">
      <w:pPr>
        <w:spacing w:after="0" w:line="240" w:lineRule="auto"/>
      </w:pPr>
      <w:r>
        <w:separator/>
      </w:r>
    </w:p>
  </w:footnote>
  <w:footnote w:type="continuationSeparator" w:id="0">
    <w:p w:rsidR="006A515D" w:rsidRDefault="006A515D" w:rsidP="0031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111376"/>
      <w:docPartObj>
        <w:docPartGallery w:val="Page Numbers (Top of Page)"/>
        <w:docPartUnique/>
      </w:docPartObj>
    </w:sdtPr>
    <w:sdtEndPr/>
    <w:sdtContent>
      <w:p w:rsidR="003151F6" w:rsidRDefault="003151F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93C">
          <w:rPr>
            <w:noProof/>
          </w:rPr>
          <w:t>3</w:t>
        </w:r>
        <w:r>
          <w:fldChar w:fldCharType="end"/>
        </w:r>
      </w:p>
      <w:p w:rsidR="003151F6" w:rsidRDefault="006A515D">
        <w:pPr>
          <w:pStyle w:val="a5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547C0"/>
    <w:multiLevelType w:val="hybridMultilevel"/>
    <w:tmpl w:val="A50643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287C64"/>
    <w:multiLevelType w:val="hybridMultilevel"/>
    <w:tmpl w:val="BD8E9F5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8C6188A"/>
    <w:multiLevelType w:val="hybridMultilevel"/>
    <w:tmpl w:val="1E6EC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0C"/>
    <w:rsid w:val="000426A2"/>
    <w:rsid w:val="000479A3"/>
    <w:rsid w:val="000640B4"/>
    <w:rsid w:val="000A341A"/>
    <w:rsid w:val="000F3A25"/>
    <w:rsid w:val="001E7EE7"/>
    <w:rsid w:val="00207C71"/>
    <w:rsid w:val="00254CB6"/>
    <w:rsid w:val="0026598A"/>
    <w:rsid w:val="00283367"/>
    <w:rsid w:val="002E29A9"/>
    <w:rsid w:val="00314667"/>
    <w:rsid w:val="003151F6"/>
    <w:rsid w:val="0037436A"/>
    <w:rsid w:val="0037693C"/>
    <w:rsid w:val="003D7899"/>
    <w:rsid w:val="00401534"/>
    <w:rsid w:val="00422C75"/>
    <w:rsid w:val="00461A0C"/>
    <w:rsid w:val="004B37F2"/>
    <w:rsid w:val="004C5D54"/>
    <w:rsid w:val="00521A81"/>
    <w:rsid w:val="00534F81"/>
    <w:rsid w:val="00593824"/>
    <w:rsid w:val="005F48D9"/>
    <w:rsid w:val="00607A5B"/>
    <w:rsid w:val="006574CF"/>
    <w:rsid w:val="00672784"/>
    <w:rsid w:val="006747C9"/>
    <w:rsid w:val="006A515D"/>
    <w:rsid w:val="007424FD"/>
    <w:rsid w:val="00745EAE"/>
    <w:rsid w:val="00747728"/>
    <w:rsid w:val="007818DF"/>
    <w:rsid w:val="007B6AB0"/>
    <w:rsid w:val="007C1FD7"/>
    <w:rsid w:val="007D3AC2"/>
    <w:rsid w:val="007D4B09"/>
    <w:rsid w:val="00860F9D"/>
    <w:rsid w:val="00866216"/>
    <w:rsid w:val="00874E40"/>
    <w:rsid w:val="008850A8"/>
    <w:rsid w:val="008C3AB7"/>
    <w:rsid w:val="008D4022"/>
    <w:rsid w:val="008D6799"/>
    <w:rsid w:val="00925F61"/>
    <w:rsid w:val="00926711"/>
    <w:rsid w:val="00934D9D"/>
    <w:rsid w:val="009652D7"/>
    <w:rsid w:val="00995D60"/>
    <w:rsid w:val="009971BF"/>
    <w:rsid w:val="009A5246"/>
    <w:rsid w:val="00A36A20"/>
    <w:rsid w:val="00A63714"/>
    <w:rsid w:val="00A8009A"/>
    <w:rsid w:val="00AD334F"/>
    <w:rsid w:val="00B347A0"/>
    <w:rsid w:val="00B34C37"/>
    <w:rsid w:val="00B46115"/>
    <w:rsid w:val="00B5083B"/>
    <w:rsid w:val="00B83593"/>
    <w:rsid w:val="00B876E0"/>
    <w:rsid w:val="00B97745"/>
    <w:rsid w:val="00BA0414"/>
    <w:rsid w:val="00C02FCF"/>
    <w:rsid w:val="00C136BA"/>
    <w:rsid w:val="00C6448E"/>
    <w:rsid w:val="00D159EB"/>
    <w:rsid w:val="00D20B40"/>
    <w:rsid w:val="00D440B7"/>
    <w:rsid w:val="00DD001E"/>
    <w:rsid w:val="00E2098F"/>
    <w:rsid w:val="00E26A9B"/>
    <w:rsid w:val="00E340E4"/>
    <w:rsid w:val="00EB17EF"/>
    <w:rsid w:val="00EC329D"/>
    <w:rsid w:val="00ED3D82"/>
    <w:rsid w:val="00F66B00"/>
    <w:rsid w:val="00FA0614"/>
    <w:rsid w:val="00FB28F5"/>
    <w:rsid w:val="00FB74D1"/>
    <w:rsid w:val="00FE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A0C"/>
    <w:pPr>
      <w:spacing w:after="200" w:line="276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A0C"/>
    <w:pPr>
      <w:jc w:val="left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1A0C"/>
    <w:pPr>
      <w:ind w:left="720"/>
      <w:contextualSpacing/>
    </w:pPr>
  </w:style>
  <w:style w:type="paragraph" w:customStyle="1" w:styleId="ConsPlusNormal">
    <w:name w:val="ConsPlusNormal"/>
    <w:uiPriority w:val="99"/>
    <w:rsid w:val="008850A8"/>
    <w:pPr>
      <w:autoSpaceDE w:val="0"/>
      <w:autoSpaceDN w:val="0"/>
      <w:adjustRightInd w:val="0"/>
      <w:jc w:val="left"/>
    </w:pPr>
    <w:rPr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15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51F6"/>
    <w:rPr>
      <w:rFonts w:asciiTheme="minorHAnsi" w:eastAsiaTheme="minorHAnsi" w:hAnsiTheme="minorHAnsi" w:cstheme="minorBidi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315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51F6"/>
    <w:rPr>
      <w:rFonts w:asciiTheme="minorHAnsi" w:eastAsiaTheme="minorHAnsi" w:hAnsiTheme="minorHAnsi" w:cstheme="minorBid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747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7728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A0C"/>
    <w:pPr>
      <w:spacing w:after="200" w:line="276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A0C"/>
    <w:pPr>
      <w:jc w:val="left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1A0C"/>
    <w:pPr>
      <w:ind w:left="720"/>
      <w:contextualSpacing/>
    </w:pPr>
  </w:style>
  <w:style w:type="paragraph" w:customStyle="1" w:styleId="ConsPlusNormal">
    <w:name w:val="ConsPlusNormal"/>
    <w:uiPriority w:val="99"/>
    <w:rsid w:val="008850A8"/>
    <w:pPr>
      <w:autoSpaceDE w:val="0"/>
      <w:autoSpaceDN w:val="0"/>
      <w:adjustRightInd w:val="0"/>
      <w:jc w:val="left"/>
    </w:pPr>
    <w:rPr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15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51F6"/>
    <w:rPr>
      <w:rFonts w:asciiTheme="minorHAnsi" w:eastAsiaTheme="minorHAnsi" w:hAnsiTheme="minorHAnsi" w:cstheme="minorBidi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315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51F6"/>
    <w:rPr>
      <w:rFonts w:asciiTheme="minorHAnsi" w:eastAsiaTheme="minorHAnsi" w:hAnsiTheme="minorHAnsi" w:cstheme="minorBid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747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7728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D2F7660947AB571C4C736C07FDD243DD12DFEF240788443C6F2142599EBAF12AFB2C2CC39927F3g81AN" TargetMode="External"/><Relationship Id="rId13" Type="http://schemas.openxmlformats.org/officeDocument/2006/relationships/hyperlink" Target="consultantplus://offline/ref=1ED2F7660947AB571C4C736C07FDD243DD12D4ED210788443C6F214259g91E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ED2F7660947AB571C4C736C07FDD243DD1DDFEB240988443C6F2142599EBAF12AFB2C2CC39925FBg810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ED2F7660947AB571C4C736C07FDD243DD12DFED2A0688443C6F2142599EBAF12AFB2C2CC7g91D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ED2F7660947AB571C4C736C07FDD243DD12DEEC230188443C6F2142599EBAF12AFB2C2CC39925FBg81E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D2F7660947AB571C4C736C07FDD243DD12DCE2240588443C6F2142599EBAF12AFB2C2CC39924FAg818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4565</Words>
  <Characters>26023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2016-06-06T09:43:00Z</cp:lastPrinted>
  <dcterms:created xsi:type="dcterms:W3CDTF">2016-06-06T08:06:00Z</dcterms:created>
  <dcterms:modified xsi:type="dcterms:W3CDTF">2016-06-06T09:44:00Z</dcterms:modified>
</cp:coreProperties>
</file>