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0D" w:rsidRPr="00E3010D" w:rsidRDefault="00C4570D" w:rsidP="00A2152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4570D" w:rsidRPr="00E3010D" w:rsidRDefault="009B3F9D" w:rsidP="00C457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C4570D" w:rsidRPr="00E3010D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АДМИНИСТРАЦИЯ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E3010D" w:rsidRDefault="009136EA" w:rsidP="00C457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C4570D" w:rsidRPr="00E3010D" w:rsidRDefault="009B3F9D" w:rsidP="009B3F9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C4570D" w:rsidRPr="00E3010D" w:rsidRDefault="00C4570D" w:rsidP="00C4570D">
      <w:pPr>
        <w:rPr>
          <w:rFonts w:ascii="PT Astra Serif" w:hAnsi="PT Astra Serif"/>
        </w:rPr>
      </w:pPr>
    </w:p>
    <w:p w:rsidR="00A10268" w:rsidRPr="00A10268" w:rsidRDefault="00A10268" w:rsidP="00A10268">
      <w:pPr>
        <w:pStyle w:val="2"/>
        <w:spacing w:before="0" w:after="0"/>
        <w:jc w:val="center"/>
        <w:rPr>
          <w:rFonts w:ascii="PT Astra Serif" w:hAnsi="PT Astra Serif"/>
          <w:i w:val="0"/>
        </w:rPr>
      </w:pPr>
      <w:r w:rsidRPr="00A10268">
        <w:rPr>
          <w:rFonts w:ascii="PT Astra Serif" w:hAnsi="PT Astra Serif"/>
          <w:i w:val="0"/>
        </w:rPr>
        <w:t xml:space="preserve">Об утверждении типовых архитектурных решений </w:t>
      </w:r>
    </w:p>
    <w:p w:rsidR="00A10268" w:rsidRPr="00A10268" w:rsidRDefault="00A10268" w:rsidP="00A10268">
      <w:pPr>
        <w:pStyle w:val="2"/>
        <w:spacing w:before="0" w:after="0"/>
        <w:jc w:val="center"/>
        <w:rPr>
          <w:rFonts w:ascii="PT Astra Serif" w:hAnsi="PT Astra Serif"/>
          <w:i w:val="0"/>
        </w:rPr>
      </w:pPr>
      <w:r w:rsidRPr="00A10268">
        <w:rPr>
          <w:rFonts w:ascii="PT Astra Serif" w:hAnsi="PT Astra Serif"/>
          <w:i w:val="0"/>
        </w:rPr>
        <w:t xml:space="preserve">нестационарных торговых объектов </w:t>
      </w:r>
    </w:p>
    <w:p w:rsidR="005A7590" w:rsidRPr="00A10268" w:rsidRDefault="005A7590" w:rsidP="00A10268">
      <w:pPr>
        <w:tabs>
          <w:tab w:val="left" w:pos="1080"/>
          <w:tab w:val="left" w:pos="3120"/>
        </w:tabs>
        <w:jc w:val="center"/>
        <w:rPr>
          <w:rFonts w:ascii="PT Astra Serif" w:hAnsi="PT Astra Serif"/>
          <w:b/>
          <w:sz w:val="28"/>
          <w:szCs w:val="28"/>
          <w:lang w:val="x-none"/>
        </w:rPr>
      </w:pPr>
    </w:p>
    <w:p w:rsidR="00A10268" w:rsidRPr="00A10268" w:rsidRDefault="00FF2C02" w:rsidP="00A1026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10268" w:rsidRPr="00A10268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A10268" w:rsidRPr="00A10268">
          <w:rPr>
            <w:rFonts w:ascii="PT Astra Serif" w:hAnsi="PT Astra Serif"/>
            <w:sz w:val="28"/>
            <w:szCs w:val="28"/>
          </w:rPr>
          <w:t>№ 131-ФЗ</w:t>
        </w:r>
      </w:hyperlink>
      <w:r w:rsidR="00A10268" w:rsidRPr="00A10268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от 28.12.2009 </w:t>
      </w:r>
      <w:hyperlink r:id="rId7" w:history="1">
        <w:r w:rsidR="00A10268" w:rsidRPr="00A10268">
          <w:rPr>
            <w:rFonts w:ascii="PT Astra Serif" w:hAnsi="PT Astra Serif"/>
            <w:sz w:val="28"/>
            <w:szCs w:val="28"/>
          </w:rPr>
          <w:t>№ 381-ФЗ</w:t>
        </w:r>
      </w:hyperlink>
      <w:r w:rsidR="00A10268" w:rsidRPr="00A10268">
        <w:rPr>
          <w:rFonts w:ascii="PT Astra Serif" w:hAnsi="PT Astra Serif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в целях упорядочения размещения и приведения к единому стилю нестационарных торговых объектов на территории муниципального образования</w:t>
      </w:r>
      <w:r w:rsidR="00A10268">
        <w:rPr>
          <w:rFonts w:ascii="PT Astra Serif" w:hAnsi="PT Astra Serif"/>
          <w:sz w:val="28"/>
          <w:szCs w:val="28"/>
        </w:rPr>
        <w:t xml:space="preserve"> </w:t>
      </w:r>
      <w:r w:rsidR="009B3F9D">
        <w:rPr>
          <w:rFonts w:ascii="PT Astra Serif" w:hAnsi="PT Astra Serif"/>
          <w:sz w:val="28"/>
          <w:szCs w:val="28"/>
        </w:rPr>
        <w:t>Дедиловское</w:t>
      </w:r>
      <w:r w:rsidR="00A10268" w:rsidRPr="00A10268">
        <w:rPr>
          <w:rFonts w:ascii="PT Astra Serif" w:hAnsi="PT Astra Serif"/>
          <w:sz w:val="28"/>
          <w:szCs w:val="28"/>
        </w:rPr>
        <w:t xml:space="preserve"> Киреевского района, </w:t>
      </w:r>
      <w:r w:rsidR="00A10268" w:rsidRPr="0012225C">
        <w:rPr>
          <w:rFonts w:ascii="PT Astra Serif" w:hAnsi="PT Astra Serif"/>
          <w:sz w:val="28"/>
          <w:szCs w:val="28"/>
        </w:rPr>
        <w:t>на основании Правил благоустройства и с</w:t>
      </w:r>
      <w:r w:rsidR="003D75E5" w:rsidRPr="0012225C">
        <w:rPr>
          <w:rFonts w:ascii="PT Astra Serif" w:hAnsi="PT Astra Serif"/>
          <w:sz w:val="28"/>
          <w:szCs w:val="28"/>
        </w:rPr>
        <w:t>анитарного состояния, обеспечения чистоты и порядка на</w:t>
      </w:r>
      <w:r w:rsidR="00A10268" w:rsidRPr="0012225C">
        <w:rPr>
          <w:rFonts w:ascii="PT Astra Serif" w:hAnsi="PT Astra Serif"/>
          <w:sz w:val="28"/>
          <w:szCs w:val="28"/>
        </w:rPr>
        <w:t xml:space="preserve"> территории муниципального образования</w:t>
      </w:r>
      <w:r w:rsidR="003D75E5" w:rsidRPr="0012225C">
        <w:rPr>
          <w:rFonts w:ascii="PT Astra Serif" w:hAnsi="PT Astra Serif"/>
          <w:sz w:val="28"/>
          <w:szCs w:val="28"/>
        </w:rPr>
        <w:t xml:space="preserve"> </w:t>
      </w:r>
      <w:r w:rsidR="009B3F9D">
        <w:rPr>
          <w:rFonts w:ascii="PT Astra Serif" w:hAnsi="PT Astra Serif"/>
          <w:sz w:val="28"/>
          <w:szCs w:val="28"/>
        </w:rPr>
        <w:t>Дедиловское</w:t>
      </w:r>
      <w:r w:rsidR="003D75E5" w:rsidRPr="0012225C">
        <w:rPr>
          <w:rFonts w:ascii="PT Astra Serif" w:hAnsi="PT Astra Serif"/>
          <w:sz w:val="28"/>
          <w:szCs w:val="28"/>
        </w:rPr>
        <w:t xml:space="preserve"> Киреевского района, </w:t>
      </w:r>
      <w:r w:rsidR="00A10268">
        <w:rPr>
          <w:rFonts w:ascii="PT Astra Serif" w:hAnsi="PT Astra Serif"/>
          <w:sz w:val="28"/>
          <w:szCs w:val="28"/>
        </w:rPr>
        <w:t>пункта 5 статьи 43</w:t>
      </w:r>
      <w:r w:rsidR="00A10268" w:rsidRPr="00A10268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 w:rsidR="00A10268">
        <w:rPr>
          <w:rFonts w:ascii="PT Astra Serif" w:hAnsi="PT Astra Serif"/>
          <w:sz w:val="28"/>
          <w:szCs w:val="28"/>
        </w:rPr>
        <w:t xml:space="preserve"> </w:t>
      </w:r>
      <w:r w:rsidR="009B3F9D">
        <w:rPr>
          <w:rFonts w:ascii="PT Astra Serif" w:hAnsi="PT Astra Serif"/>
          <w:sz w:val="28"/>
          <w:szCs w:val="28"/>
        </w:rPr>
        <w:t>Дедиловское</w:t>
      </w:r>
      <w:r w:rsidR="00A10268" w:rsidRPr="00A10268">
        <w:rPr>
          <w:rFonts w:ascii="PT Astra Serif" w:hAnsi="PT Astra Serif"/>
          <w:sz w:val="28"/>
          <w:szCs w:val="28"/>
        </w:rPr>
        <w:t xml:space="preserve"> К</w:t>
      </w:r>
      <w:r w:rsidR="00A10268">
        <w:rPr>
          <w:rFonts w:ascii="PT Astra Serif" w:hAnsi="PT Astra Serif"/>
          <w:sz w:val="28"/>
          <w:szCs w:val="28"/>
        </w:rPr>
        <w:t>иреевского</w:t>
      </w:r>
      <w:r w:rsidR="00A10268" w:rsidRPr="00A10268">
        <w:rPr>
          <w:rFonts w:ascii="PT Astra Serif" w:hAnsi="PT Astra Serif"/>
          <w:sz w:val="28"/>
          <w:szCs w:val="28"/>
        </w:rPr>
        <w:t xml:space="preserve"> район</w:t>
      </w:r>
      <w:r w:rsidR="00A10268">
        <w:rPr>
          <w:rFonts w:ascii="PT Astra Serif" w:hAnsi="PT Astra Serif"/>
          <w:sz w:val="28"/>
          <w:szCs w:val="28"/>
        </w:rPr>
        <w:t>а</w:t>
      </w:r>
      <w:r w:rsidR="00A10268" w:rsidRPr="00A10268">
        <w:rPr>
          <w:rFonts w:ascii="PT Astra Serif" w:hAnsi="PT Astra Serif"/>
          <w:sz w:val="28"/>
          <w:szCs w:val="28"/>
        </w:rPr>
        <w:t>, администрация муниципального образования</w:t>
      </w:r>
      <w:r w:rsidR="00A10268">
        <w:rPr>
          <w:rFonts w:ascii="PT Astra Serif" w:hAnsi="PT Astra Serif"/>
          <w:sz w:val="28"/>
          <w:szCs w:val="28"/>
        </w:rPr>
        <w:t xml:space="preserve"> </w:t>
      </w:r>
      <w:r w:rsidR="009B3F9D">
        <w:rPr>
          <w:rFonts w:ascii="PT Astra Serif" w:hAnsi="PT Astra Serif"/>
          <w:sz w:val="28"/>
          <w:szCs w:val="28"/>
        </w:rPr>
        <w:t>Дедиловское</w:t>
      </w:r>
      <w:r w:rsidR="00A10268">
        <w:rPr>
          <w:rFonts w:ascii="PT Astra Serif" w:hAnsi="PT Astra Serif"/>
          <w:sz w:val="28"/>
          <w:szCs w:val="28"/>
        </w:rPr>
        <w:t xml:space="preserve"> Киреевского</w:t>
      </w:r>
      <w:r w:rsidR="00A10268" w:rsidRPr="00A10268">
        <w:rPr>
          <w:rFonts w:ascii="PT Astra Serif" w:hAnsi="PT Astra Serif"/>
          <w:sz w:val="28"/>
          <w:szCs w:val="28"/>
        </w:rPr>
        <w:t xml:space="preserve"> район</w:t>
      </w:r>
      <w:r w:rsidR="00A10268">
        <w:rPr>
          <w:rFonts w:ascii="PT Astra Serif" w:hAnsi="PT Astra Serif"/>
          <w:sz w:val="28"/>
          <w:szCs w:val="28"/>
        </w:rPr>
        <w:t>а,</w:t>
      </w:r>
      <w:r w:rsidR="00A10268" w:rsidRPr="00A10268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10268" w:rsidRPr="00A10268" w:rsidRDefault="00A10268" w:rsidP="00A1026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Утвердить типовые архитектурные решения нестационарных торговых объектов для размещения на территории муниципал</w:t>
      </w:r>
      <w:r w:rsidR="001E0747">
        <w:rPr>
          <w:rFonts w:ascii="PT Astra Serif" w:hAnsi="PT Astra Serif"/>
          <w:sz w:val="28"/>
          <w:szCs w:val="28"/>
        </w:rPr>
        <w:t xml:space="preserve">ьного образования </w:t>
      </w:r>
      <w:r w:rsidR="009B3F9D">
        <w:rPr>
          <w:rFonts w:ascii="PT Astra Serif" w:hAnsi="PT Astra Serif"/>
          <w:sz w:val="28"/>
          <w:szCs w:val="28"/>
        </w:rPr>
        <w:t>Дедиловское</w:t>
      </w:r>
      <w:r w:rsidRPr="00A10268">
        <w:rPr>
          <w:rFonts w:ascii="PT Astra Serif" w:hAnsi="PT Astra Serif"/>
          <w:sz w:val="28"/>
          <w:szCs w:val="28"/>
        </w:rPr>
        <w:t xml:space="preserve"> Киреевского района (приложение).</w:t>
      </w:r>
    </w:p>
    <w:p w:rsidR="00692C4A" w:rsidRDefault="00A10268" w:rsidP="00692C4A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Настоящее постановление не распространяется на нестационарные торговые объекты, установленные до утверждения настоящих типовых архитектурных решений в соответствии с действующим на момент установки законодательством.</w:t>
      </w:r>
    </w:p>
    <w:p w:rsidR="00692C4A" w:rsidRPr="009B3F9D" w:rsidRDefault="009B3F9D" w:rsidP="009B3F9D">
      <w:pPr>
        <w:shd w:val="clear" w:color="auto" w:fill="FFFFFF"/>
        <w:ind w:firstLine="708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</w:t>
      </w:r>
      <w:r>
        <w:rPr>
          <w:rFonts w:ascii="PT Astra Serif" w:hAnsi="PT Astra Serif"/>
          <w:sz w:val="26"/>
          <w:szCs w:val="26"/>
        </w:rPr>
        <w:tab/>
      </w:r>
      <w:r w:rsidRPr="00346E52">
        <w:rPr>
          <w:rFonts w:ascii="PT Astra Serif" w:hAnsi="PT Astra Serif"/>
          <w:sz w:val="26"/>
          <w:szCs w:val="26"/>
        </w:rPr>
        <w:t xml:space="preserve">Настоящее решение опубликовать в общественно-политической газете «Маяк. Киреевский район» ГУ ТО «Информационное агентство «Регион 71» и разместить </w:t>
      </w:r>
      <w:r w:rsidRPr="00346E52">
        <w:rPr>
          <w:rFonts w:ascii="PT Astra Serif" w:hAnsi="PT Astra Serif" w:cs="Arial"/>
          <w:color w:val="000000"/>
          <w:sz w:val="26"/>
          <w:szCs w:val="26"/>
        </w:rPr>
        <w:t xml:space="preserve">на официальном сайте муниципального образования Киреевский район </w:t>
      </w:r>
      <w:hyperlink r:id="rId8" w:history="1">
        <w:r w:rsidRPr="00346E52">
          <w:rPr>
            <w:rStyle w:val="aa"/>
            <w:rFonts w:ascii="PT Astra Serif" w:hAnsi="PT Astra Serif" w:cs="Arial"/>
            <w:sz w:val="26"/>
            <w:szCs w:val="26"/>
            <w:lang w:val="en-US"/>
          </w:rPr>
          <w:t>https</w:t>
        </w:r>
        <w:r w:rsidRPr="00346E52">
          <w:rPr>
            <w:rStyle w:val="aa"/>
            <w:rFonts w:ascii="PT Astra Serif" w:hAnsi="PT Astra Serif" w:cs="Arial"/>
            <w:sz w:val="26"/>
            <w:szCs w:val="26"/>
          </w:rPr>
          <w:t>://</w:t>
        </w:r>
        <w:proofErr w:type="spellStart"/>
        <w:r w:rsidRPr="00346E52">
          <w:rPr>
            <w:rStyle w:val="aa"/>
            <w:rFonts w:ascii="PT Astra Serif" w:hAnsi="PT Astra Serif" w:cs="Arial"/>
            <w:sz w:val="26"/>
            <w:szCs w:val="26"/>
            <w:lang w:val="en-US"/>
          </w:rPr>
          <w:t>kireevsk</w:t>
        </w:r>
        <w:proofErr w:type="spellEnd"/>
        <w:r w:rsidRPr="00346E52">
          <w:rPr>
            <w:rStyle w:val="aa"/>
            <w:rFonts w:ascii="PT Astra Serif" w:hAnsi="PT Astra Serif" w:cs="Arial"/>
            <w:sz w:val="26"/>
            <w:szCs w:val="26"/>
          </w:rPr>
          <w:t>.</w:t>
        </w:r>
        <w:proofErr w:type="spellStart"/>
        <w:r w:rsidRPr="00346E52">
          <w:rPr>
            <w:rStyle w:val="aa"/>
            <w:rFonts w:ascii="PT Astra Serif" w:hAnsi="PT Astra Serif" w:cs="Arial"/>
            <w:sz w:val="26"/>
            <w:szCs w:val="26"/>
            <w:lang w:val="en-US"/>
          </w:rPr>
          <w:t>gosuslugi</w:t>
        </w:r>
        <w:proofErr w:type="spellEnd"/>
        <w:r w:rsidRPr="00346E52">
          <w:rPr>
            <w:rStyle w:val="aa"/>
            <w:rFonts w:ascii="PT Astra Serif" w:hAnsi="PT Astra Serif" w:cs="Arial"/>
            <w:sz w:val="26"/>
            <w:szCs w:val="26"/>
          </w:rPr>
          <w:t>.</w:t>
        </w:r>
        <w:proofErr w:type="spellStart"/>
        <w:r w:rsidRPr="00346E52">
          <w:rPr>
            <w:rStyle w:val="aa"/>
            <w:rFonts w:ascii="PT Astra Serif" w:hAnsi="PT Astra Serif" w:cs="Arial"/>
            <w:sz w:val="26"/>
            <w:szCs w:val="26"/>
            <w:lang w:val="en-US"/>
          </w:rPr>
          <w:t>ru</w:t>
        </w:r>
        <w:proofErr w:type="spellEnd"/>
      </w:hyperlink>
      <w:r w:rsidRPr="00346E52">
        <w:rPr>
          <w:rFonts w:ascii="PT Astra Serif" w:hAnsi="PT Astra Serif" w:cs="Arial"/>
          <w:color w:val="0000FF"/>
          <w:sz w:val="26"/>
          <w:szCs w:val="26"/>
          <w:u w:val="single"/>
        </w:rPr>
        <w:t>/.</w:t>
      </w:r>
      <w:r w:rsidR="00A10268" w:rsidRPr="009B3F9D">
        <w:rPr>
          <w:rFonts w:ascii="PT Astra Serif" w:hAnsi="PT Astra Serif"/>
          <w:sz w:val="28"/>
          <w:szCs w:val="28"/>
        </w:rPr>
        <w:t xml:space="preserve"> </w:t>
      </w:r>
    </w:p>
    <w:p w:rsidR="00A10268" w:rsidRPr="00692C4A" w:rsidRDefault="009B3F9D" w:rsidP="009B3F9D">
      <w:pPr>
        <w:pStyle w:val="a5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</w:r>
      <w:r w:rsidR="00A10268" w:rsidRPr="00692C4A">
        <w:rPr>
          <w:rFonts w:ascii="PT Astra Serif" w:hAnsi="PT Astra Serif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PT Astra Serif" w:hAnsi="PT Astra Serif"/>
          <w:sz w:val="28"/>
          <w:szCs w:val="28"/>
        </w:rPr>
        <w:t>опубликования</w:t>
      </w:r>
      <w:r w:rsidR="00A10268" w:rsidRPr="00692C4A">
        <w:rPr>
          <w:rFonts w:ascii="PT Astra Serif" w:hAnsi="PT Astra Serif"/>
          <w:sz w:val="28"/>
          <w:szCs w:val="28"/>
        </w:rPr>
        <w:t>.</w:t>
      </w:r>
    </w:p>
    <w:p w:rsidR="00A10268" w:rsidRPr="00A10268" w:rsidRDefault="00A10268" w:rsidP="00A1026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</w:rPr>
      </w:pPr>
    </w:p>
    <w:p w:rsidR="00A10268" w:rsidRPr="00A10268" w:rsidRDefault="00A10268" w:rsidP="00A1026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rPr>
          <w:rFonts w:ascii="PT Astra Serif" w:hAnsi="PT Astra Serif"/>
          <w:b/>
          <w:sz w:val="28"/>
          <w:szCs w:val="28"/>
        </w:rPr>
      </w:pPr>
      <w:r w:rsidRPr="00A10268">
        <w:rPr>
          <w:rFonts w:ascii="PT Astra Serif" w:hAnsi="PT Astra Serif"/>
          <w:b/>
          <w:sz w:val="28"/>
          <w:szCs w:val="28"/>
        </w:rPr>
        <w:t xml:space="preserve">         Глава администрации</w:t>
      </w:r>
    </w:p>
    <w:p w:rsidR="00A10268" w:rsidRPr="00A10268" w:rsidRDefault="00A10268" w:rsidP="00A10268">
      <w:pPr>
        <w:rPr>
          <w:rFonts w:ascii="PT Astra Serif" w:hAnsi="PT Astra Serif"/>
          <w:b/>
          <w:sz w:val="28"/>
          <w:szCs w:val="28"/>
        </w:rPr>
      </w:pPr>
      <w:r w:rsidRPr="00A10268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A10268" w:rsidRDefault="009B3F9D" w:rsidP="001E074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A10268" w:rsidRPr="00A10268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О.С. </w:t>
      </w:r>
      <w:proofErr w:type="spellStart"/>
      <w:r>
        <w:rPr>
          <w:rFonts w:ascii="PT Astra Serif" w:hAnsi="PT Astra Serif"/>
          <w:b/>
          <w:sz w:val="28"/>
          <w:szCs w:val="28"/>
        </w:rPr>
        <w:t>Рулевская</w:t>
      </w:r>
      <w:proofErr w:type="spellEnd"/>
    </w:p>
    <w:p w:rsidR="009B3F9D" w:rsidRDefault="009B3F9D" w:rsidP="00A1026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</w:rPr>
      </w:pPr>
    </w:p>
    <w:p w:rsidR="009B3F9D" w:rsidRDefault="009B3F9D" w:rsidP="00A1026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</w:rPr>
      </w:pPr>
    </w:p>
    <w:p w:rsidR="009B3F9D" w:rsidRDefault="009B3F9D" w:rsidP="00A1026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</w:rPr>
      </w:pPr>
    </w:p>
    <w:p w:rsidR="009B3F9D" w:rsidRDefault="009B3F9D" w:rsidP="00A1026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</w:rPr>
      </w:pPr>
    </w:p>
    <w:p w:rsidR="009B3F9D" w:rsidRDefault="009B3F9D" w:rsidP="00A1026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</w:rPr>
      </w:pPr>
    </w:p>
    <w:p w:rsidR="00A10268" w:rsidRPr="00A10268" w:rsidRDefault="00A10268" w:rsidP="00A10268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</w:rPr>
      </w:pPr>
      <w:r w:rsidRPr="00A10268">
        <w:rPr>
          <w:rFonts w:ascii="PT Astra Serif" w:hAnsi="PT Astra Serif"/>
          <w:bCs/>
        </w:rPr>
        <w:lastRenderedPageBreak/>
        <w:t>Приложение</w:t>
      </w:r>
    </w:p>
    <w:p w:rsidR="00A10268" w:rsidRPr="00A10268" w:rsidRDefault="00A10268" w:rsidP="00A10268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A10268">
        <w:rPr>
          <w:rFonts w:ascii="PT Astra Serif" w:hAnsi="PT Astra Serif"/>
          <w:bCs/>
        </w:rPr>
        <w:t>к постановлению администрации</w:t>
      </w:r>
    </w:p>
    <w:p w:rsidR="00A10268" w:rsidRPr="00A10268" w:rsidRDefault="00A10268" w:rsidP="00A10268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A10268">
        <w:rPr>
          <w:rFonts w:ascii="PT Astra Serif" w:hAnsi="PT Astra Serif"/>
          <w:bCs/>
        </w:rPr>
        <w:t>муниципального образования</w:t>
      </w:r>
    </w:p>
    <w:p w:rsidR="00A10268" w:rsidRPr="00A10268" w:rsidRDefault="009B3F9D" w:rsidP="00A10268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Дедиловское</w:t>
      </w:r>
      <w:r w:rsidR="00A10268">
        <w:rPr>
          <w:rFonts w:ascii="PT Astra Serif" w:hAnsi="PT Astra Serif"/>
          <w:bCs/>
        </w:rPr>
        <w:t xml:space="preserve"> Киреевского района</w:t>
      </w:r>
    </w:p>
    <w:p w:rsidR="00A10268" w:rsidRPr="00A10268" w:rsidRDefault="00A10268" w:rsidP="00A10268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от </w:t>
      </w:r>
      <w:r w:rsidR="009B3F9D">
        <w:rPr>
          <w:rFonts w:ascii="PT Astra Serif" w:hAnsi="PT Astra Serif"/>
          <w:bCs/>
        </w:rPr>
        <w:t>____________</w:t>
      </w:r>
      <w:r w:rsidRPr="00A10268">
        <w:rPr>
          <w:rFonts w:ascii="PT Astra Serif" w:hAnsi="PT Astra Serif"/>
          <w:bCs/>
        </w:rPr>
        <w:t xml:space="preserve"> №</w:t>
      </w:r>
      <w:r w:rsidR="009B3F9D">
        <w:rPr>
          <w:rFonts w:ascii="PT Astra Serif" w:hAnsi="PT Astra Serif"/>
          <w:bCs/>
        </w:rPr>
        <w:t>______</w:t>
      </w:r>
    </w:p>
    <w:p w:rsidR="00A10268" w:rsidRPr="00A10268" w:rsidRDefault="00A10268" w:rsidP="00A10268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A10268" w:rsidRPr="00A10268" w:rsidRDefault="00A10268" w:rsidP="00A10268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A10268">
        <w:rPr>
          <w:rFonts w:ascii="PT Astra Serif" w:hAnsi="PT Astra Serif"/>
          <w:bCs/>
          <w:sz w:val="28"/>
          <w:szCs w:val="28"/>
        </w:rPr>
        <w:t>ТИПОВЫЕ АРХИТЕКТУРНЫЕ РЕШЕНИЯ</w:t>
      </w:r>
    </w:p>
    <w:p w:rsidR="00A10268" w:rsidRPr="00A10268" w:rsidRDefault="00A10268" w:rsidP="00A10268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A10268">
        <w:rPr>
          <w:rFonts w:ascii="PT Astra Serif" w:hAnsi="PT Astra Serif"/>
          <w:bCs/>
          <w:sz w:val="28"/>
          <w:szCs w:val="28"/>
        </w:rPr>
        <w:t>НЕСТАЦИОНАРНЫХ ТОРГОВЫХ ОБЪЕКТОВ</w:t>
      </w:r>
    </w:p>
    <w:p w:rsidR="00A10268" w:rsidRPr="00A10268" w:rsidRDefault="00A10268" w:rsidP="00A10268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Предлагаемая система объемно-пространственной организации (типовых архитектурных решений) нестационарных торговых объектов не является проектом конкретного объекта. Система предлагает основу для дальнейшего проектирования объекта с учетом конкретной ситуации планируемого участка.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Проектные модули являются конструктивными модулями, позволяющими компоновать различные по площади и конфигурации объекты. Система предполагает изменения внутренней планировки с добавлением или удалением перегородок, окон, дверей и функционального оборудования, а также различные возможности внутренней отделки и внешнего оформления (стилевого решения) в зависимости от типа, функционального назначения нестационарного торгового объекта и внешнего архитектурно-художественного облика сложившейся застройки.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Площадь, занимаемая нестационарным торговым объектом, определяется </w:t>
      </w:r>
      <w:hyperlink r:id="rId9" w:history="1">
        <w:r w:rsidRPr="00A10268">
          <w:rPr>
            <w:rFonts w:ascii="PT Astra Serif" w:hAnsi="PT Astra Serif"/>
            <w:sz w:val="28"/>
            <w:szCs w:val="28"/>
          </w:rPr>
          <w:t>схемой</w:t>
        </w:r>
      </w:hyperlink>
      <w:r w:rsidRPr="00A10268">
        <w:rPr>
          <w:rFonts w:ascii="PT Astra Serif" w:hAnsi="PT Astra Serif"/>
          <w:sz w:val="28"/>
          <w:szCs w:val="28"/>
        </w:rPr>
        <w:t xml:space="preserve"> размещения нестационарных торговых объектов, утвержденной </w:t>
      </w:r>
      <w:r w:rsidRPr="0012225C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r w:rsidR="009B3F9D">
        <w:rPr>
          <w:rFonts w:ascii="PT Astra Serif" w:hAnsi="PT Astra Serif"/>
          <w:sz w:val="28"/>
          <w:szCs w:val="28"/>
        </w:rPr>
        <w:t>Дедиловское</w:t>
      </w:r>
      <w:r w:rsidR="00E22700">
        <w:rPr>
          <w:rFonts w:ascii="PT Astra Serif" w:hAnsi="PT Astra Serif"/>
          <w:sz w:val="28"/>
          <w:szCs w:val="28"/>
        </w:rPr>
        <w:t xml:space="preserve"> Киреевского района от 02</w:t>
      </w:r>
      <w:r w:rsidR="003D75E5" w:rsidRPr="0012225C">
        <w:rPr>
          <w:rFonts w:ascii="PT Astra Serif" w:hAnsi="PT Astra Serif"/>
          <w:sz w:val="28"/>
          <w:szCs w:val="28"/>
        </w:rPr>
        <w:t>.07.2024 № 4</w:t>
      </w:r>
      <w:r w:rsidR="00E22700">
        <w:rPr>
          <w:rFonts w:ascii="PT Astra Serif" w:hAnsi="PT Astra Serif"/>
          <w:sz w:val="28"/>
          <w:szCs w:val="28"/>
        </w:rPr>
        <w:t>4</w:t>
      </w:r>
      <w:r w:rsidRPr="0012225C">
        <w:rPr>
          <w:rFonts w:ascii="PT Astra Serif" w:hAnsi="PT Astra Serif"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</w:t>
      </w:r>
      <w:r w:rsidR="003D75E5" w:rsidRPr="0012225C">
        <w:rPr>
          <w:rFonts w:ascii="PT Astra Serif" w:hAnsi="PT Astra Serif"/>
          <w:sz w:val="28"/>
          <w:szCs w:val="28"/>
        </w:rPr>
        <w:t xml:space="preserve">ьного образования </w:t>
      </w:r>
      <w:r w:rsidR="009B3F9D">
        <w:rPr>
          <w:rFonts w:ascii="PT Astra Serif" w:hAnsi="PT Astra Serif"/>
          <w:sz w:val="28"/>
          <w:szCs w:val="28"/>
        </w:rPr>
        <w:t>Дедиловское</w:t>
      </w:r>
      <w:r w:rsidRPr="0012225C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Конструкция нестационарного торгового объекта (далее - НТО) должна состоять из модульных элементов заводского изготовления, предусматривающих возможность его перемещения либо демонтажа с возобновлением конструктивной целостности и возможность дальнейшей эксплуатации.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Монтаж объектов НТО осуществляется на площадке с твердым покрытием.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Проектом НТО (проектной документацией) должны быть предусмотрены мероприятия по доступности объекта для малоподвижных групп населения.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Для изготовления (модернизации) нестационарных торговых объектов и их отделки должны применяться современные сертифицированные (в </w:t>
      </w:r>
      <w:proofErr w:type="spellStart"/>
      <w:r w:rsidRPr="00A10268">
        <w:rPr>
          <w:rFonts w:ascii="PT Astra Serif" w:hAnsi="PT Astra Serif"/>
          <w:sz w:val="28"/>
          <w:szCs w:val="28"/>
        </w:rPr>
        <w:t>т.ч</w:t>
      </w:r>
      <w:proofErr w:type="spellEnd"/>
      <w:r w:rsidRPr="00A10268">
        <w:rPr>
          <w:rFonts w:ascii="PT Astra Serif" w:hAnsi="PT Astra Serif"/>
          <w:sz w:val="28"/>
          <w:szCs w:val="28"/>
        </w:rPr>
        <w:t>. в части пожарной 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</w:p>
    <w:p w:rsidR="00A10268" w:rsidRDefault="00A10268" w:rsidP="00A1026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</w:p>
    <w:p w:rsidR="00E22700" w:rsidRDefault="00E22700" w:rsidP="00A1026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</w:p>
    <w:p w:rsidR="00E22700" w:rsidRDefault="00E22700" w:rsidP="00A1026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</w:p>
    <w:p w:rsidR="00E22700" w:rsidRPr="00A10268" w:rsidRDefault="00E22700" w:rsidP="00A1026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</w:p>
    <w:p w:rsidR="00A10268" w:rsidRPr="00A10268" w:rsidRDefault="00A10268" w:rsidP="00A10268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PT Astra Serif" w:hAnsi="PT Astra Serif"/>
          <w:bCs/>
          <w:sz w:val="28"/>
          <w:szCs w:val="28"/>
          <w:u w:val="single"/>
        </w:rPr>
      </w:pPr>
      <w:r w:rsidRPr="00A10268">
        <w:rPr>
          <w:rFonts w:ascii="PT Astra Serif" w:hAnsi="PT Astra Serif"/>
          <w:bCs/>
          <w:sz w:val="28"/>
          <w:szCs w:val="28"/>
          <w:u w:val="single"/>
        </w:rPr>
        <w:t>Киоск размером 3м х 2м</w:t>
      </w:r>
      <w:r w:rsidRPr="00A10268">
        <w:rPr>
          <w:rFonts w:ascii="PT Astra Serif" w:hAnsi="PT Astra Serif"/>
          <w:sz w:val="28"/>
          <w:szCs w:val="28"/>
          <w:u w:val="single"/>
        </w:rPr>
        <w:t xml:space="preserve"> х 2,5м (высота), 4,2м х2,1м х 2,5</w:t>
      </w:r>
      <w:proofErr w:type="gramStart"/>
      <w:r w:rsidRPr="00A10268">
        <w:rPr>
          <w:rFonts w:ascii="PT Astra Serif" w:hAnsi="PT Astra Serif"/>
          <w:sz w:val="28"/>
          <w:szCs w:val="28"/>
          <w:u w:val="single"/>
        </w:rPr>
        <w:t xml:space="preserve">м </w:t>
      </w:r>
      <w:r w:rsidRPr="00A10268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Pr="00A10268">
        <w:rPr>
          <w:rFonts w:ascii="PT Astra Serif" w:hAnsi="PT Astra Serif"/>
          <w:sz w:val="28"/>
          <w:szCs w:val="28"/>
          <w:u w:val="single"/>
        </w:rPr>
        <w:t>(</w:t>
      </w:r>
      <w:proofErr w:type="gramEnd"/>
      <w:r w:rsidRPr="00A10268">
        <w:rPr>
          <w:rFonts w:ascii="PT Astra Serif" w:hAnsi="PT Astra Serif"/>
          <w:sz w:val="28"/>
          <w:szCs w:val="28"/>
          <w:u w:val="single"/>
        </w:rPr>
        <w:t>высота)</w:t>
      </w:r>
    </w:p>
    <w:p w:rsidR="00A10268" w:rsidRPr="00A10268" w:rsidRDefault="00A10268" w:rsidP="00A10268">
      <w:pPr>
        <w:pStyle w:val="a5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u w:val="single"/>
        </w:rPr>
      </w:pPr>
      <w:r w:rsidRPr="00A10268">
        <w:rPr>
          <w:rFonts w:ascii="PT Astra Serif" w:hAnsi="PT Astra Serif"/>
          <w:noProof/>
          <w:sz w:val="28"/>
          <w:szCs w:val="28"/>
          <w:u w:val="single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217170</wp:posOffset>
            </wp:positionH>
            <wp:positionV relativeFrom="paragraph">
              <wp:posOffset>68580</wp:posOffset>
            </wp:positionV>
            <wp:extent cx="1798320" cy="1524000"/>
            <wp:effectExtent l="0" t="0" r="0" b="0"/>
            <wp:wrapNone/>
            <wp:docPr id="5" name="Рисунок 5" descr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268" w:rsidRPr="00A10268" w:rsidRDefault="00A10268" w:rsidP="00A10268">
      <w:pPr>
        <w:pStyle w:val="a5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5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5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5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5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5"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A10268" w:rsidRPr="00A10268" w:rsidRDefault="00A10268" w:rsidP="00A10268">
      <w:pPr>
        <w:pStyle w:val="a5"/>
        <w:autoSpaceDE w:val="0"/>
        <w:autoSpaceDN w:val="0"/>
        <w:adjustRightInd w:val="0"/>
        <w:ind w:left="0"/>
        <w:outlineLvl w:val="1"/>
        <w:rPr>
          <w:rFonts w:ascii="PT Astra Serif" w:hAnsi="PT Astra Serif"/>
          <w:bCs/>
          <w:sz w:val="28"/>
          <w:szCs w:val="28"/>
        </w:rPr>
      </w:pP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Торговый 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запаса. 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Внешний вид киоска определяется с учетом его специализации. Базовым для всех видов специализаций торговой деятельности является вариант киоска с полным остеклением лицевого фасада и частичным остеклением торцевых фасадов. 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Для торговли водой и напитками предусмотрен вариант киосков с установкой вертикального холодильного оборудования.</w:t>
      </w: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Для таких видов специализации как хлеб, ремонт часов, ремонт обуви возможно применение варианта торгового объекта с глухими торцевыми фасадами. 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Для облицовки фасадов используется алюминиевая композитная панель «</w:t>
      </w:r>
      <w:proofErr w:type="spellStart"/>
      <w:r w:rsidRPr="00A10268">
        <w:rPr>
          <w:rFonts w:ascii="PT Astra Serif" w:hAnsi="PT Astra Serif"/>
          <w:sz w:val="28"/>
          <w:szCs w:val="28"/>
        </w:rPr>
        <w:t>Алюкобонд</w:t>
      </w:r>
      <w:proofErr w:type="spellEnd"/>
      <w:r w:rsidRPr="00A10268">
        <w:rPr>
          <w:rFonts w:ascii="PT Astra Serif" w:hAnsi="PT Astra Serif"/>
          <w:sz w:val="28"/>
          <w:szCs w:val="28"/>
        </w:rPr>
        <w:t>» и российские аналоги.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Размещение дверей возможно с одного из торцевых или заднего фасадов, исходя из расположения киоска.</w:t>
      </w: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Цветовое решение киоска: комбинация цвета серый (серебристый) металлик, светлых и темных оттенков белого, бежевого, серого.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На фризе киоска с лицевой и торцевых сторон размещается наименование специализации киоска. Фриз киоска имеет внутреннюю светодиодную подсветку по всему периметру. Подсветка включается в вечернее время.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По верхнему и нижнему краю фриза крепятся </w:t>
      </w:r>
      <w:proofErr w:type="spellStart"/>
      <w:r w:rsidRPr="00A10268">
        <w:rPr>
          <w:rFonts w:ascii="PT Astra Serif" w:hAnsi="PT Astra Serif"/>
          <w:sz w:val="28"/>
          <w:szCs w:val="28"/>
        </w:rPr>
        <w:t>молдинги</w:t>
      </w:r>
      <w:proofErr w:type="spellEnd"/>
      <w:r w:rsidRPr="00A10268">
        <w:rPr>
          <w:rFonts w:ascii="PT Astra Serif" w:hAnsi="PT Astra Serif"/>
          <w:sz w:val="28"/>
          <w:szCs w:val="28"/>
        </w:rPr>
        <w:t xml:space="preserve"> - верхний большего, нижний меньшего размера.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Крыша киоска плоская. Углы крыши выполняются с закруглением. Подоконник на окне делается съемным и может быть размещен как изнутри, так и снаружи. Завершением угловых элементов лицевого фасада киоска является декоративный элемент - капитель.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Киоск может быть выполнен с козырьком над зоной обслуживания.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При этом козырек: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- изготавливается из литого поликарбоната или другого </w:t>
      </w:r>
      <w:proofErr w:type="spellStart"/>
      <w:r w:rsidRPr="00A10268">
        <w:rPr>
          <w:rFonts w:ascii="PT Astra Serif" w:hAnsi="PT Astra Serif"/>
          <w:sz w:val="28"/>
          <w:szCs w:val="28"/>
        </w:rPr>
        <w:t>светопрозрачного</w:t>
      </w:r>
      <w:proofErr w:type="spellEnd"/>
      <w:r w:rsidRPr="00A10268">
        <w:rPr>
          <w:rFonts w:ascii="PT Astra Serif" w:hAnsi="PT Astra Serif"/>
          <w:sz w:val="28"/>
          <w:szCs w:val="28"/>
        </w:rPr>
        <w:t xml:space="preserve"> материала цвета "бронза";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- вынос козырька составляет 50 см.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Параметры, по которым определяется соответствие внешнего вида киоска типовому архитектурному решению: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1. Габариты киоска (длина, ширина, высота).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2. Цвет.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3. Расположение дверей и окон.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4. Соответствие размеров.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5. Наличие светового фриза с </w:t>
      </w:r>
      <w:proofErr w:type="spellStart"/>
      <w:r w:rsidRPr="00A10268">
        <w:rPr>
          <w:rFonts w:ascii="PT Astra Serif" w:hAnsi="PT Astra Serif"/>
          <w:sz w:val="28"/>
          <w:szCs w:val="28"/>
        </w:rPr>
        <w:t>молдингами</w:t>
      </w:r>
      <w:proofErr w:type="spellEnd"/>
      <w:r w:rsidRPr="00A10268">
        <w:rPr>
          <w:rFonts w:ascii="PT Astra Serif" w:hAnsi="PT Astra Serif"/>
          <w:sz w:val="28"/>
          <w:szCs w:val="28"/>
        </w:rPr>
        <w:t>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6. Оформление фриза.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numPr>
          <w:ilvl w:val="0"/>
          <w:numId w:val="6"/>
        </w:numPr>
        <w:ind w:left="0" w:firstLine="0"/>
        <w:jc w:val="center"/>
        <w:rPr>
          <w:rFonts w:ascii="PT Astra Serif" w:hAnsi="PT Astra Serif"/>
          <w:sz w:val="28"/>
          <w:szCs w:val="28"/>
          <w:u w:val="single"/>
        </w:rPr>
      </w:pPr>
      <w:r w:rsidRPr="00A10268">
        <w:rPr>
          <w:rFonts w:ascii="PT Astra Serif" w:hAnsi="PT Astra Serif"/>
          <w:sz w:val="28"/>
          <w:szCs w:val="28"/>
          <w:u w:val="single"/>
        </w:rPr>
        <w:t>Палатка размером 4м х 3м х 2,5м (высота)</w:t>
      </w:r>
    </w:p>
    <w:p w:rsidR="00A10268" w:rsidRPr="00A10268" w:rsidRDefault="00A10268" w:rsidP="00A10268">
      <w:pPr>
        <w:pStyle w:val="a9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581525" cy="3267075"/>
            <wp:effectExtent l="0" t="0" r="9525" b="9525"/>
            <wp:docPr id="3" name="Рисунок 3" descr="img2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_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Палатка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запаса. 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Внешний вид палатки определяется с учетом его специализации. Базовым для всех видов специализаций торговой деятельности является вариант палатки с полным остеклением лицевого фасада и частичным остеклением торцевых фасадов. 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Для торговли водой и напитками предусмотрен вариант палаток с установкой вертикального холодильного оборудования.</w:t>
      </w: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Для таких видов специализации как хлеб, ремонт часов, ремонт обуви возможно применение варианта торгового объекта с глухими торцевыми фасадами. 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Для облицовки фасадов используется алюминиевая композитная панель «</w:t>
      </w:r>
      <w:proofErr w:type="spellStart"/>
      <w:r w:rsidRPr="00A10268">
        <w:rPr>
          <w:rFonts w:ascii="PT Astra Serif" w:hAnsi="PT Astra Serif"/>
          <w:sz w:val="28"/>
          <w:szCs w:val="28"/>
        </w:rPr>
        <w:t>Алюкобонд</w:t>
      </w:r>
      <w:proofErr w:type="spellEnd"/>
      <w:r w:rsidRPr="00A10268">
        <w:rPr>
          <w:rFonts w:ascii="PT Astra Serif" w:hAnsi="PT Astra Serif"/>
          <w:sz w:val="28"/>
          <w:szCs w:val="28"/>
        </w:rPr>
        <w:t>» и российские аналоги.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Размещение дверей возможно с одного из торцевых или заднего фасадов, исходя из расположения палатки.</w:t>
      </w:r>
    </w:p>
    <w:p w:rsidR="00A10268" w:rsidRPr="00A10268" w:rsidRDefault="00A10268" w:rsidP="00A102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Цветовое решение палатки: комбинация цвета серый (серебристый) металлик, светлых и темных оттенков белого, бежевого, серого.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На фризе палатки с лицевой и торцевых сторон размещается наименование специализации палатки. Фриз палатки имеет внутреннюю светодиодную подсветку по всему периметру. Подсветка включается в вечернее время.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По верхнему и нижнему краю фриза крепятся </w:t>
      </w:r>
      <w:proofErr w:type="spellStart"/>
      <w:r w:rsidRPr="00A10268">
        <w:rPr>
          <w:rFonts w:ascii="PT Astra Serif" w:hAnsi="PT Astra Serif"/>
          <w:sz w:val="28"/>
          <w:szCs w:val="28"/>
        </w:rPr>
        <w:t>молдинги</w:t>
      </w:r>
      <w:proofErr w:type="spellEnd"/>
      <w:r w:rsidRPr="00A10268">
        <w:rPr>
          <w:rFonts w:ascii="PT Astra Serif" w:hAnsi="PT Astra Serif"/>
          <w:sz w:val="28"/>
          <w:szCs w:val="28"/>
        </w:rPr>
        <w:t xml:space="preserve"> - верхний большего, нижний меньшего размера.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Крыша палатки плоская. Углы крыши выполняются с закруглением. Подоконник на окне делается съемным и может быть размещен как изнутри, так и снаружи. Завершением угловых элементов лицевого фасада палатки является декоративный элемент - капитель.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Палатка может быть выполнена с козырьком над зоной обслуживания.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При этом козырек: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- изготавливается из литого поликарбоната или другого </w:t>
      </w:r>
      <w:proofErr w:type="spellStart"/>
      <w:r w:rsidRPr="00A10268">
        <w:rPr>
          <w:rFonts w:ascii="PT Astra Serif" w:hAnsi="PT Astra Serif"/>
          <w:sz w:val="28"/>
          <w:szCs w:val="28"/>
        </w:rPr>
        <w:t>светопрозрачного</w:t>
      </w:r>
      <w:proofErr w:type="spellEnd"/>
      <w:r w:rsidRPr="00A10268">
        <w:rPr>
          <w:rFonts w:ascii="PT Astra Serif" w:hAnsi="PT Astra Serif"/>
          <w:sz w:val="28"/>
          <w:szCs w:val="28"/>
        </w:rPr>
        <w:t xml:space="preserve"> материала цвета "бронза";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- вынос козырька составляет 50 см.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Параметры, по которым определяется соответствие внешнего вида палатки типовому архитектурному решению: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1. Габариты палатки (длина, ширина, высота).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2. Цвет.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3. Расположение дверей и окон.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4. Соответствие размеров.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5. Наличие светового фриза с </w:t>
      </w:r>
      <w:proofErr w:type="spellStart"/>
      <w:r w:rsidRPr="00A10268">
        <w:rPr>
          <w:rFonts w:ascii="PT Astra Serif" w:hAnsi="PT Astra Serif"/>
          <w:sz w:val="28"/>
          <w:szCs w:val="28"/>
        </w:rPr>
        <w:t>молдингами</w:t>
      </w:r>
      <w:proofErr w:type="spellEnd"/>
      <w:r w:rsidRPr="00A10268">
        <w:rPr>
          <w:rFonts w:ascii="PT Astra Serif" w:hAnsi="PT Astra Serif"/>
          <w:sz w:val="28"/>
          <w:szCs w:val="28"/>
        </w:rPr>
        <w:t>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6. Оформление фриза.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numPr>
          <w:ilvl w:val="0"/>
          <w:numId w:val="6"/>
        </w:numPr>
        <w:ind w:left="0" w:firstLine="0"/>
        <w:jc w:val="center"/>
        <w:rPr>
          <w:rFonts w:ascii="PT Astra Serif" w:hAnsi="PT Astra Serif"/>
          <w:sz w:val="28"/>
          <w:szCs w:val="28"/>
          <w:u w:val="single"/>
        </w:rPr>
      </w:pPr>
      <w:r w:rsidRPr="00A10268">
        <w:rPr>
          <w:rFonts w:ascii="PT Astra Serif" w:hAnsi="PT Astra Serif"/>
          <w:sz w:val="28"/>
          <w:szCs w:val="28"/>
          <w:u w:val="single"/>
        </w:rPr>
        <w:t>Павильон размером 6м х 4м х 3м (высота)</w:t>
      </w:r>
    </w:p>
    <w:p w:rsidR="00A10268" w:rsidRPr="00A10268" w:rsidRDefault="00A10268" w:rsidP="00A10268">
      <w:pPr>
        <w:pStyle w:val="a9"/>
        <w:ind w:left="720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noProof/>
          <w:lang w:eastAsia="ru-RU"/>
        </w:rPr>
        <w:drawing>
          <wp:inline distT="0" distB="0" distL="0" distR="0">
            <wp:extent cx="3648075" cy="2476500"/>
            <wp:effectExtent l="0" t="0" r="9525" b="0"/>
            <wp:docPr id="2" name="Рисунок 2" descr="f245a6facdd8b7ab8d87147d6a49b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245a6facdd8b7ab8d87147d6a49b3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Конструкция НТО состоит из модульных элементов заводского изготовления, предусматривающих возможность его перемещения либо демонтажа с возобновлением конструктивной целостности и возможность дальнейшей эксплуатации.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Проектные модули являются конструктивными модулями, позволяющими компоновать различные по площади и конфигурации объекты. Возможны различные варианты компоновки стеновых панелей, окон, дверей.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Комплектация:</w:t>
      </w:r>
    </w:p>
    <w:p w:rsidR="00A10268" w:rsidRPr="00A10268" w:rsidRDefault="00A10268" w:rsidP="00A10268">
      <w:pPr>
        <w:widowControl w:val="0"/>
        <w:autoSpaceDE w:val="0"/>
        <w:autoSpaceDN w:val="0"/>
        <w:adjustRightInd w:val="0"/>
        <w:spacing w:line="249" w:lineRule="exact"/>
        <w:ind w:right="7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0268">
        <w:rPr>
          <w:rFonts w:ascii="PT Astra Serif" w:hAnsi="PT Astra Serif"/>
          <w:bCs/>
          <w:color w:val="1B1B1F"/>
          <w:sz w:val="28"/>
          <w:szCs w:val="28"/>
        </w:rPr>
        <w:t>Корп</w:t>
      </w:r>
      <w:r w:rsidRPr="00A10268">
        <w:rPr>
          <w:rFonts w:ascii="PT Astra Serif" w:hAnsi="PT Astra Serif"/>
          <w:bCs/>
          <w:color w:val="1B1B1F"/>
          <w:spacing w:val="2"/>
          <w:sz w:val="28"/>
          <w:szCs w:val="28"/>
        </w:rPr>
        <w:t>у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>с</w:t>
      </w:r>
      <w:r w:rsidRPr="00A10268">
        <w:rPr>
          <w:rFonts w:ascii="PT Astra Serif" w:hAnsi="PT Astra Serif"/>
          <w:bCs/>
          <w:color w:val="1B1B1F"/>
          <w:spacing w:val="28"/>
          <w:sz w:val="28"/>
          <w:szCs w:val="28"/>
        </w:rPr>
        <w:t xml:space="preserve"> 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>п</w:t>
      </w:r>
      <w:r w:rsidRPr="00A10268">
        <w:rPr>
          <w:rFonts w:ascii="PT Astra Serif" w:hAnsi="PT Astra Serif"/>
          <w:bCs/>
          <w:color w:val="1B1B1F"/>
          <w:spacing w:val="1"/>
          <w:sz w:val="28"/>
          <w:szCs w:val="28"/>
        </w:rPr>
        <w:t>а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>виль</w:t>
      </w:r>
      <w:r w:rsidRPr="00A10268">
        <w:rPr>
          <w:rFonts w:ascii="PT Astra Serif" w:hAnsi="PT Astra Serif"/>
          <w:bCs/>
          <w:color w:val="1B1B1F"/>
          <w:spacing w:val="1"/>
          <w:sz w:val="28"/>
          <w:szCs w:val="28"/>
        </w:rPr>
        <w:t>о</w:t>
      </w:r>
      <w:r w:rsidRPr="00A10268">
        <w:rPr>
          <w:rFonts w:ascii="PT Astra Serif" w:hAnsi="PT Astra Serif"/>
          <w:bCs/>
          <w:color w:val="1B1B1F"/>
          <w:spacing w:val="-1"/>
          <w:sz w:val="28"/>
          <w:szCs w:val="28"/>
        </w:rPr>
        <w:t>н</w:t>
      </w:r>
      <w:r w:rsidRPr="00A10268">
        <w:rPr>
          <w:rFonts w:ascii="PT Astra Serif" w:hAnsi="PT Astra Serif"/>
          <w:bCs/>
          <w:color w:val="1B1B1F"/>
          <w:spacing w:val="1"/>
          <w:sz w:val="28"/>
          <w:szCs w:val="28"/>
        </w:rPr>
        <w:t>а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>:</w:t>
      </w:r>
      <w:r w:rsidRPr="00A10268">
        <w:rPr>
          <w:rFonts w:ascii="PT Astra Serif" w:hAnsi="PT Astra Serif"/>
          <w:bCs/>
          <w:color w:val="1B1B1F"/>
          <w:spacing w:val="27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ст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а</w:t>
      </w:r>
      <w:r w:rsidRPr="00A10268">
        <w:rPr>
          <w:rFonts w:ascii="PT Astra Serif" w:hAnsi="PT Astra Serif"/>
          <w:color w:val="1B1B1F"/>
          <w:sz w:val="28"/>
          <w:szCs w:val="28"/>
        </w:rPr>
        <w:t>льной</w:t>
      </w:r>
      <w:r w:rsidRPr="00A10268">
        <w:rPr>
          <w:rFonts w:ascii="PT Astra Serif" w:hAnsi="PT Astra Serif"/>
          <w:color w:val="1B1B1F"/>
          <w:spacing w:val="25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карка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>с</w:t>
      </w:r>
      <w:r w:rsidRPr="00A10268">
        <w:rPr>
          <w:rFonts w:ascii="PT Astra Serif" w:hAnsi="PT Astra Serif"/>
          <w:color w:val="1B1B1F"/>
          <w:sz w:val="28"/>
          <w:szCs w:val="28"/>
        </w:rPr>
        <w:t>,</w:t>
      </w:r>
      <w:r w:rsidRPr="00A10268">
        <w:rPr>
          <w:rFonts w:ascii="PT Astra Serif" w:hAnsi="PT Astra Serif"/>
          <w:color w:val="1B1B1F"/>
          <w:spacing w:val="23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соответств</w:t>
      </w:r>
      <w:r w:rsidRPr="00A10268">
        <w:rPr>
          <w:rFonts w:ascii="PT Astra Serif" w:hAnsi="PT Astra Serif"/>
          <w:color w:val="1B1B1F"/>
          <w:spacing w:val="2"/>
          <w:sz w:val="28"/>
          <w:szCs w:val="28"/>
        </w:rPr>
        <w:t>у</w:t>
      </w:r>
      <w:r w:rsidRPr="00A10268">
        <w:rPr>
          <w:rFonts w:ascii="PT Astra Serif" w:hAnsi="PT Astra Serif"/>
          <w:color w:val="1B1B1F"/>
          <w:sz w:val="28"/>
          <w:szCs w:val="28"/>
        </w:rPr>
        <w:t>ющим</w:t>
      </w:r>
      <w:r w:rsidRPr="00A10268">
        <w:rPr>
          <w:rFonts w:ascii="PT Astra Serif" w:hAnsi="PT Astra Serif"/>
          <w:color w:val="1B1B1F"/>
          <w:spacing w:val="19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об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>р</w:t>
      </w:r>
      <w:r w:rsidRPr="00A10268">
        <w:rPr>
          <w:rFonts w:ascii="PT Astra Serif" w:hAnsi="PT Astra Serif"/>
          <w:color w:val="1B1B1F"/>
          <w:sz w:val="28"/>
          <w:szCs w:val="28"/>
        </w:rPr>
        <w:t>азом</w:t>
      </w:r>
      <w:r w:rsidRPr="00A10268">
        <w:rPr>
          <w:rFonts w:ascii="PT Astra Serif" w:hAnsi="PT Astra Serif"/>
          <w:color w:val="1B1B1F"/>
          <w:spacing w:val="23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pacing w:val="2"/>
          <w:sz w:val="28"/>
          <w:szCs w:val="28"/>
        </w:rPr>
        <w:t>у</w:t>
      </w:r>
      <w:r w:rsidRPr="00A10268">
        <w:rPr>
          <w:rFonts w:ascii="PT Astra Serif" w:hAnsi="PT Astra Serif"/>
          <w:color w:val="1B1B1F"/>
          <w:sz w:val="28"/>
          <w:szCs w:val="28"/>
        </w:rPr>
        <w:t>тепленный</w:t>
      </w:r>
      <w:r w:rsidRPr="00A10268">
        <w:rPr>
          <w:rFonts w:ascii="PT Astra Serif" w:hAnsi="PT Astra Serif"/>
          <w:color w:val="1B1B1F"/>
          <w:spacing w:val="28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и обшитый</w:t>
      </w:r>
      <w:r w:rsidRPr="00A10268">
        <w:rPr>
          <w:rFonts w:ascii="PT Astra Serif" w:hAnsi="PT Astra Serif"/>
          <w:color w:val="1B1B1F"/>
          <w:spacing w:val="-14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отделочными</w:t>
      </w:r>
      <w:r w:rsidRPr="00A10268">
        <w:rPr>
          <w:rFonts w:ascii="PT Astra Serif" w:hAnsi="PT Astra Serif"/>
          <w:color w:val="1B1B1F"/>
          <w:spacing w:val="-11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материалами</w:t>
      </w:r>
      <w:r w:rsidRPr="00A10268">
        <w:rPr>
          <w:rFonts w:ascii="PT Astra Serif" w:hAnsi="PT Astra Serif"/>
          <w:color w:val="1B1B1F"/>
          <w:spacing w:val="-10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изн</w:t>
      </w:r>
      <w:r w:rsidRPr="00A10268">
        <w:rPr>
          <w:rFonts w:ascii="PT Astra Serif" w:hAnsi="PT Astra Serif"/>
          <w:color w:val="1B1B1F"/>
          <w:spacing w:val="2"/>
          <w:sz w:val="28"/>
          <w:szCs w:val="28"/>
        </w:rPr>
        <w:t>у</w:t>
      </w:r>
      <w:r w:rsidRPr="00A10268">
        <w:rPr>
          <w:rFonts w:ascii="PT Astra Serif" w:hAnsi="PT Astra Serif"/>
          <w:color w:val="1B1B1F"/>
          <w:sz w:val="28"/>
          <w:szCs w:val="28"/>
        </w:rPr>
        <w:t>три</w:t>
      </w:r>
      <w:r w:rsidRPr="00A10268">
        <w:rPr>
          <w:rFonts w:ascii="PT Astra Serif" w:hAnsi="PT Astra Serif"/>
          <w:color w:val="1B1B1F"/>
          <w:spacing w:val="-3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и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 xml:space="preserve"> с</w:t>
      </w:r>
      <w:r w:rsidRPr="00A10268">
        <w:rPr>
          <w:rFonts w:ascii="PT Astra Serif" w:hAnsi="PT Astra Serif"/>
          <w:color w:val="1B1B1F"/>
          <w:sz w:val="28"/>
          <w:szCs w:val="28"/>
        </w:rPr>
        <w:t>на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р</w:t>
      </w:r>
      <w:r w:rsidRPr="00A10268">
        <w:rPr>
          <w:rFonts w:ascii="PT Astra Serif" w:hAnsi="PT Astra Serif"/>
          <w:color w:val="1B1B1F"/>
          <w:spacing w:val="2"/>
          <w:sz w:val="28"/>
          <w:szCs w:val="28"/>
        </w:rPr>
        <w:t>у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>ж</w:t>
      </w:r>
      <w:r w:rsidRPr="00A10268">
        <w:rPr>
          <w:rFonts w:ascii="PT Astra Serif" w:hAnsi="PT Astra Serif"/>
          <w:color w:val="1B1B1F"/>
          <w:sz w:val="28"/>
          <w:szCs w:val="28"/>
        </w:rPr>
        <w:t>и.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bCs/>
          <w:color w:val="1B1B1F"/>
          <w:sz w:val="28"/>
          <w:szCs w:val="28"/>
        </w:rPr>
        <w:t>Вход</w:t>
      </w:r>
      <w:r w:rsidRPr="00A10268">
        <w:rPr>
          <w:rFonts w:ascii="PT Astra Serif" w:hAnsi="PT Astra Serif"/>
          <w:bCs/>
          <w:color w:val="1B1B1F"/>
          <w:spacing w:val="-1"/>
          <w:sz w:val="28"/>
          <w:szCs w:val="28"/>
        </w:rPr>
        <w:t>н</w:t>
      </w:r>
      <w:r w:rsidRPr="00A10268">
        <w:rPr>
          <w:rFonts w:ascii="PT Astra Serif" w:hAnsi="PT Astra Serif"/>
          <w:bCs/>
          <w:color w:val="1B1B1F"/>
          <w:spacing w:val="1"/>
          <w:sz w:val="28"/>
          <w:szCs w:val="28"/>
        </w:rPr>
        <w:t>а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>я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ab/>
        <w:t>гр</w:t>
      </w:r>
      <w:r w:rsidRPr="00A10268">
        <w:rPr>
          <w:rFonts w:ascii="PT Astra Serif" w:hAnsi="PT Astra Serif"/>
          <w:bCs/>
          <w:color w:val="1B1B1F"/>
          <w:spacing w:val="2"/>
          <w:sz w:val="28"/>
          <w:szCs w:val="28"/>
        </w:rPr>
        <w:t>у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>пп</w:t>
      </w:r>
      <w:r w:rsidRPr="00A10268">
        <w:rPr>
          <w:rFonts w:ascii="PT Astra Serif" w:hAnsi="PT Astra Serif"/>
          <w:bCs/>
          <w:color w:val="1B1B1F"/>
          <w:spacing w:val="1"/>
          <w:sz w:val="28"/>
          <w:szCs w:val="28"/>
        </w:rPr>
        <w:t>а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>:</w:t>
      </w:r>
      <w:r w:rsidRPr="00A10268">
        <w:rPr>
          <w:rFonts w:ascii="PT Astra Serif" w:hAnsi="PT Astra Serif"/>
          <w:bCs/>
          <w:color w:val="1B1B1F"/>
          <w:sz w:val="28"/>
          <w:szCs w:val="28"/>
        </w:rPr>
        <w:tab/>
      </w:r>
      <w:r w:rsidRPr="00A10268">
        <w:rPr>
          <w:rFonts w:ascii="PT Astra Serif" w:hAnsi="PT Astra Serif"/>
          <w:color w:val="1B1B1F"/>
          <w:sz w:val="28"/>
          <w:szCs w:val="28"/>
        </w:rPr>
        <w:t>в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ы</w:t>
      </w:r>
      <w:r w:rsidRPr="00A10268">
        <w:rPr>
          <w:rFonts w:ascii="PT Astra Serif" w:hAnsi="PT Astra Serif"/>
          <w:color w:val="1B1B1F"/>
          <w:sz w:val="28"/>
          <w:szCs w:val="28"/>
        </w:rPr>
        <w:t>полняе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т</w:t>
      </w:r>
      <w:r w:rsidRPr="00A10268">
        <w:rPr>
          <w:rFonts w:ascii="PT Astra Serif" w:hAnsi="PT Astra Serif"/>
          <w:color w:val="1B1B1F"/>
          <w:sz w:val="28"/>
          <w:szCs w:val="28"/>
        </w:rPr>
        <w:t>ся</w:t>
      </w:r>
      <w:r w:rsidRPr="00A10268">
        <w:rPr>
          <w:rFonts w:ascii="PT Astra Serif" w:hAnsi="PT Astra Serif"/>
          <w:color w:val="1B1B1F"/>
          <w:sz w:val="28"/>
          <w:szCs w:val="28"/>
        </w:rPr>
        <w:tab/>
        <w:t>из</w:t>
      </w:r>
      <w:r w:rsidRPr="00A10268">
        <w:rPr>
          <w:rFonts w:ascii="PT Astra Serif" w:hAnsi="PT Astra Serif"/>
          <w:color w:val="1B1B1F"/>
          <w:sz w:val="28"/>
          <w:szCs w:val="28"/>
        </w:rPr>
        <w:tab/>
        <w:t>алюми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н</w:t>
      </w:r>
      <w:r w:rsidRPr="00A10268">
        <w:rPr>
          <w:rFonts w:ascii="PT Astra Serif" w:hAnsi="PT Astra Serif"/>
          <w:color w:val="1B1B1F"/>
          <w:sz w:val="28"/>
          <w:szCs w:val="28"/>
        </w:rPr>
        <w:t>иевой</w:t>
      </w:r>
      <w:r w:rsidRPr="00A10268">
        <w:rPr>
          <w:rFonts w:ascii="PT Astra Serif" w:hAnsi="PT Astra Serif"/>
          <w:color w:val="1B1B1F"/>
          <w:sz w:val="28"/>
          <w:szCs w:val="28"/>
        </w:rPr>
        <w:tab/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рам</w:t>
      </w:r>
      <w:r w:rsidRPr="00A10268">
        <w:rPr>
          <w:rFonts w:ascii="PT Astra Serif" w:hAnsi="PT Astra Serif"/>
          <w:color w:val="1B1B1F"/>
          <w:sz w:val="28"/>
          <w:szCs w:val="28"/>
        </w:rPr>
        <w:t>ы с</w:t>
      </w:r>
      <w:r w:rsidRPr="00A10268">
        <w:rPr>
          <w:rFonts w:ascii="PT Astra Serif" w:hAnsi="PT Astra Serif"/>
          <w:color w:val="1B1B1F"/>
          <w:sz w:val="28"/>
          <w:szCs w:val="28"/>
        </w:rPr>
        <w:tab/>
        <w:t>ос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т</w:t>
      </w:r>
      <w:r w:rsidRPr="00A10268">
        <w:rPr>
          <w:rFonts w:ascii="PT Astra Serif" w:hAnsi="PT Astra Serif"/>
          <w:color w:val="1B1B1F"/>
          <w:sz w:val="28"/>
          <w:szCs w:val="28"/>
        </w:rPr>
        <w:t>е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к</w:t>
      </w:r>
      <w:r w:rsidRPr="00A10268">
        <w:rPr>
          <w:rFonts w:ascii="PT Astra Serif" w:hAnsi="PT Astra Serif"/>
          <w:color w:val="1B1B1F"/>
          <w:sz w:val="28"/>
          <w:szCs w:val="28"/>
        </w:rPr>
        <w:t>лением (стекло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п</w:t>
      </w:r>
      <w:r w:rsidRPr="00A10268">
        <w:rPr>
          <w:rFonts w:ascii="PT Astra Serif" w:hAnsi="PT Astra Serif"/>
          <w:color w:val="1B1B1F"/>
          <w:sz w:val="28"/>
          <w:szCs w:val="28"/>
        </w:rPr>
        <w:t>аке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т</w:t>
      </w:r>
      <w:r w:rsidRPr="00A10268">
        <w:rPr>
          <w:rFonts w:ascii="PT Astra Serif" w:hAnsi="PT Astra Serif"/>
          <w:color w:val="1B1B1F"/>
          <w:sz w:val="28"/>
          <w:szCs w:val="28"/>
        </w:rPr>
        <w:t>),</w:t>
      </w:r>
      <w:r w:rsidRPr="00A10268">
        <w:rPr>
          <w:rFonts w:ascii="PT Astra Serif" w:hAnsi="PT Astra Serif"/>
          <w:color w:val="1B1B1F"/>
          <w:spacing w:val="16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цвет</w:t>
      </w:r>
      <w:r w:rsidRPr="00A10268">
        <w:rPr>
          <w:rFonts w:ascii="PT Astra Serif" w:hAnsi="PT Astra Serif"/>
          <w:color w:val="1B1B1F"/>
          <w:spacing w:val="14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pacing w:val="2"/>
          <w:sz w:val="28"/>
          <w:szCs w:val="28"/>
        </w:rPr>
        <w:t>р</w:t>
      </w:r>
      <w:r w:rsidRPr="00A10268">
        <w:rPr>
          <w:rFonts w:ascii="PT Astra Serif" w:hAnsi="PT Astra Serif"/>
          <w:color w:val="1B1B1F"/>
          <w:sz w:val="28"/>
          <w:szCs w:val="28"/>
        </w:rPr>
        <w:t>амы</w:t>
      </w:r>
      <w:r w:rsidRPr="00A10268">
        <w:rPr>
          <w:rFonts w:ascii="PT Astra Serif" w:hAnsi="PT Astra Serif"/>
          <w:color w:val="1B1B1F"/>
          <w:spacing w:val="18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–</w:t>
      </w:r>
      <w:r w:rsidRPr="00A10268">
        <w:rPr>
          <w:rFonts w:ascii="PT Astra Serif" w:hAnsi="PT Astra Serif"/>
          <w:color w:val="1B1B1F"/>
          <w:spacing w:val="18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RAL</w:t>
      </w:r>
      <w:r w:rsidRPr="00A10268">
        <w:rPr>
          <w:rFonts w:ascii="PT Astra Serif" w:hAnsi="PT Astra Serif"/>
          <w:color w:val="1B1B1F"/>
          <w:spacing w:val="15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9006.</w:t>
      </w:r>
      <w:r w:rsidRPr="00A10268">
        <w:rPr>
          <w:rFonts w:ascii="PT Astra Serif" w:hAnsi="PT Astra Serif"/>
          <w:color w:val="1B1B1F"/>
          <w:spacing w:val="14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Осте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к</w:t>
      </w:r>
      <w:r w:rsidRPr="00A10268">
        <w:rPr>
          <w:rFonts w:ascii="PT Astra Serif" w:hAnsi="PT Astra Serif"/>
          <w:color w:val="1B1B1F"/>
          <w:sz w:val="28"/>
          <w:szCs w:val="28"/>
        </w:rPr>
        <w:t>лен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и</w:t>
      </w:r>
      <w:r w:rsidRPr="00A10268">
        <w:rPr>
          <w:rFonts w:ascii="PT Astra Serif" w:hAnsi="PT Astra Serif"/>
          <w:color w:val="1B1B1F"/>
          <w:sz w:val="28"/>
          <w:szCs w:val="28"/>
        </w:rPr>
        <w:t>е</w:t>
      </w:r>
      <w:r w:rsidRPr="00A10268">
        <w:rPr>
          <w:rFonts w:ascii="PT Astra Serif" w:hAnsi="PT Astra Serif"/>
          <w:color w:val="1B1B1F"/>
          <w:spacing w:val="15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входной</w:t>
      </w:r>
      <w:r w:rsidRPr="00A10268">
        <w:rPr>
          <w:rFonts w:ascii="PT Astra Serif" w:hAnsi="PT Astra Serif"/>
          <w:color w:val="1B1B1F"/>
          <w:spacing w:val="11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гр</w:t>
      </w:r>
      <w:r w:rsidRPr="00A10268">
        <w:rPr>
          <w:rFonts w:ascii="PT Astra Serif" w:hAnsi="PT Astra Serif"/>
          <w:color w:val="1B1B1F"/>
          <w:spacing w:val="2"/>
          <w:sz w:val="28"/>
          <w:szCs w:val="28"/>
        </w:rPr>
        <w:t>у</w:t>
      </w:r>
      <w:r w:rsidRPr="00A10268">
        <w:rPr>
          <w:rFonts w:ascii="PT Astra Serif" w:hAnsi="PT Astra Serif"/>
          <w:color w:val="1B1B1F"/>
          <w:sz w:val="28"/>
          <w:szCs w:val="28"/>
        </w:rPr>
        <w:t>ппы</w:t>
      </w:r>
      <w:r w:rsidRPr="00A10268">
        <w:rPr>
          <w:rFonts w:ascii="PT Astra Serif" w:hAnsi="PT Astra Serif"/>
          <w:color w:val="1B1B1F"/>
          <w:spacing w:val="16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выполнено</w:t>
      </w:r>
      <w:r w:rsidRPr="00A10268">
        <w:rPr>
          <w:rFonts w:ascii="PT Astra Serif" w:hAnsi="PT Astra Serif"/>
          <w:color w:val="1B1B1F"/>
          <w:spacing w:val="10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 xml:space="preserve">с </w:t>
      </w:r>
      <w:r w:rsidRPr="00A10268">
        <w:rPr>
          <w:rFonts w:ascii="PT Astra Serif" w:hAnsi="PT Astra Serif"/>
          <w:color w:val="1B1B1F"/>
          <w:w w:val="99"/>
          <w:sz w:val="28"/>
          <w:szCs w:val="28"/>
        </w:rPr>
        <w:t>защитой</w:t>
      </w:r>
      <w:r w:rsidRPr="00A10268">
        <w:rPr>
          <w:rFonts w:ascii="PT Astra Serif" w:hAnsi="PT Astra Serif"/>
          <w:color w:val="1B1B1F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о</w:t>
      </w:r>
      <w:r w:rsidRPr="00A10268">
        <w:rPr>
          <w:rFonts w:ascii="PT Astra Serif" w:hAnsi="PT Astra Serif"/>
          <w:color w:val="1B1B1F"/>
          <w:sz w:val="28"/>
          <w:szCs w:val="28"/>
        </w:rPr>
        <w:t>т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р</w:t>
      </w:r>
      <w:r w:rsidRPr="00A10268">
        <w:rPr>
          <w:rFonts w:ascii="PT Astra Serif" w:hAnsi="PT Astra Serif"/>
          <w:color w:val="1B1B1F"/>
          <w:sz w:val="28"/>
          <w:szCs w:val="28"/>
        </w:rPr>
        <w:t>азб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и</w:t>
      </w:r>
      <w:r w:rsidRPr="00A10268">
        <w:rPr>
          <w:rFonts w:ascii="PT Astra Serif" w:hAnsi="PT Astra Serif"/>
          <w:color w:val="1B1B1F"/>
          <w:sz w:val="28"/>
          <w:szCs w:val="28"/>
        </w:rPr>
        <w:t>ван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и</w:t>
      </w:r>
      <w:r w:rsidRPr="00A10268">
        <w:rPr>
          <w:rFonts w:ascii="PT Astra Serif" w:hAnsi="PT Astra Serif"/>
          <w:color w:val="1B1B1F"/>
          <w:sz w:val="28"/>
          <w:szCs w:val="28"/>
        </w:rPr>
        <w:t>я</w:t>
      </w:r>
      <w:r w:rsidRPr="00A10268">
        <w:rPr>
          <w:rFonts w:ascii="PT Astra Serif" w:hAnsi="PT Astra Serif"/>
          <w:color w:val="1B1B1F"/>
          <w:spacing w:val="-3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п</w:t>
      </w:r>
      <w:r w:rsidRPr="00A10268">
        <w:rPr>
          <w:rFonts w:ascii="PT Astra Serif" w:hAnsi="PT Astra Serif"/>
          <w:color w:val="1B1B1F"/>
          <w:sz w:val="28"/>
          <w:szCs w:val="28"/>
        </w:rPr>
        <w:t>о классу</w:t>
      </w:r>
      <w:r w:rsidRPr="00A10268">
        <w:rPr>
          <w:rFonts w:ascii="PT Astra Serif" w:hAnsi="PT Astra Serif"/>
          <w:color w:val="1B1B1F"/>
          <w:spacing w:val="-4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не</w:t>
      </w:r>
      <w:r w:rsidRPr="00A10268">
        <w:rPr>
          <w:rFonts w:ascii="PT Astra Serif" w:hAnsi="PT Astra Serif"/>
          <w:color w:val="1B1B1F"/>
          <w:spacing w:val="-2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ниже</w:t>
      </w:r>
      <w:r w:rsidRPr="00A10268">
        <w:rPr>
          <w:rFonts w:ascii="PT Astra Serif" w:hAnsi="PT Astra Serif"/>
          <w:color w:val="1B1B1F"/>
          <w:spacing w:val="-4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А2 (ГОСТ Р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511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>3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6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>-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 xml:space="preserve">98). </w:t>
      </w:r>
      <w:r w:rsidRPr="00A10268">
        <w:rPr>
          <w:rFonts w:ascii="PT Astra Serif" w:hAnsi="PT Astra Serif"/>
          <w:sz w:val="28"/>
          <w:szCs w:val="28"/>
        </w:rPr>
        <w:t>Остекление - рама из алюминиевого профиля, стеклопакет (одно- или двухкамерный).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Дверь - остекленная (стеклопакет одно- или двухкамерный) или глухая (металлическая, утепленная).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Парапет (баннер) - по периметру павильона (композитные алюминиевые панели).</w:t>
      </w:r>
    </w:p>
    <w:p w:rsidR="00A10268" w:rsidRPr="00A10268" w:rsidRDefault="00A10268" w:rsidP="00A10268">
      <w:pPr>
        <w:widowControl w:val="0"/>
        <w:autoSpaceDE w:val="0"/>
        <w:autoSpaceDN w:val="0"/>
        <w:adjustRightInd w:val="0"/>
        <w:spacing w:line="249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0268">
        <w:rPr>
          <w:rFonts w:ascii="PT Astra Serif" w:hAnsi="PT Astra Serif"/>
          <w:color w:val="1B1B1F"/>
          <w:sz w:val="28"/>
          <w:szCs w:val="28"/>
        </w:rPr>
        <w:t>Фриз выполнен</w:t>
      </w:r>
      <w:r w:rsidRPr="00A10268">
        <w:rPr>
          <w:rFonts w:ascii="PT Astra Serif" w:hAnsi="PT Astra Serif"/>
          <w:color w:val="1B1B1F"/>
          <w:spacing w:val="-14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с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передней</w:t>
      </w:r>
      <w:r w:rsidRPr="00A10268">
        <w:rPr>
          <w:rFonts w:ascii="PT Astra Serif" w:hAnsi="PT Astra Serif"/>
          <w:color w:val="1B1B1F"/>
          <w:spacing w:val="-8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п</w:t>
      </w:r>
      <w:r w:rsidRPr="00A10268">
        <w:rPr>
          <w:rFonts w:ascii="PT Astra Serif" w:hAnsi="PT Astra Serif"/>
          <w:color w:val="1B1B1F"/>
          <w:spacing w:val="2"/>
          <w:sz w:val="28"/>
          <w:szCs w:val="28"/>
        </w:rPr>
        <w:t>о</w:t>
      </w:r>
      <w:r w:rsidRPr="00A10268">
        <w:rPr>
          <w:rFonts w:ascii="PT Astra Serif" w:hAnsi="PT Astra Serif"/>
          <w:color w:val="1B1B1F"/>
          <w:sz w:val="28"/>
          <w:szCs w:val="28"/>
        </w:rPr>
        <w:t>дсветкой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и</w:t>
      </w:r>
      <w:r w:rsidRPr="00A10268">
        <w:rPr>
          <w:rFonts w:ascii="PT Astra Serif" w:hAnsi="PT Astra Serif"/>
          <w:color w:val="1B1B1F"/>
          <w:spacing w:val="-1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подсветкой</w:t>
      </w:r>
      <w:r w:rsidRPr="00A10268">
        <w:rPr>
          <w:rFonts w:ascii="PT Astra Serif" w:hAnsi="PT Astra Serif"/>
          <w:color w:val="1B1B1F"/>
          <w:spacing w:val="-10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п</w:t>
      </w:r>
      <w:r w:rsidRPr="00A10268">
        <w:rPr>
          <w:rFonts w:ascii="PT Astra Serif" w:hAnsi="PT Astra Serif"/>
          <w:color w:val="1B1B1F"/>
          <w:sz w:val="28"/>
          <w:szCs w:val="28"/>
        </w:rPr>
        <w:t>о боковым</w:t>
      </w:r>
      <w:r w:rsidRPr="00A10268">
        <w:rPr>
          <w:rFonts w:ascii="PT Astra Serif" w:hAnsi="PT Astra Serif"/>
          <w:color w:val="1B1B1F"/>
          <w:spacing w:val="-8"/>
          <w:sz w:val="28"/>
          <w:szCs w:val="28"/>
        </w:rPr>
        <w:t xml:space="preserve"> </w:t>
      </w:r>
      <w:r w:rsidRPr="00A10268">
        <w:rPr>
          <w:rFonts w:ascii="PT Astra Serif" w:hAnsi="PT Astra Serif"/>
          <w:color w:val="1B1B1F"/>
          <w:sz w:val="28"/>
          <w:szCs w:val="28"/>
        </w:rPr>
        <w:t>сторона</w:t>
      </w:r>
      <w:r w:rsidRPr="00A10268">
        <w:rPr>
          <w:rFonts w:ascii="PT Astra Serif" w:hAnsi="PT Astra Serif"/>
          <w:color w:val="1B1B1F"/>
          <w:spacing w:val="1"/>
          <w:sz w:val="28"/>
          <w:szCs w:val="28"/>
        </w:rPr>
        <w:t>м</w:t>
      </w:r>
      <w:r w:rsidRPr="00A10268">
        <w:rPr>
          <w:rFonts w:ascii="PT Astra Serif" w:hAnsi="PT Astra Serif"/>
          <w:color w:val="1B1B1F"/>
          <w:sz w:val="28"/>
          <w:szCs w:val="28"/>
        </w:rPr>
        <w:t>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Козырек - по фасаду и торцам киоска (монолитный поликарбонат, оргстекло).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A10268">
        <w:rPr>
          <w:rFonts w:ascii="PT Astra Serif" w:hAnsi="PT Astra Serif"/>
          <w:sz w:val="28"/>
          <w:szCs w:val="28"/>
        </w:rPr>
        <w:t>Рольставни</w:t>
      </w:r>
      <w:proofErr w:type="spellEnd"/>
      <w:r w:rsidRPr="00A10268">
        <w:rPr>
          <w:rFonts w:ascii="PT Astra Serif" w:hAnsi="PT Astra Serif"/>
          <w:sz w:val="28"/>
          <w:szCs w:val="28"/>
        </w:rPr>
        <w:t xml:space="preserve"> на окна - электрические/механические.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Цветовое решение: комбинация цвета серый (серебристый) металлик, светлых и темных оттенков белого, бежевого, серого.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  <w:u w:val="single"/>
        </w:rPr>
      </w:pPr>
      <w:r w:rsidRPr="00A10268">
        <w:rPr>
          <w:rFonts w:ascii="PT Astra Serif" w:hAnsi="PT Astra Serif"/>
          <w:sz w:val="28"/>
          <w:szCs w:val="28"/>
        </w:rPr>
        <w:t xml:space="preserve">4. </w:t>
      </w:r>
      <w:r w:rsidRPr="00A10268">
        <w:rPr>
          <w:rFonts w:ascii="PT Astra Serif" w:hAnsi="PT Astra Serif"/>
          <w:sz w:val="28"/>
          <w:szCs w:val="28"/>
          <w:u w:val="single"/>
        </w:rPr>
        <w:t xml:space="preserve">Тонар </w:t>
      </w:r>
    </w:p>
    <w:p w:rsidR="00A10268" w:rsidRPr="00A10268" w:rsidRDefault="00A10268" w:rsidP="00A10268">
      <w:pPr>
        <w:pStyle w:val="a9"/>
        <w:ind w:left="720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ind w:left="720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133600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68" w:rsidRPr="00A10268" w:rsidRDefault="00A10268" w:rsidP="00A10268">
      <w:pPr>
        <w:pStyle w:val="a9"/>
        <w:ind w:left="720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>Тонар – нестационарный торговый объект, представляющий собой передвижное автотранспортное средство, оснащенное необходимым торговым оборудованием с ежедневным прибытием на торговое место в соответствии с режимом работы.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Габаритные размеры в </w:t>
      </w:r>
      <w:proofErr w:type="gramStart"/>
      <w:r w:rsidRPr="00A10268">
        <w:rPr>
          <w:rFonts w:ascii="PT Astra Serif" w:hAnsi="PT Astra Serif"/>
          <w:sz w:val="28"/>
          <w:szCs w:val="28"/>
        </w:rPr>
        <w:t>соответствии  с</w:t>
      </w:r>
      <w:proofErr w:type="gramEnd"/>
      <w:r w:rsidRPr="00A10268">
        <w:rPr>
          <w:rFonts w:ascii="PT Astra Serif" w:hAnsi="PT Astra Serif"/>
          <w:sz w:val="28"/>
          <w:szCs w:val="28"/>
        </w:rPr>
        <w:t xml:space="preserve"> паспортом транспортного средства.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color w:val="2D2D2D"/>
          <w:spacing w:val="1"/>
          <w:sz w:val="28"/>
          <w:szCs w:val="28"/>
        </w:rPr>
      </w:pPr>
      <w:r w:rsidRPr="00A10268">
        <w:rPr>
          <w:rFonts w:ascii="PT Astra Serif" w:hAnsi="PT Astra Serif"/>
          <w:sz w:val="28"/>
          <w:szCs w:val="28"/>
        </w:rPr>
        <w:t xml:space="preserve">На объекте </w:t>
      </w:r>
      <w:r w:rsidRPr="00A10268">
        <w:rPr>
          <w:rFonts w:ascii="PT Astra Serif" w:hAnsi="PT Astra Serif"/>
          <w:color w:val="2D2D2D"/>
          <w:spacing w:val="1"/>
          <w:sz w:val="28"/>
          <w:szCs w:val="28"/>
        </w:rPr>
        <w:t>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</w:t>
      </w:r>
    </w:p>
    <w:p w:rsidR="00A10268" w:rsidRPr="00A10268" w:rsidRDefault="00A10268" w:rsidP="00A10268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color w:val="2D2D2D"/>
          <w:spacing w:val="1"/>
          <w:sz w:val="28"/>
          <w:szCs w:val="28"/>
        </w:rPr>
        <w:t>Основной цвет нестационарного торгового объекта – белый.</w:t>
      </w:r>
    </w:p>
    <w:p w:rsidR="00A10268" w:rsidRPr="00A10268" w:rsidRDefault="00A10268" w:rsidP="00A10268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ind w:left="720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numPr>
          <w:ilvl w:val="0"/>
          <w:numId w:val="6"/>
        </w:numPr>
        <w:jc w:val="center"/>
        <w:rPr>
          <w:rFonts w:ascii="PT Astra Serif" w:hAnsi="PT Astra Serif"/>
          <w:sz w:val="28"/>
          <w:szCs w:val="28"/>
          <w:u w:val="single"/>
        </w:rPr>
      </w:pPr>
      <w:r w:rsidRPr="00A10268">
        <w:rPr>
          <w:rFonts w:ascii="PT Astra Serif" w:hAnsi="PT Astra Serif"/>
          <w:sz w:val="28"/>
          <w:szCs w:val="28"/>
          <w:u w:val="single"/>
        </w:rPr>
        <w:t>Бахчевой развал размером 3м х 3м</w:t>
      </w: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66040</wp:posOffset>
            </wp:positionV>
            <wp:extent cx="2480310" cy="21107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3" t="38943" r="53075" b="2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A10268" w:rsidRPr="00A10268" w:rsidRDefault="00A10268" w:rsidP="00A10268">
      <w:pPr>
        <w:pStyle w:val="Default"/>
        <w:rPr>
          <w:rFonts w:ascii="PT Astra Serif" w:hAnsi="PT Astra Serif"/>
          <w:b/>
          <w:sz w:val="28"/>
          <w:szCs w:val="28"/>
        </w:rPr>
      </w:pPr>
    </w:p>
    <w:p w:rsidR="00A10268" w:rsidRPr="00A10268" w:rsidRDefault="00A10268" w:rsidP="00A1026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</w:rPr>
        <w:t xml:space="preserve"> </w:t>
      </w:r>
      <w:r w:rsidRPr="00A10268">
        <w:rPr>
          <w:rFonts w:ascii="PT Astra Serif" w:hAnsi="PT Astra Serif"/>
          <w:bCs/>
          <w:sz w:val="28"/>
          <w:szCs w:val="28"/>
        </w:rPr>
        <w:t xml:space="preserve">Описание объекта: конструкция для временного размещения товарного запаса объекта: </w:t>
      </w:r>
      <w:r w:rsidRPr="00A10268">
        <w:rPr>
          <w:rFonts w:ascii="PT Astra Serif" w:hAnsi="PT Astra Serif"/>
          <w:sz w:val="28"/>
          <w:szCs w:val="28"/>
        </w:rPr>
        <w:t xml:space="preserve">сборно-разборная металлическая конструкция зеленого цвета, обтянутая сверху тентом. </w:t>
      </w:r>
    </w:p>
    <w:p w:rsidR="00A10268" w:rsidRPr="00A10268" w:rsidRDefault="00A10268" w:rsidP="00A1026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bCs/>
          <w:sz w:val="28"/>
          <w:szCs w:val="28"/>
        </w:rPr>
        <w:t>Витрины: с</w:t>
      </w:r>
      <w:r w:rsidRPr="00A10268">
        <w:rPr>
          <w:rFonts w:ascii="PT Astra Serif" w:hAnsi="PT Astra Serif"/>
          <w:sz w:val="28"/>
          <w:szCs w:val="28"/>
        </w:rPr>
        <w:t xml:space="preserve">пециализированное технологическое оборудование в виде вертикальных стеллажей, используемое для выкладки и демонстрации товара, устанавливаемое вдоль лицевой стороны конструкции для временного размещения товарного запаса. </w:t>
      </w:r>
    </w:p>
    <w:p w:rsidR="00A10268" w:rsidRPr="00A10268" w:rsidRDefault="00A10268" w:rsidP="00A1026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0268">
        <w:rPr>
          <w:rFonts w:ascii="PT Astra Serif" w:hAnsi="PT Astra Serif"/>
          <w:bCs/>
          <w:sz w:val="28"/>
          <w:szCs w:val="28"/>
        </w:rPr>
        <w:t>Торговое место: о</w:t>
      </w:r>
      <w:r w:rsidRPr="00A10268">
        <w:rPr>
          <w:rFonts w:ascii="PT Astra Serif" w:hAnsi="PT Astra Serif"/>
          <w:sz w:val="28"/>
          <w:szCs w:val="28"/>
        </w:rPr>
        <w:t>борудование для обслуживания и осуществления расчетов с покупателями.</w:t>
      </w:r>
    </w:p>
    <w:p w:rsidR="00A10268" w:rsidRPr="00A10268" w:rsidRDefault="00A10268" w:rsidP="00A10268">
      <w:pPr>
        <w:tabs>
          <w:tab w:val="left" w:pos="5966"/>
        </w:tabs>
        <w:jc w:val="both"/>
        <w:rPr>
          <w:rFonts w:ascii="PT Astra Serif" w:hAnsi="PT Astra Serif"/>
        </w:rPr>
      </w:pPr>
    </w:p>
    <w:p w:rsidR="00A10268" w:rsidRPr="00A10268" w:rsidRDefault="00A10268" w:rsidP="00A10268">
      <w:pPr>
        <w:tabs>
          <w:tab w:val="left" w:pos="1080"/>
          <w:tab w:val="left" w:pos="312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570D" w:rsidRPr="00A10268" w:rsidRDefault="00C4570D" w:rsidP="0073488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A7590" w:rsidRPr="00A10268" w:rsidRDefault="005A7590" w:rsidP="0073488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A7590" w:rsidRPr="00A10268" w:rsidRDefault="005A7590" w:rsidP="0073488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E1312F" w:rsidRPr="00A10268" w:rsidRDefault="00E1312F" w:rsidP="0073488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4570D" w:rsidRPr="00A10268" w:rsidRDefault="00C33236" w:rsidP="009C4CA1">
      <w:pPr>
        <w:rPr>
          <w:rFonts w:ascii="PT Astra Serif" w:hAnsi="PT Astra Serif"/>
          <w:b/>
          <w:sz w:val="28"/>
          <w:szCs w:val="28"/>
        </w:rPr>
      </w:pPr>
      <w:r w:rsidRPr="00A10268">
        <w:rPr>
          <w:rFonts w:ascii="PT Astra Serif" w:hAnsi="PT Astra Serif"/>
          <w:b/>
          <w:sz w:val="28"/>
          <w:szCs w:val="28"/>
        </w:rPr>
        <w:t xml:space="preserve">        </w:t>
      </w:r>
      <w:r w:rsidR="00E95EFC" w:rsidRPr="00A10268">
        <w:rPr>
          <w:rFonts w:ascii="PT Astra Serif" w:hAnsi="PT Astra Serif"/>
          <w:b/>
          <w:sz w:val="28"/>
          <w:szCs w:val="28"/>
        </w:rPr>
        <w:t xml:space="preserve"> </w:t>
      </w:r>
    </w:p>
    <w:p w:rsidR="003162CB" w:rsidRPr="00A10268" w:rsidRDefault="00E22700" w:rsidP="00783E5E">
      <w:pPr>
        <w:tabs>
          <w:tab w:val="left" w:pos="1080"/>
          <w:tab w:val="left" w:pos="31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162CB" w:rsidRPr="00A10268" w:rsidSect="009B3F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3A0D"/>
    <w:multiLevelType w:val="hybridMultilevel"/>
    <w:tmpl w:val="E8521C4E"/>
    <w:lvl w:ilvl="0" w:tplc="200A9FB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819A4"/>
    <w:multiLevelType w:val="hybridMultilevel"/>
    <w:tmpl w:val="953CA410"/>
    <w:lvl w:ilvl="0" w:tplc="BD0AB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AD0288"/>
    <w:multiLevelType w:val="hybridMultilevel"/>
    <w:tmpl w:val="EC9A5EE2"/>
    <w:lvl w:ilvl="0" w:tplc="C272274C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241F3C"/>
    <w:multiLevelType w:val="hybridMultilevel"/>
    <w:tmpl w:val="5E18306A"/>
    <w:lvl w:ilvl="0" w:tplc="7D582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8F10E2"/>
    <w:multiLevelType w:val="hybridMultilevel"/>
    <w:tmpl w:val="6ED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A1B61"/>
    <w:multiLevelType w:val="multilevel"/>
    <w:tmpl w:val="5060F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D"/>
    <w:rsid w:val="00010F2B"/>
    <w:rsid w:val="00014818"/>
    <w:rsid w:val="000213F2"/>
    <w:rsid w:val="0005733B"/>
    <w:rsid w:val="000707E7"/>
    <w:rsid w:val="00072B70"/>
    <w:rsid w:val="000B2D3B"/>
    <w:rsid w:val="000F4313"/>
    <w:rsid w:val="0010112E"/>
    <w:rsid w:val="00107A47"/>
    <w:rsid w:val="00111B2C"/>
    <w:rsid w:val="0012225C"/>
    <w:rsid w:val="0013177C"/>
    <w:rsid w:val="00131D1C"/>
    <w:rsid w:val="001417EA"/>
    <w:rsid w:val="001828B7"/>
    <w:rsid w:val="001907DC"/>
    <w:rsid w:val="001A2170"/>
    <w:rsid w:val="001B301A"/>
    <w:rsid w:val="001B6741"/>
    <w:rsid w:val="001E0747"/>
    <w:rsid w:val="002202F7"/>
    <w:rsid w:val="0022604A"/>
    <w:rsid w:val="00247A7A"/>
    <w:rsid w:val="00265D25"/>
    <w:rsid w:val="002807E1"/>
    <w:rsid w:val="0028306B"/>
    <w:rsid w:val="00285745"/>
    <w:rsid w:val="002E632F"/>
    <w:rsid w:val="00301B1E"/>
    <w:rsid w:val="0038156B"/>
    <w:rsid w:val="00396F19"/>
    <w:rsid w:val="003D75E5"/>
    <w:rsid w:val="003E24A4"/>
    <w:rsid w:val="003E4560"/>
    <w:rsid w:val="003F6575"/>
    <w:rsid w:val="00427904"/>
    <w:rsid w:val="0044344F"/>
    <w:rsid w:val="00477A12"/>
    <w:rsid w:val="0048496A"/>
    <w:rsid w:val="004916DE"/>
    <w:rsid w:val="004C6EE3"/>
    <w:rsid w:val="004D5989"/>
    <w:rsid w:val="005404DA"/>
    <w:rsid w:val="0058137C"/>
    <w:rsid w:val="005819CB"/>
    <w:rsid w:val="005A5577"/>
    <w:rsid w:val="005A7590"/>
    <w:rsid w:val="006109DA"/>
    <w:rsid w:val="0065599F"/>
    <w:rsid w:val="006633C4"/>
    <w:rsid w:val="00685E8F"/>
    <w:rsid w:val="00692C4A"/>
    <w:rsid w:val="00697F1A"/>
    <w:rsid w:val="006B0009"/>
    <w:rsid w:val="006C2404"/>
    <w:rsid w:val="006F76A8"/>
    <w:rsid w:val="00702C7E"/>
    <w:rsid w:val="0073488D"/>
    <w:rsid w:val="00783E5E"/>
    <w:rsid w:val="007A1BBC"/>
    <w:rsid w:val="007E10E8"/>
    <w:rsid w:val="00805AA9"/>
    <w:rsid w:val="00837646"/>
    <w:rsid w:val="00855F44"/>
    <w:rsid w:val="00887CB6"/>
    <w:rsid w:val="008C4108"/>
    <w:rsid w:val="008E287D"/>
    <w:rsid w:val="008F29F6"/>
    <w:rsid w:val="009136EA"/>
    <w:rsid w:val="00937326"/>
    <w:rsid w:val="00945885"/>
    <w:rsid w:val="00974C24"/>
    <w:rsid w:val="00987F24"/>
    <w:rsid w:val="009B3F9D"/>
    <w:rsid w:val="009B6A55"/>
    <w:rsid w:val="009C4CA1"/>
    <w:rsid w:val="009E0670"/>
    <w:rsid w:val="009F1822"/>
    <w:rsid w:val="009F4928"/>
    <w:rsid w:val="00A10268"/>
    <w:rsid w:val="00A2152D"/>
    <w:rsid w:val="00A43FB6"/>
    <w:rsid w:val="00A55C80"/>
    <w:rsid w:val="00A62077"/>
    <w:rsid w:val="00A65C42"/>
    <w:rsid w:val="00A754B3"/>
    <w:rsid w:val="00A87BE7"/>
    <w:rsid w:val="00AA1883"/>
    <w:rsid w:val="00AD6F69"/>
    <w:rsid w:val="00B0364F"/>
    <w:rsid w:val="00B058F5"/>
    <w:rsid w:val="00B31678"/>
    <w:rsid w:val="00B869CD"/>
    <w:rsid w:val="00B962A2"/>
    <w:rsid w:val="00BD0A26"/>
    <w:rsid w:val="00C03C7F"/>
    <w:rsid w:val="00C20B62"/>
    <w:rsid w:val="00C27555"/>
    <w:rsid w:val="00C32809"/>
    <w:rsid w:val="00C33236"/>
    <w:rsid w:val="00C33B09"/>
    <w:rsid w:val="00C35B05"/>
    <w:rsid w:val="00C40743"/>
    <w:rsid w:val="00C40FA8"/>
    <w:rsid w:val="00C4570D"/>
    <w:rsid w:val="00C6157F"/>
    <w:rsid w:val="00C7150C"/>
    <w:rsid w:val="00CB4663"/>
    <w:rsid w:val="00CC1847"/>
    <w:rsid w:val="00CD2856"/>
    <w:rsid w:val="00CD4906"/>
    <w:rsid w:val="00CF761E"/>
    <w:rsid w:val="00D0092B"/>
    <w:rsid w:val="00D4066B"/>
    <w:rsid w:val="00D65B15"/>
    <w:rsid w:val="00D92085"/>
    <w:rsid w:val="00DF77A9"/>
    <w:rsid w:val="00E1312F"/>
    <w:rsid w:val="00E22700"/>
    <w:rsid w:val="00E3010D"/>
    <w:rsid w:val="00E95EFC"/>
    <w:rsid w:val="00E97133"/>
    <w:rsid w:val="00EB0B61"/>
    <w:rsid w:val="00EB2A54"/>
    <w:rsid w:val="00EC129C"/>
    <w:rsid w:val="00EF53A0"/>
    <w:rsid w:val="00F45B4E"/>
    <w:rsid w:val="00F83062"/>
    <w:rsid w:val="00FA3E8C"/>
    <w:rsid w:val="00FC6E4B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6FF2"/>
  <w15:docId w15:val="{431D7C92-9A3F-44C0-A2F6-DC6C8A4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102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5EFC"/>
    <w:pPr>
      <w:ind w:left="720"/>
      <w:contextualSpacing/>
    </w:pPr>
  </w:style>
  <w:style w:type="character" w:styleId="a6">
    <w:name w:val="Strong"/>
    <w:basedOn w:val="a0"/>
    <w:uiPriority w:val="22"/>
    <w:qFormat/>
    <w:rsid w:val="00FF2C02"/>
    <w:rPr>
      <w:b/>
      <w:bCs/>
    </w:rPr>
  </w:style>
  <w:style w:type="paragraph" w:styleId="a7">
    <w:name w:val="Body Text Indent"/>
    <w:basedOn w:val="a"/>
    <w:link w:val="a8"/>
    <w:uiPriority w:val="99"/>
    <w:rsid w:val="00A10268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A1026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No Spacing"/>
    <w:uiPriority w:val="1"/>
    <w:qFormat/>
    <w:rsid w:val="00A102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102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A1026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10268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styleId="aa">
    <w:name w:val="Hyperlink"/>
    <w:uiPriority w:val="99"/>
    <w:unhideWhenUsed/>
    <w:rsid w:val="009B3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hyperlink" Target="consultantplus://offline/ref=B58A1A29DC47D347F65B31C25BB42564410C08DFDA6FEA3927C43B2CC5HAZEI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A1A29DC47D347F65B31C25BB42564410309D8D86BEA3927C43B2CC5HAZEI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119E4CCC1E46228FBC84C0B3F6E4F79F96F8D51A045171244E165A8E921B524386746AA62F3BBB4312AP0CD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C862-1CFD-447D-A9AB-1C1DE412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Об утверждении типовых архитектурных решений </vt:lpstr>
      <vt:lpstr>    нестационарных торговых объектов </vt:lpstr>
      <vt:lpstr/>
      <vt:lpstr/>
      <vt:lpstr/>
      <vt:lpstr/>
      <vt:lpstr/>
      <vt:lpstr/>
      <vt:lpstr>Приложение</vt:lpstr>
      <vt:lpstr>    </vt:lpstr>
      <vt:lpstr>    </vt:lpstr>
      <vt:lpstr>    </vt:lpstr>
      <vt:lpstr>    </vt:lpstr>
      <vt:lpstr>    </vt:lpstr>
      <vt:lpstr>    </vt:lpstr>
      <vt:lpstr>    </vt:lpstr>
      <vt:lpstr>    Киоск размером 3м х 2м х 2,5м (высота), 4,2м х2,1м х 2,5м  (высота)</vt:lpstr>
      <vt:lpstr>    /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Reanimator Extreme Edition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ded-u-00023</cp:lastModifiedBy>
  <cp:revision>2</cp:revision>
  <cp:lastPrinted>2025-04-17T08:43:00Z</cp:lastPrinted>
  <dcterms:created xsi:type="dcterms:W3CDTF">2025-06-27T06:11:00Z</dcterms:created>
  <dcterms:modified xsi:type="dcterms:W3CDTF">2025-06-27T06:11:00Z</dcterms:modified>
</cp:coreProperties>
</file>