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90"/>
        <w:gridCol w:w="4665"/>
      </w:tblGrid>
      <w:tr w:rsidR="00C91B7D" w:rsidRPr="00596A27" w:rsidTr="002063E3">
        <w:tc>
          <w:tcPr>
            <w:tcW w:w="9571" w:type="dxa"/>
            <w:gridSpan w:val="2"/>
          </w:tcPr>
          <w:p w:rsidR="00403BF8" w:rsidRDefault="00C91B7D" w:rsidP="004B2A42">
            <w:pPr>
              <w:spacing w:after="0" w:line="240" w:lineRule="auto"/>
              <w:rPr>
                <w:rFonts w:ascii="PT Astra Serif" w:hAnsi="PT Astra Serif"/>
                <w:sz w:val="28"/>
                <w:szCs w:val="28"/>
              </w:rPr>
            </w:pPr>
            <w:r>
              <w:rPr>
                <w:rFonts w:ascii="PT Astra Serif" w:hAnsi="PT Astra Serif"/>
                <w:sz w:val="28"/>
                <w:szCs w:val="28"/>
              </w:rPr>
              <w:t xml:space="preserve">                                           </w:t>
            </w:r>
          </w:p>
          <w:p w:rsidR="00C91B7D" w:rsidRPr="00596A27" w:rsidRDefault="00C91B7D" w:rsidP="00403BF8">
            <w:pPr>
              <w:spacing w:after="0" w:line="240" w:lineRule="auto"/>
              <w:jc w:val="center"/>
              <w:rPr>
                <w:rFonts w:ascii="PT Astra Serif" w:hAnsi="PT Astra Serif"/>
                <w:sz w:val="28"/>
                <w:szCs w:val="28"/>
              </w:rPr>
            </w:pPr>
            <w:r w:rsidRPr="00596A27">
              <w:rPr>
                <w:rFonts w:ascii="PT Astra Serif" w:hAnsi="PT Astra Serif"/>
                <w:sz w:val="28"/>
                <w:szCs w:val="28"/>
              </w:rPr>
              <w:t>АДМИНИСТРАЦИЯ</w:t>
            </w: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 xml:space="preserve">МУНИЦИПАЛЬНОЕ ОБРАЗОВАНИЕ </w:t>
            </w:r>
            <w:r w:rsidR="0086633C">
              <w:rPr>
                <w:rFonts w:ascii="PT Astra Serif" w:hAnsi="PT Astra Serif"/>
                <w:sz w:val="28"/>
                <w:szCs w:val="28"/>
              </w:rPr>
              <w:t>ПРИУПСКОЕ</w:t>
            </w:r>
            <w:r w:rsidRPr="00596A27">
              <w:rPr>
                <w:rFonts w:ascii="PT Astra Serif" w:hAnsi="PT Astra Serif"/>
                <w:sz w:val="28"/>
                <w:szCs w:val="28"/>
              </w:rPr>
              <w:t xml:space="preserve"> </w:t>
            </w:r>
          </w:p>
          <w:p w:rsidR="00C91B7D" w:rsidRPr="00596A27" w:rsidRDefault="00C91B7D" w:rsidP="002063E3">
            <w:pPr>
              <w:spacing w:after="0" w:line="240" w:lineRule="auto"/>
              <w:jc w:val="center"/>
              <w:rPr>
                <w:rFonts w:ascii="PT Astra Serif" w:hAnsi="PT Astra Serif"/>
                <w:sz w:val="28"/>
                <w:szCs w:val="28"/>
              </w:rPr>
            </w:pPr>
            <w:r w:rsidRPr="00596A27">
              <w:rPr>
                <w:rFonts w:ascii="PT Astra Serif" w:hAnsi="PT Astra Serif"/>
                <w:sz w:val="28"/>
                <w:szCs w:val="28"/>
              </w:rPr>
              <w:t>КИРЕЕВСКОГО РАЙОНА</w:t>
            </w:r>
          </w:p>
        </w:tc>
      </w:tr>
      <w:tr w:rsidR="00C91B7D" w:rsidRPr="00596A27" w:rsidTr="002063E3">
        <w:tc>
          <w:tcPr>
            <w:tcW w:w="9571" w:type="dxa"/>
            <w:gridSpan w:val="2"/>
          </w:tcPr>
          <w:p w:rsidR="00C91B7D" w:rsidRPr="00596A27" w:rsidRDefault="00C91B7D" w:rsidP="00410E02">
            <w:pPr>
              <w:tabs>
                <w:tab w:val="left" w:pos="8055"/>
              </w:tabs>
              <w:spacing w:after="0" w:line="240" w:lineRule="auto"/>
              <w:jc w:val="right"/>
              <w:rPr>
                <w:rFonts w:ascii="PT Astra Serif" w:hAnsi="PT Astra Serif"/>
                <w:sz w:val="28"/>
                <w:szCs w:val="28"/>
              </w:rPr>
            </w:pPr>
          </w:p>
        </w:tc>
      </w:tr>
      <w:tr w:rsidR="00C91B7D" w:rsidRPr="00596A27" w:rsidTr="002063E3">
        <w:tc>
          <w:tcPr>
            <w:tcW w:w="9571" w:type="dxa"/>
            <w:gridSpan w:val="2"/>
          </w:tcPr>
          <w:p w:rsidR="00C91B7D" w:rsidRPr="00596A27" w:rsidRDefault="00C91B7D" w:rsidP="002063E3">
            <w:pPr>
              <w:spacing w:after="0" w:line="240" w:lineRule="auto"/>
              <w:jc w:val="center"/>
              <w:rPr>
                <w:rFonts w:ascii="PT Astra Serif" w:hAnsi="PT Astra Serif"/>
                <w:b/>
                <w:sz w:val="28"/>
                <w:szCs w:val="28"/>
              </w:rPr>
            </w:pPr>
            <w:bookmarkStart w:id="0" w:name="_GoBack"/>
            <w:r w:rsidRPr="00596A27">
              <w:rPr>
                <w:rFonts w:ascii="PT Astra Serif" w:hAnsi="PT Astra Serif"/>
                <w:b/>
                <w:sz w:val="28"/>
                <w:szCs w:val="28"/>
              </w:rPr>
              <w:t>ПОСТАНОВЛЕНИЕ</w:t>
            </w:r>
          </w:p>
        </w:tc>
      </w:tr>
      <w:tr w:rsidR="00C91B7D" w:rsidRPr="00596A27" w:rsidTr="002063E3">
        <w:tc>
          <w:tcPr>
            <w:tcW w:w="9571" w:type="dxa"/>
            <w:gridSpan w:val="2"/>
          </w:tcPr>
          <w:p w:rsidR="00C91B7D" w:rsidRPr="00596A27" w:rsidRDefault="00C91B7D" w:rsidP="002063E3">
            <w:pPr>
              <w:spacing w:after="0" w:line="240" w:lineRule="auto"/>
              <w:jc w:val="right"/>
              <w:rPr>
                <w:rFonts w:ascii="PT Astra Serif" w:hAnsi="PT Astra Serif"/>
                <w:b/>
                <w:sz w:val="28"/>
                <w:szCs w:val="28"/>
              </w:rPr>
            </w:pPr>
          </w:p>
        </w:tc>
      </w:tr>
      <w:tr w:rsidR="00C91B7D" w:rsidRPr="00596A27" w:rsidTr="002063E3">
        <w:tc>
          <w:tcPr>
            <w:tcW w:w="4785" w:type="dxa"/>
          </w:tcPr>
          <w:p w:rsidR="00C91B7D" w:rsidRPr="00596A27" w:rsidRDefault="00C91B7D" w:rsidP="004B2A4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от </w:t>
            </w:r>
            <w:r w:rsidR="004B2A42">
              <w:rPr>
                <w:rFonts w:ascii="PT Astra Serif" w:hAnsi="PT Astra Serif"/>
                <w:sz w:val="28"/>
                <w:szCs w:val="28"/>
              </w:rPr>
              <w:t>20</w:t>
            </w:r>
            <w:r w:rsidR="0086633C">
              <w:rPr>
                <w:rFonts w:ascii="PT Astra Serif" w:hAnsi="PT Astra Serif"/>
                <w:sz w:val="28"/>
                <w:szCs w:val="28"/>
              </w:rPr>
              <w:t xml:space="preserve"> марта </w:t>
            </w:r>
            <w:r w:rsidR="00410E02">
              <w:rPr>
                <w:rFonts w:ascii="PT Astra Serif" w:hAnsi="PT Astra Serif"/>
                <w:sz w:val="28"/>
                <w:szCs w:val="28"/>
              </w:rPr>
              <w:t xml:space="preserve"> 202</w:t>
            </w:r>
            <w:r w:rsidR="0086633C">
              <w:rPr>
                <w:rFonts w:ascii="PT Astra Serif" w:hAnsi="PT Astra Serif"/>
                <w:sz w:val="28"/>
                <w:szCs w:val="28"/>
              </w:rPr>
              <w:t>3</w:t>
            </w:r>
            <w:r w:rsidRPr="00596A27">
              <w:rPr>
                <w:rFonts w:ascii="PT Astra Serif" w:hAnsi="PT Astra Serif"/>
                <w:sz w:val="28"/>
                <w:szCs w:val="28"/>
              </w:rPr>
              <w:t xml:space="preserve"> </w:t>
            </w:r>
            <w:r w:rsidR="0086633C">
              <w:rPr>
                <w:rFonts w:ascii="PT Astra Serif" w:hAnsi="PT Astra Serif"/>
                <w:sz w:val="28"/>
                <w:szCs w:val="28"/>
              </w:rPr>
              <w:t>года</w:t>
            </w:r>
          </w:p>
        </w:tc>
        <w:tc>
          <w:tcPr>
            <w:tcW w:w="4786" w:type="dxa"/>
          </w:tcPr>
          <w:p w:rsidR="00C91B7D" w:rsidRPr="00596A27" w:rsidRDefault="00C91B7D" w:rsidP="004B2A42">
            <w:pPr>
              <w:spacing w:after="0" w:line="240" w:lineRule="auto"/>
              <w:jc w:val="center"/>
              <w:rPr>
                <w:rFonts w:ascii="PT Astra Serif" w:hAnsi="PT Astra Serif"/>
                <w:sz w:val="28"/>
                <w:szCs w:val="28"/>
                <w:highlight w:val="yellow"/>
              </w:rPr>
            </w:pPr>
            <w:r w:rsidRPr="00596A27">
              <w:rPr>
                <w:rFonts w:ascii="PT Astra Serif" w:hAnsi="PT Astra Serif"/>
                <w:sz w:val="28"/>
                <w:szCs w:val="28"/>
              </w:rPr>
              <w:t xml:space="preserve">№ </w:t>
            </w:r>
            <w:r w:rsidR="004B2A42">
              <w:rPr>
                <w:rFonts w:ascii="PT Astra Serif" w:hAnsi="PT Astra Serif"/>
                <w:sz w:val="28"/>
                <w:szCs w:val="28"/>
              </w:rPr>
              <w:t>26</w:t>
            </w:r>
          </w:p>
        </w:tc>
      </w:tr>
    </w:tbl>
    <w:p w:rsidR="00C91B7D" w:rsidRPr="00596A27" w:rsidRDefault="00C91B7D" w:rsidP="00C91B7D">
      <w:pPr>
        <w:spacing w:after="0" w:line="360" w:lineRule="auto"/>
        <w:rPr>
          <w:rFonts w:ascii="PT Astra Serif" w:hAnsi="PT Astra Serif"/>
          <w:sz w:val="28"/>
          <w:szCs w:val="28"/>
        </w:rPr>
      </w:pPr>
    </w:p>
    <w:p w:rsidR="00C91B7D" w:rsidRPr="00596A27" w:rsidRDefault="00C91B7D" w:rsidP="00C91B7D">
      <w:pPr>
        <w:spacing w:after="0" w:line="360" w:lineRule="auto"/>
        <w:rPr>
          <w:rFonts w:ascii="PT Astra Serif" w:hAnsi="PT Astra Serif"/>
          <w:sz w:val="28"/>
          <w:szCs w:val="28"/>
        </w:rPr>
      </w:pPr>
    </w:p>
    <w:p w:rsidR="003C7F85" w:rsidRPr="007F1FA8" w:rsidRDefault="003C7F85" w:rsidP="003C7F85">
      <w:pPr>
        <w:spacing w:after="0" w:line="240" w:lineRule="auto"/>
        <w:jc w:val="center"/>
        <w:rPr>
          <w:rFonts w:ascii="PT Astra Serif" w:eastAsia="Times New Roman" w:hAnsi="PT Astra Serif" w:cs="Times New Roman"/>
          <w:b/>
          <w:sz w:val="28"/>
          <w:szCs w:val="28"/>
          <w:lang w:eastAsia="ru-RU"/>
        </w:rPr>
      </w:pPr>
      <w:r w:rsidRPr="007F1FA8">
        <w:rPr>
          <w:rFonts w:ascii="PT Astra Serif" w:eastAsia="Times New Roman" w:hAnsi="PT Astra Serif" w:cs="Times New Roman"/>
          <w:b/>
          <w:sz w:val="28"/>
          <w:szCs w:val="28"/>
          <w:lang w:eastAsia="ru-RU"/>
        </w:rPr>
        <w:t xml:space="preserve">Об утверждении Порядка </w:t>
      </w:r>
      <w:r w:rsidR="007F1FA8" w:rsidRPr="007F1FA8">
        <w:rPr>
          <w:rFonts w:ascii="PT Astra Serif" w:eastAsia="Times New Roman" w:hAnsi="PT Astra Serif" w:cs="Times New Roman"/>
          <w:b/>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b/>
          <w:sz w:val="28"/>
          <w:szCs w:val="28"/>
          <w:lang w:eastAsia="ru-RU"/>
        </w:rPr>
        <w:t>Приупское</w:t>
      </w:r>
      <w:proofErr w:type="spellEnd"/>
      <w:r w:rsidR="007F1FA8" w:rsidRPr="007F1FA8">
        <w:rPr>
          <w:rFonts w:ascii="PT Astra Serif" w:eastAsia="Times New Roman" w:hAnsi="PT Astra Serif" w:cs="Times New Roman"/>
          <w:b/>
          <w:sz w:val="28"/>
          <w:szCs w:val="28"/>
          <w:lang w:eastAsia="ru-RU"/>
        </w:rPr>
        <w:t xml:space="preserve"> Киреевского района</w:t>
      </w:r>
      <w:r w:rsidRPr="007F1FA8">
        <w:rPr>
          <w:rFonts w:ascii="PT Astra Serif" w:eastAsia="Times New Roman" w:hAnsi="PT Astra Serif" w:cs="Times New Roman"/>
          <w:b/>
          <w:sz w:val="28"/>
          <w:szCs w:val="28"/>
          <w:lang w:eastAsia="ru-RU"/>
        </w:rPr>
        <w:t xml:space="preserve"> </w:t>
      </w:r>
      <w:r w:rsidR="007F1FA8" w:rsidRPr="007F1FA8">
        <w:rPr>
          <w:rFonts w:ascii="PT Astra Serif" w:hAnsi="PT Astra Serif"/>
          <w:b/>
          <w:bCs/>
          <w:spacing w:val="-6"/>
          <w:sz w:val="28"/>
          <w:szCs w:val="28"/>
        </w:rPr>
        <w:t>по расходам и источникам финансирования дефицитов бюджетов</w:t>
      </w:r>
    </w:p>
    <w:p w:rsidR="00C91B7D" w:rsidRPr="007F1FA8" w:rsidRDefault="00C91B7D" w:rsidP="00C91B7D">
      <w:pPr>
        <w:pStyle w:val="ConsPlusTitle"/>
        <w:jc w:val="center"/>
        <w:rPr>
          <w:rFonts w:ascii="PT Astra Serif" w:hAnsi="PT Astra Serif"/>
          <w:sz w:val="28"/>
          <w:szCs w:val="28"/>
        </w:rPr>
      </w:pPr>
    </w:p>
    <w:bookmarkEnd w:id="0"/>
    <w:p w:rsidR="00C91B7D" w:rsidRPr="007F1FA8" w:rsidRDefault="00C91B7D" w:rsidP="00C91B7D">
      <w:pPr>
        <w:pStyle w:val="ConsPlusNormal"/>
        <w:jc w:val="both"/>
        <w:rPr>
          <w:rFonts w:ascii="PT Astra Serif" w:hAnsi="PT Astra Serif"/>
          <w:sz w:val="28"/>
          <w:szCs w:val="28"/>
        </w:rPr>
      </w:pPr>
    </w:p>
    <w:p w:rsidR="00C91B7D" w:rsidRPr="007F1FA8" w:rsidRDefault="007F1FA8" w:rsidP="00C91B7D">
      <w:pPr>
        <w:ind w:firstLine="709"/>
        <w:jc w:val="both"/>
        <w:rPr>
          <w:rFonts w:ascii="PT Astra Serif" w:hAnsi="PT Astra Serif"/>
          <w:sz w:val="28"/>
          <w:szCs w:val="28"/>
        </w:rPr>
      </w:pPr>
      <w:r w:rsidRPr="007F1FA8">
        <w:rPr>
          <w:rFonts w:ascii="PT Astra Serif" w:hAnsi="PT Astra Serif"/>
          <w:color w:val="000000" w:themeColor="text1"/>
          <w:spacing w:val="-6"/>
          <w:sz w:val="28"/>
          <w:szCs w:val="28"/>
        </w:rPr>
        <w:t xml:space="preserve">В целях реализации положений статей 219 и 219.2 Бюджетного кодекса Российской Федерации, руководствуясь </w:t>
      </w:r>
      <w:r w:rsidRPr="007F1FA8">
        <w:rPr>
          <w:rFonts w:ascii="PT Astra Serif" w:hAnsi="PT Astra Serif"/>
          <w:color w:val="000000" w:themeColor="text1"/>
          <w:sz w:val="28"/>
          <w:szCs w:val="28"/>
          <w:shd w:val="clear" w:color="auto" w:fill="FFFFFF"/>
        </w:rPr>
        <w:t>Положением о бюджетном процессе</w:t>
      </w:r>
      <w:r>
        <w:rPr>
          <w:rFonts w:ascii="PT Astra Serif" w:hAnsi="PT Astra Serif"/>
          <w:color w:val="000000" w:themeColor="text1"/>
          <w:sz w:val="28"/>
          <w:szCs w:val="28"/>
          <w:shd w:val="clear" w:color="auto" w:fill="FFFFFF"/>
        </w:rPr>
        <w:t xml:space="preserve"> в муниципальном образовании </w:t>
      </w:r>
      <w:proofErr w:type="spellStart"/>
      <w:r w:rsidR="0086633C">
        <w:rPr>
          <w:rFonts w:ascii="PT Astra Serif" w:hAnsi="PT Astra Serif"/>
          <w:color w:val="000000" w:themeColor="text1"/>
          <w:sz w:val="28"/>
          <w:szCs w:val="28"/>
          <w:shd w:val="clear" w:color="auto" w:fill="FFFFFF"/>
        </w:rPr>
        <w:t>Приупское</w:t>
      </w:r>
      <w:proofErr w:type="spellEnd"/>
      <w:r>
        <w:rPr>
          <w:rFonts w:ascii="PT Astra Serif" w:hAnsi="PT Astra Serif"/>
          <w:color w:val="000000" w:themeColor="text1"/>
          <w:sz w:val="28"/>
          <w:szCs w:val="28"/>
          <w:shd w:val="clear" w:color="auto" w:fill="FFFFFF"/>
        </w:rPr>
        <w:t xml:space="preserve"> Киреевского района, утвержденное решением Собрания депутатов муниципального образования </w:t>
      </w:r>
      <w:proofErr w:type="spellStart"/>
      <w:r w:rsidR="0086633C">
        <w:rPr>
          <w:rFonts w:ascii="PT Astra Serif" w:hAnsi="PT Astra Serif"/>
          <w:color w:val="000000" w:themeColor="text1"/>
          <w:sz w:val="28"/>
          <w:szCs w:val="28"/>
          <w:shd w:val="clear" w:color="auto" w:fill="FFFFFF"/>
        </w:rPr>
        <w:t>Приупское</w:t>
      </w:r>
      <w:proofErr w:type="spellEnd"/>
      <w:r>
        <w:rPr>
          <w:rFonts w:ascii="PT Astra Serif" w:hAnsi="PT Astra Serif"/>
          <w:color w:val="000000" w:themeColor="text1"/>
          <w:sz w:val="28"/>
          <w:szCs w:val="28"/>
          <w:shd w:val="clear" w:color="auto" w:fill="FFFFFF"/>
        </w:rPr>
        <w:t xml:space="preserve"> № </w:t>
      </w:r>
      <w:r w:rsidR="0086633C">
        <w:rPr>
          <w:rFonts w:ascii="PT Astra Serif" w:hAnsi="PT Astra Serif"/>
          <w:color w:val="000000" w:themeColor="text1"/>
          <w:sz w:val="28"/>
          <w:szCs w:val="28"/>
          <w:shd w:val="clear" w:color="auto" w:fill="FFFFFF"/>
        </w:rPr>
        <w:t>15-50</w:t>
      </w:r>
      <w:r>
        <w:rPr>
          <w:rFonts w:ascii="PT Astra Serif" w:hAnsi="PT Astra Serif"/>
          <w:color w:val="000000" w:themeColor="text1"/>
          <w:sz w:val="28"/>
          <w:szCs w:val="28"/>
          <w:shd w:val="clear" w:color="auto" w:fill="FFFFFF"/>
        </w:rPr>
        <w:t xml:space="preserve"> от </w:t>
      </w:r>
      <w:r w:rsidR="0086633C">
        <w:rPr>
          <w:rFonts w:ascii="PT Astra Serif" w:hAnsi="PT Astra Serif"/>
          <w:color w:val="000000" w:themeColor="text1"/>
          <w:sz w:val="28"/>
          <w:szCs w:val="28"/>
          <w:shd w:val="clear" w:color="auto" w:fill="FFFFFF"/>
        </w:rPr>
        <w:t>15</w:t>
      </w:r>
      <w:r>
        <w:rPr>
          <w:rFonts w:ascii="PT Astra Serif" w:hAnsi="PT Astra Serif"/>
          <w:color w:val="000000" w:themeColor="text1"/>
          <w:sz w:val="28"/>
          <w:szCs w:val="28"/>
          <w:shd w:val="clear" w:color="auto" w:fill="FFFFFF"/>
        </w:rPr>
        <w:t>.1</w:t>
      </w:r>
      <w:r w:rsidR="0086633C">
        <w:rPr>
          <w:rFonts w:ascii="PT Astra Serif" w:hAnsi="PT Astra Serif"/>
          <w:color w:val="000000" w:themeColor="text1"/>
          <w:sz w:val="28"/>
          <w:szCs w:val="28"/>
          <w:shd w:val="clear" w:color="auto" w:fill="FFFFFF"/>
        </w:rPr>
        <w:t>2</w:t>
      </w:r>
      <w:r>
        <w:rPr>
          <w:rFonts w:ascii="PT Astra Serif" w:hAnsi="PT Astra Serif"/>
          <w:color w:val="000000" w:themeColor="text1"/>
          <w:sz w:val="28"/>
          <w:szCs w:val="28"/>
          <w:shd w:val="clear" w:color="auto" w:fill="FFFFFF"/>
        </w:rPr>
        <w:t>.2016</w:t>
      </w:r>
      <w:r w:rsidR="003C7F85" w:rsidRPr="007F1FA8">
        <w:rPr>
          <w:rFonts w:ascii="PT Astra Serif" w:hAnsi="PT Astra Serif"/>
          <w:color w:val="000000" w:themeColor="text1"/>
          <w:sz w:val="28"/>
          <w:szCs w:val="28"/>
        </w:rPr>
        <w:t>,</w:t>
      </w:r>
      <w:r w:rsidR="00C91B7D" w:rsidRPr="007F1FA8">
        <w:rPr>
          <w:rFonts w:ascii="PT Astra Serif" w:hAnsi="PT Astra Serif"/>
          <w:color w:val="000000" w:themeColor="text1"/>
          <w:sz w:val="28"/>
          <w:szCs w:val="28"/>
        </w:rPr>
        <w:t xml:space="preserve"> </w:t>
      </w:r>
      <w:r w:rsidR="003C7F85" w:rsidRPr="007F1FA8">
        <w:rPr>
          <w:rFonts w:ascii="PT Astra Serif" w:hAnsi="PT Astra Serif"/>
          <w:color w:val="000000" w:themeColor="text1"/>
          <w:sz w:val="28"/>
          <w:szCs w:val="28"/>
        </w:rPr>
        <w:t xml:space="preserve">на основании </w:t>
      </w:r>
      <w:r w:rsidR="0086633C">
        <w:rPr>
          <w:rFonts w:ascii="PT Astra Serif" w:hAnsi="PT Astra Serif"/>
          <w:color w:val="000000" w:themeColor="text1"/>
          <w:sz w:val="28"/>
          <w:szCs w:val="28"/>
        </w:rPr>
        <w:t>Устава</w:t>
      </w:r>
      <w:r w:rsidR="00C91B7D" w:rsidRPr="007F1FA8">
        <w:rPr>
          <w:rFonts w:ascii="PT Astra Serif" w:hAnsi="PT Astra Serif"/>
          <w:color w:val="000000" w:themeColor="text1"/>
          <w:sz w:val="28"/>
          <w:szCs w:val="28"/>
        </w:rPr>
        <w:t xml:space="preserve"> муниципального образования </w:t>
      </w:r>
      <w:proofErr w:type="spellStart"/>
      <w:r w:rsidR="0086633C">
        <w:rPr>
          <w:rFonts w:ascii="PT Astra Serif" w:hAnsi="PT Astra Serif"/>
          <w:color w:val="000000" w:themeColor="text1"/>
          <w:sz w:val="28"/>
          <w:szCs w:val="28"/>
        </w:rPr>
        <w:t>Приупское</w:t>
      </w:r>
      <w:proofErr w:type="spellEnd"/>
      <w:r w:rsidR="00C91B7D" w:rsidRPr="007F1FA8">
        <w:rPr>
          <w:rFonts w:ascii="PT Astra Serif" w:hAnsi="PT Astra Serif"/>
          <w:color w:val="000000" w:themeColor="text1"/>
          <w:sz w:val="28"/>
          <w:szCs w:val="28"/>
        </w:rPr>
        <w:t xml:space="preserve"> Киреевского района, администрация муниципального образования </w:t>
      </w:r>
      <w:proofErr w:type="spellStart"/>
      <w:r w:rsidR="0086633C">
        <w:rPr>
          <w:rFonts w:ascii="PT Astra Serif" w:hAnsi="PT Astra Serif"/>
          <w:color w:val="000000" w:themeColor="text1"/>
          <w:sz w:val="28"/>
          <w:szCs w:val="28"/>
        </w:rPr>
        <w:t>Приупское</w:t>
      </w:r>
      <w:proofErr w:type="spellEnd"/>
      <w:r w:rsidR="00C91B7D" w:rsidRPr="007F1FA8">
        <w:rPr>
          <w:rFonts w:ascii="PT Astra Serif" w:hAnsi="PT Astra Serif"/>
          <w:color w:val="000000" w:themeColor="text1"/>
          <w:sz w:val="28"/>
          <w:szCs w:val="28"/>
        </w:rPr>
        <w:t xml:space="preserve"> Киреевского района</w:t>
      </w:r>
      <w:r w:rsidR="00C91B7D" w:rsidRPr="007F1FA8">
        <w:rPr>
          <w:rFonts w:ascii="PT Astra Serif" w:hAnsi="PT Astra Serif"/>
          <w:sz w:val="28"/>
          <w:szCs w:val="28"/>
        </w:rPr>
        <w:t xml:space="preserve"> ПОСТАНОВЛЯЕТ:</w:t>
      </w:r>
    </w:p>
    <w:p w:rsidR="003C7F85" w:rsidRDefault="003C7F85" w:rsidP="003C7F85">
      <w:pPr>
        <w:tabs>
          <w:tab w:val="left" w:pos="709"/>
        </w:tabs>
        <w:spacing w:after="0" w:line="240" w:lineRule="auto"/>
        <w:ind w:firstLine="709"/>
        <w:jc w:val="both"/>
        <w:rPr>
          <w:rFonts w:ascii="PT Astra Serif" w:eastAsia="Times New Roman" w:hAnsi="PT Astra Serif" w:cs="Times New Roman"/>
          <w:sz w:val="28"/>
          <w:szCs w:val="28"/>
          <w:lang w:eastAsia="ru-RU"/>
        </w:rPr>
      </w:pPr>
      <w:r w:rsidRPr="007F1FA8">
        <w:rPr>
          <w:rFonts w:ascii="PT Astra Serif" w:eastAsia="Times New Roman" w:hAnsi="PT Astra Serif" w:cs="Times New Roman"/>
          <w:sz w:val="28"/>
          <w:szCs w:val="28"/>
          <w:lang w:eastAsia="ru-RU"/>
        </w:rPr>
        <w:t xml:space="preserve">1. Утвердить Порядок </w:t>
      </w:r>
      <w:r w:rsidR="007F1FA8">
        <w:rPr>
          <w:rFonts w:ascii="PT Astra Serif" w:eastAsia="Times New Roman" w:hAnsi="PT Astra Serif" w:cs="Times New Roman"/>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007F1FA8">
        <w:rPr>
          <w:rFonts w:ascii="PT Astra Serif" w:eastAsia="Times New Roman" w:hAnsi="PT Astra Serif" w:cs="Times New Roman"/>
          <w:sz w:val="28"/>
          <w:szCs w:val="28"/>
          <w:lang w:eastAsia="ru-RU"/>
        </w:rPr>
        <w:t xml:space="preserve"> Киреевского района по расходам</w:t>
      </w:r>
      <w:r w:rsidRPr="007F1FA8">
        <w:rPr>
          <w:rFonts w:ascii="PT Astra Serif" w:eastAsia="Times New Roman" w:hAnsi="PT Astra Serif" w:cs="Times New Roman"/>
          <w:sz w:val="28"/>
          <w:szCs w:val="28"/>
          <w:lang w:eastAsia="ru-RU"/>
        </w:rPr>
        <w:t xml:space="preserve">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Pr="007F1FA8">
        <w:rPr>
          <w:rFonts w:ascii="PT Astra Serif" w:eastAsia="Times New Roman" w:hAnsi="PT Astra Serif" w:cs="Times New Roman"/>
          <w:sz w:val="28"/>
          <w:szCs w:val="28"/>
          <w:lang w:eastAsia="ru-RU"/>
        </w:rPr>
        <w:t xml:space="preserve"> Киреевского района согласно приложению</w:t>
      </w:r>
      <w:r w:rsidR="007F1FA8">
        <w:rPr>
          <w:rFonts w:ascii="PT Astra Serif" w:eastAsia="Times New Roman" w:hAnsi="PT Astra Serif" w:cs="Times New Roman"/>
          <w:sz w:val="28"/>
          <w:szCs w:val="28"/>
          <w:lang w:eastAsia="ru-RU"/>
        </w:rPr>
        <w:t xml:space="preserve"> № 1</w:t>
      </w:r>
      <w:r w:rsidRPr="007F1FA8">
        <w:rPr>
          <w:rFonts w:ascii="PT Astra Serif" w:eastAsia="Times New Roman" w:hAnsi="PT Astra Serif" w:cs="Times New Roman"/>
          <w:sz w:val="28"/>
          <w:szCs w:val="28"/>
          <w:lang w:eastAsia="ru-RU"/>
        </w:rPr>
        <w:t>.</w:t>
      </w:r>
    </w:p>
    <w:p w:rsidR="007F1FA8" w:rsidRDefault="007F1FA8" w:rsidP="007F1FA8">
      <w:pPr>
        <w:tabs>
          <w:tab w:val="left" w:pos="709"/>
        </w:tabs>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 </w:t>
      </w:r>
      <w:r w:rsidRPr="007F1FA8">
        <w:rPr>
          <w:rFonts w:ascii="PT Astra Serif" w:eastAsia="Times New Roman" w:hAnsi="PT Astra Serif" w:cs="Times New Roman"/>
          <w:sz w:val="28"/>
          <w:szCs w:val="28"/>
          <w:lang w:eastAsia="ru-RU"/>
        </w:rPr>
        <w:t xml:space="preserve">Утвердить Порядок </w:t>
      </w:r>
      <w:r>
        <w:rPr>
          <w:rFonts w:ascii="PT Astra Serif" w:eastAsia="Times New Roman" w:hAnsi="PT Astra Serif" w:cs="Times New Roman"/>
          <w:sz w:val="28"/>
          <w:szCs w:val="28"/>
          <w:lang w:eastAsia="ru-RU"/>
        </w:rPr>
        <w:t xml:space="preserve">исполнения бюджета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Pr>
          <w:rFonts w:ascii="PT Astra Serif" w:eastAsia="Times New Roman" w:hAnsi="PT Astra Serif" w:cs="Times New Roman"/>
          <w:sz w:val="28"/>
          <w:szCs w:val="28"/>
          <w:lang w:eastAsia="ru-RU"/>
        </w:rPr>
        <w:t xml:space="preserve"> Киреевского района по источникам финансирования дефицита бюджета</w:t>
      </w:r>
      <w:r w:rsidRPr="007F1FA8">
        <w:rPr>
          <w:rFonts w:ascii="PT Astra Serif" w:eastAsia="Times New Roman" w:hAnsi="PT Astra Serif" w:cs="Times New Roman"/>
          <w:sz w:val="28"/>
          <w:szCs w:val="28"/>
          <w:lang w:eastAsia="ru-RU"/>
        </w:rPr>
        <w:t xml:space="preserve">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Pr="007F1FA8">
        <w:rPr>
          <w:rFonts w:ascii="PT Astra Serif" w:eastAsia="Times New Roman" w:hAnsi="PT Astra Serif" w:cs="Times New Roman"/>
          <w:sz w:val="28"/>
          <w:szCs w:val="28"/>
          <w:lang w:eastAsia="ru-RU"/>
        </w:rPr>
        <w:t xml:space="preserve"> Киреевского района согласно приложению</w:t>
      </w:r>
      <w:r>
        <w:rPr>
          <w:rFonts w:ascii="PT Astra Serif" w:eastAsia="Times New Roman" w:hAnsi="PT Astra Serif" w:cs="Times New Roman"/>
          <w:sz w:val="28"/>
          <w:szCs w:val="28"/>
          <w:lang w:eastAsia="ru-RU"/>
        </w:rPr>
        <w:t xml:space="preserve"> № 2</w:t>
      </w:r>
      <w:r w:rsidRPr="007F1FA8">
        <w:rPr>
          <w:rFonts w:ascii="PT Astra Serif" w:eastAsia="Times New Roman" w:hAnsi="PT Astra Serif" w:cs="Times New Roman"/>
          <w:sz w:val="28"/>
          <w:szCs w:val="28"/>
          <w:lang w:eastAsia="ru-RU"/>
        </w:rPr>
        <w:t>.</w:t>
      </w:r>
    </w:p>
    <w:p w:rsidR="003C7F85" w:rsidRPr="007F1FA8" w:rsidRDefault="007F1FA8" w:rsidP="003C7F85">
      <w:pPr>
        <w:spacing w:after="0" w:line="240" w:lineRule="auto"/>
        <w:ind w:firstLine="709"/>
        <w:jc w:val="both"/>
        <w:rPr>
          <w:rFonts w:ascii="PT Astra Serif" w:hAnsi="PT Astra Serif"/>
          <w:sz w:val="28"/>
          <w:szCs w:val="28"/>
        </w:rPr>
      </w:pPr>
      <w:r>
        <w:rPr>
          <w:rFonts w:ascii="PT Astra Serif" w:hAnsi="PT Astra Serif"/>
          <w:sz w:val="28"/>
          <w:szCs w:val="28"/>
        </w:rPr>
        <w:t>3</w:t>
      </w:r>
      <w:r w:rsidR="003C7F85" w:rsidRPr="007F1FA8">
        <w:rPr>
          <w:rFonts w:ascii="PT Astra Serif" w:hAnsi="PT Astra Serif"/>
          <w:sz w:val="28"/>
          <w:szCs w:val="28"/>
        </w:rPr>
        <w:t xml:space="preserve">. Разместить постановление на официальном сайте муниципального образования Киреевский район </w:t>
      </w:r>
      <w:hyperlink r:id="rId6" w:history="1">
        <w:r w:rsidR="003C7F85" w:rsidRPr="007F1FA8">
          <w:rPr>
            <w:rStyle w:val="a3"/>
            <w:rFonts w:ascii="PT Astra Serif" w:hAnsi="PT Astra Serif"/>
            <w:sz w:val="28"/>
            <w:szCs w:val="28"/>
          </w:rPr>
          <w:t>http://kireevsk.tularegion.ru</w:t>
        </w:r>
      </w:hyperlink>
      <w:r w:rsidR="003C7F85" w:rsidRPr="007F1FA8">
        <w:rPr>
          <w:rFonts w:ascii="PT Astra Serif" w:hAnsi="PT Astra Serif"/>
          <w:sz w:val="28"/>
          <w:szCs w:val="28"/>
        </w:rPr>
        <w:t>.</w:t>
      </w:r>
    </w:p>
    <w:p w:rsidR="003C7F85" w:rsidRPr="007F1FA8" w:rsidRDefault="007F1FA8"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4</w:t>
      </w:r>
      <w:r w:rsidR="003C7F85" w:rsidRPr="007F1FA8">
        <w:rPr>
          <w:rFonts w:ascii="PT Astra Serif" w:eastAsia="Times New Roman" w:hAnsi="PT Astra Serif" w:cs="Times New Roman"/>
          <w:sz w:val="28"/>
          <w:szCs w:val="28"/>
          <w:lang w:eastAsia="ru-RU"/>
        </w:rPr>
        <w:t xml:space="preserve">. Контроль за исполнением постановления возложить на начальника </w:t>
      </w:r>
      <w:r w:rsidR="0086633C">
        <w:rPr>
          <w:rFonts w:ascii="PT Astra Serif" w:eastAsia="Times New Roman" w:hAnsi="PT Astra Serif" w:cs="Times New Roman"/>
          <w:sz w:val="28"/>
          <w:szCs w:val="28"/>
          <w:lang w:eastAsia="ru-RU"/>
        </w:rPr>
        <w:t>отдела</w:t>
      </w:r>
      <w:r w:rsidR="003C7F85" w:rsidRPr="007F1FA8">
        <w:rPr>
          <w:rFonts w:ascii="PT Astra Serif" w:eastAsia="Times New Roman" w:hAnsi="PT Astra Serif" w:cs="Times New Roman"/>
          <w:sz w:val="28"/>
          <w:szCs w:val="28"/>
          <w:lang w:eastAsia="ru-RU"/>
        </w:rPr>
        <w:t xml:space="preserve"> экономики и финансов администрации муниципального образования </w:t>
      </w:r>
      <w:proofErr w:type="spellStart"/>
      <w:r w:rsidR="0086633C">
        <w:rPr>
          <w:rFonts w:ascii="PT Astra Serif" w:eastAsia="Times New Roman" w:hAnsi="PT Astra Serif" w:cs="Times New Roman"/>
          <w:sz w:val="28"/>
          <w:szCs w:val="28"/>
          <w:lang w:eastAsia="ru-RU"/>
        </w:rPr>
        <w:t>Приупское</w:t>
      </w:r>
      <w:proofErr w:type="spellEnd"/>
      <w:r w:rsidR="003C7F85" w:rsidRPr="007F1FA8">
        <w:rPr>
          <w:rFonts w:ascii="PT Astra Serif" w:eastAsia="Times New Roman" w:hAnsi="PT Astra Serif" w:cs="Times New Roman"/>
          <w:sz w:val="28"/>
          <w:szCs w:val="28"/>
          <w:lang w:eastAsia="ru-RU"/>
        </w:rPr>
        <w:t xml:space="preserve"> Киреевского района.</w:t>
      </w:r>
    </w:p>
    <w:p w:rsidR="003C7F85" w:rsidRPr="007F1FA8" w:rsidRDefault="005419C0" w:rsidP="003C7F85">
      <w:pPr>
        <w:spacing w:after="0" w:line="240" w:lineRule="auto"/>
        <w:ind w:firstLine="709"/>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5</w:t>
      </w:r>
      <w:r w:rsidR="003C7F85" w:rsidRPr="007F1FA8">
        <w:rPr>
          <w:rFonts w:ascii="PT Astra Serif" w:eastAsia="Times New Roman" w:hAnsi="PT Astra Serif" w:cs="Times New Roman"/>
          <w:sz w:val="28"/>
          <w:szCs w:val="28"/>
          <w:lang w:eastAsia="ru-RU"/>
        </w:rPr>
        <w:t xml:space="preserve">. </w:t>
      </w:r>
      <w:r w:rsidR="003C7F85" w:rsidRPr="007F1FA8">
        <w:rPr>
          <w:rFonts w:ascii="PT Astra Serif" w:hAnsi="PT Astra Serif"/>
          <w:sz w:val="28"/>
          <w:szCs w:val="28"/>
        </w:rPr>
        <w:t>Постановление вступает в силу со дня обнародования</w:t>
      </w:r>
      <w:r w:rsidR="003C7F85" w:rsidRPr="007F1FA8">
        <w:rPr>
          <w:rFonts w:ascii="PT Astra Serif" w:eastAsia="Times New Roman" w:hAnsi="PT Astra Serif" w:cs="Times New Roman"/>
          <w:sz w:val="28"/>
          <w:szCs w:val="28"/>
          <w:lang w:eastAsia="ru-RU"/>
        </w:rPr>
        <w:t>.</w:t>
      </w:r>
    </w:p>
    <w:p w:rsidR="00C91B7D" w:rsidRPr="007F1FA8" w:rsidRDefault="00C91B7D" w:rsidP="00C91B7D">
      <w:pPr>
        <w:spacing w:after="0" w:line="240" w:lineRule="auto"/>
        <w:ind w:firstLine="709"/>
        <w:jc w:val="both"/>
        <w:rPr>
          <w:rFonts w:ascii="PT Astra Serif" w:hAnsi="PT Astra Serif"/>
          <w:sz w:val="28"/>
          <w:szCs w:val="28"/>
        </w:rPr>
      </w:pPr>
    </w:p>
    <w:p w:rsidR="00C91B7D" w:rsidRPr="007F1FA8" w:rsidRDefault="00C91B7D" w:rsidP="00C91B7D">
      <w:pPr>
        <w:spacing w:after="0" w:line="240" w:lineRule="auto"/>
        <w:ind w:firstLine="709"/>
        <w:jc w:val="both"/>
        <w:rPr>
          <w:rFonts w:ascii="PT Astra Serif" w:hAnsi="PT Astra Serif"/>
          <w:sz w:val="28"/>
          <w:szCs w:val="28"/>
        </w:rPr>
      </w:pPr>
    </w:p>
    <w:tbl>
      <w:tblPr>
        <w:tblW w:w="0" w:type="auto"/>
        <w:tblLook w:val="04A0" w:firstRow="1" w:lastRow="0" w:firstColumn="1" w:lastColumn="0" w:noHBand="0" w:noVBand="1"/>
      </w:tblPr>
      <w:tblGrid>
        <w:gridCol w:w="4697"/>
        <w:gridCol w:w="4658"/>
      </w:tblGrid>
      <w:tr w:rsidR="00C91B7D" w:rsidRPr="007F1FA8" w:rsidTr="003C7F85">
        <w:tc>
          <w:tcPr>
            <w:tcW w:w="4697" w:type="dxa"/>
            <w:shd w:val="clear" w:color="auto" w:fill="auto"/>
          </w:tcPr>
          <w:p w:rsidR="00C91B7D" w:rsidRPr="007F1FA8" w:rsidRDefault="00C91B7D" w:rsidP="00C91B7D">
            <w:pPr>
              <w:spacing w:after="0" w:line="240" w:lineRule="auto"/>
              <w:ind w:firstLine="34"/>
              <w:rPr>
                <w:rFonts w:ascii="PT Astra Serif" w:hAnsi="PT Astra Serif"/>
                <w:b/>
                <w:sz w:val="28"/>
                <w:szCs w:val="28"/>
              </w:rPr>
            </w:pPr>
            <w:r w:rsidRPr="007F1FA8">
              <w:rPr>
                <w:rFonts w:ascii="PT Astra Serif" w:hAnsi="PT Astra Serif"/>
                <w:b/>
                <w:sz w:val="28"/>
                <w:szCs w:val="28"/>
              </w:rPr>
              <w:t>Глава администрации</w:t>
            </w:r>
          </w:p>
          <w:p w:rsidR="00C91B7D" w:rsidRPr="007F1FA8" w:rsidRDefault="00C91B7D" w:rsidP="002063E3">
            <w:pPr>
              <w:spacing w:after="0" w:line="240" w:lineRule="auto"/>
              <w:rPr>
                <w:rFonts w:ascii="PT Astra Serif" w:hAnsi="PT Astra Serif"/>
                <w:b/>
                <w:sz w:val="28"/>
                <w:szCs w:val="28"/>
              </w:rPr>
            </w:pPr>
            <w:r w:rsidRPr="007F1FA8">
              <w:rPr>
                <w:rFonts w:ascii="PT Astra Serif" w:hAnsi="PT Astra Serif"/>
                <w:b/>
                <w:sz w:val="28"/>
                <w:szCs w:val="28"/>
              </w:rPr>
              <w:t>муниципального образования</w:t>
            </w:r>
          </w:p>
          <w:p w:rsidR="00C91B7D" w:rsidRPr="007F1FA8" w:rsidRDefault="0086633C" w:rsidP="0086633C">
            <w:pPr>
              <w:spacing w:after="0" w:line="240" w:lineRule="auto"/>
              <w:rPr>
                <w:rFonts w:ascii="PT Astra Serif" w:hAnsi="PT Astra Serif"/>
                <w:b/>
                <w:sz w:val="28"/>
                <w:szCs w:val="28"/>
              </w:rPr>
            </w:pPr>
            <w:proofErr w:type="spellStart"/>
            <w:r>
              <w:rPr>
                <w:rFonts w:ascii="PT Astra Serif" w:hAnsi="PT Astra Serif"/>
                <w:b/>
                <w:sz w:val="28"/>
                <w:szCs w:val="28"/>
              </w:rPr>
              <w:t>Приупское</w:t>
            </w:r>
            <w:proofErr w:type="spellEnd"/>
            <w:r w:rsidR="00C91B7D" w:rsidRPr="007F1FA8">
              <w:rPr>
                <w:rFonts w:ascii="PT Astra Serif" w:hAnsi="PT Astra Serif"/>
                <w:b/>
                <w:sz w:val="28"/>
                <w:szCs w:val="28"/>
              </w:rPr>
              <w:t xml:space="preserve"> Киреевского района</w:t>
            </w:r>
          </w:p>
        </w:tc>
        <w:tc>
          <w:tcPr>
            <w:tcW w:w="4658" w:type="dxa"/>
            <w:shd w:val="clear" w:color="auto" w:fill="auto"/>
          </w:tcPr>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rPr>
                <w:rFonts w:ascii="PT Astra Serif" w:hAnsi="PT Astra Serif"/>
                <w:b/>
                <w:sz w:val="28"/>
                <w:szCs w:val="28"/>
              </w:rPr>
            </w:pPr>
          </w:p>
          <w:p w:rsidR="00C91B7D" w:rsidRPr="007F1FA8" w:rsidRDefault="00C91B7D" w:rsidP="002063E3">
            <w:pPr>
              <w:spacing w:after="0" w:line="240" w:lineRule="auto"/>
              <w:ind w:firstLine="709"/>
              <w:rPr>
                <w:rFonts w:ascii="PT Astra Serif" w:hAnsi="PT Astra Serif"/>
                <w:b/>
                <w:sz w:val="28"/>
                <w:szCs w:val="28"/>
              </w:rPr>
            </w:pPr>
            <w:r w:rsidRPr="007F1FA8">
              <w:rPr>
                <w:rFonts w:ascii="PT Astra Serif" w:hAnsi="PT Astra Serif"/>
                <w:b/>
                <w:sz w:val="28"/>
                <w:szCs w:val="28"/>
              </w:rPr>
              <w:t xml:space="preserve">                           </w:t>
            </w:r>
            <w:proofErr w:type="spellStart"/>
            <w:r w:rsidRPr="007F1FA8">
              <w:rPr>
                <w:rFonts w:ascii="PT Astra Serif" w:hAnsi="PT Astra Serif"/>
                <w:b/>
                <w:sz w:val="28"/>
                <w:szCs w:val="28"/>
              </w:rPr>
              <w:t>О.</w:t>
            </w:r>
            <w:r w:rsidR="0086633C">
              <w:rPr>
                <w:rFonts w:ascii="PT Astra Serif" w:hAnsi="PT Astra Serif"/>
                <w:b/>
                <w:sz w:val="28"/>
                <w:szCs w:val="28"/>
              </w:rPr>
              <w:t>Н.Пронина</w:t>
            </w:r>
            <w:proofErr w:type="spellEnd"/>
          </w:p>
          <w:p w:rsidR="00C91B7D" w:rsidRPr="007F1FA8" w:rsidRDefault="00C91B7D" w:rsidP="002063E3">
            <w:pPr>
              <w:spacing w:after="0" w:line="240" w:lineRule="auto"/>
              <w:jc w:val="right"/>
              <w:rPr>
                <w:rFonts w:ascii="PT Astra Serif" w:hAnsi="PT Astra Serif"/>
                <w:b/>
                <w:sz w:val="28"/>
                <w:szCs w:val="28"/>
              </w:rPr>
            </w:pPr>
          </w:p>
        </w:tc>
      </w:tr>
      <w:tr w:rsidR="0086633C" w:rsidRPr="007F1FA8" w:rsidTr="003C7F85">
        <w:tc>
          <w:tcPr>
            <w:tcW w:w="4697" w:type="dxa"/>
            <w:shd w:val="clear" w:color="auto" w:fill="auto"/>
          </w:tcPr>
          <w:p w:rsidR="0086633C" w:rsidRPr="007F1FA8" w:rsidRDefault="0086633C" w:rsidP="00C91B7D">
            <w:pPr>
              <w:spacing w:after="0" w:line="240" w:lineRule="auto"/>
              <w:ind w:firstLine="34"/>
              <w:rPr>
                <w:rFonts w:ascii="PT Astra Serif" w:hAnsi="PT Astra Serif"/>
                <w:b/>
                <w:sz w:val="28"/>
                <w:szCs w:val="28"/>
              </w:rPr>
            </w:pPr>
          </w:p>
        </w:tc>
        <w:tc>
          <w:tcPr>
            <w:tcW w:w="4658" w:type="dxa"/>
            <w:shd w:val="clear" w:color="auto" w:fill="auto"/>
          </w:tcPr>
          <w:p w:rsidR="0086633C" w:rsidRPr="007F1FA8" w:rsidRDefault="0086633C" w:rsidP="002063E3">
            <w:pPr>
              <w:spacing w:after="0" w:line="240" w:lineRule="auto"/>
              <w:rPr>
                <w:rFonts w:ascii="PT Astra Serif" w:hAnsi="PT Astra Serif"/>
                <w:b/>
                <w:sz w:val="28"/>
                <w:szCs w:val="28"/>
              </w:rPr>
            </w:pPr>
          </w:p>
        </w:tc>
      </w:tr>
    </w:tbl>
    <w:p w:rsidR="00D43160" w:rsidRPr="0091253F" w:rsidRDefault="00D43160"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sidR="005419C0" w:rsidRPr="0091253F">
        <w:rPr>
          <w:rFonts w:ascii="PT Astra Serif" w:hAnsi="PT Astra Serif"/>
          <w:sz w:val="28"/>
          <w:szCs w:val="28"/>
        </w:rPr>
        <w:t xml:space="preserve"> № 1</w:t>
      </w:r>
    </w:p>
    <w:p w:rsidR="00E64777"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к Постановлению </w:t>
      </w:r>
      <w:r w:rsidR="00E64777" w:rsidRPr="0091253F">
        <w:rPr>
          <w:rFonts w:ascii="PT Astra Serif" w:hAnsi="PT Astra Serif"/>
          <w:sz w:val="28"/>
          <w:szCs w:val="28"/>
        </w:rPr>
        <w:t>администрации муниципального</w:t>
      </w:r>
    </w:p>
    <w:p w:rsidR="00D43160" w:rsidRPr="0091253F" w:rsidRDefault="00E64777"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w:t>
      </w:r>
      <w:proofErr w:type="spellStart"/>
      <w:r w:rsidR="0086633C">
        <w:rPr>
          <w:rFonts w:ascii="PT Astra Serif" w:hAnsi="PT Astra Serif"/>
          <w:sz w:val="28"/>
          <w:szCs w:val="28"/>
        </w:rPr>
        <w:t>Приупское</w:t>
      </w:r>
      <w:proofErr w:type="spellEnd"/>
      <w:r w:rsidRPr="0091253F">
        <w:rPr>
          <w:rFonts w:ascii="PT Astra Serif" w:hAnsi="PT Astra Serif"/>
          <w:sz w:val="28"/>
          <w:szCs w:val="28"/>
        </w:rPr>
        <w:t xml:space="preserve"> Киреевского района</w:t>
      </w:r>
    </w:p>
    <w:p w:rsidR="00D43160" w:rsidRPr="0091253F" w:rsidRDefault="00D43160" w:rsidP="0091253F">
      <w:pPr>
        <w:pStyle w:val="ConsPlusNormal"/>
        <w:jc w:val="right"/>
        <w:rPr>
          <w:rFonts w:ascii="PT Astra Serif" w:hAnsi="PT Astra Serif"/>
          <w:sz w:val="28"/>
          <w:szCs w:val="28"/>
        </w:rPr>
      </w:pPr>
      <w:r w:rsidRPr="0091253F">
        <w:rPr>
          <w:rFonts w:ascii="PT Astra Serif" w:hAnsi="PT Astra Serif"/>
          <w:sz w:val="28"/>
          <w:szCs w:val="28"/>
        </w:rPr>
        <w:t xml:space="preserve">от </w:t>
      </w:r>
      <w:r w:rsidR="004B2A42">
        <w:rPr>
          <w:rFonts w:ascii="PT Astra Serif" w:hAnsi="PT Astra Serif"/>
          <w:sz w:val="28"/>
          <w:szCs w:val="28"/>
        </w:rPr>
        <w:t xml:space="preserve">20 </w:t>
      </w:r>
      <w:r w:rsidR="0086633C">
        <w:rPr>
          <w:rFonts w:ascii="PT Astra Serif" w:hAnsi="PT Astra Serif"/>
          <w:sz w:val="28"/>
          <w:szCs w:val="28"/>
        </w:rPr>
        <w:t>марта 2023</w:t>
      </w:r>
      <w:r w:rsidR="004B2A42">
        <w:rPr>
          <w:rFonts w:ascii="PT Astra Serif" w:hAnsi="PT Astra Serif"/>
          <w:sz w:val="28"/>
          <w:szCs w:val="28"/>
        </w:rPr>
        <w:t xml:space="preserve"> года</w:t>
      </w:r>
      <w:r w:rsidRPr="0091253F">
        <w:rPr>
          <w:rFonts w:ascii="PT Astra Serif" w:hAnsi="PT Astra Serif"/>
          <w:sz w:val="28"/>
          <w:szCs w:val="28"/>
        </w:rPr>
        <w:t xml:space="preserve"> </w:t>
      </w:r>
      <w:r w:rsidR="0086633C">
        <w:rPr>
          <w:rFonts w:ascii="PT Astra Serif" w:hAnsi="PT Astra Serif"/>
          <w:sz w:val="28"/>
          <w:szCs w:val="28"/>
        </w:rPr>
        <w:t>№</w:t>
      </w:r>
      <w:r w:rsidRPr="0091253F">
        <w:rPr>
          <w:rFonts w:ascii="PT Astra Serif" w:hAnsi="PT Astra Serif"/>
          <w:sz w:val="28"/>
          <w:szCs w:val="28"/>
        </w:rPr>
        <w:t xml:space="preserve"> </w:t>
      </w:r>
      <w:r w:rsidR="004B2A42">
        <w:rPr>
          <w:rFonts w:ascii="PT Astra Serif" w:hAnsi="PT Astra Serif"/>
          <w:sz w:val="28"/>
          <w:szCs w:val="28"/>
        </w:rPr>
        <w:t>26</w:t>
      </w:r>
    </w:p>
    <w:p w:rsidR="00D43160" w:rsidRPr="0091253F" w:rsidRDefault="00D43160" w:rsidP="0091253F">
      <w:pPr>
        <w:pStyle w:val="ConsPlusNormal"/>
        <w:jc w:val="both"/>
        <w:rPr>
          <w:rFonts w:ascii="PT Astra Serif" w:hAnsi="PT Astra Serif"/>
          <w:sz w:val="28"/>
          <w:szCs w:val="28"/>
        </w:rPr>
      </w:pPr>
    </w:p>
    <w:p w:rsidR="003C7F85" w:rsidRPr="0091253F" w:rsidRDefault="003C7F85" w:rsidP="0091253F">
      <w:pPr>
        <w:widowControl w:val="0"/>
        <w:tabs>
          <w:tab w:val="left" w:pos="709"/>
        </w:tabs>
        <w:autoSpaceDE w:val="0"/>
        <w:autoSpaceDN w:val="0"/>
        <w:adjustRightInd w:val="0"/>
        <w:spacing w:after="0" w:line="240" w:lineRule="auto"/>
        <w:ind w:firstLine="709"/>
        <w:jc w:val="right"/>
        <w:rPr>
          <w:rFonts w:ascii="PT Astra Serif" w:hAnsi="PT Astra Serif"/>
          <w:sz w:val="28"/>
          <w:szCs w:val="28"/>
        </w:rPr>
      </w:pPr>
      <w:bookmarkStart w:id="1" w:name="P32"/>
      <w:bookmarkEnd w:id="1"/>
    </w:p>
    <w:p w:rsidR="003C7F85" w:rsidRPr="0091253F" w:rsidRDefault="003C7F85" w:rsidP="0091253F">
      <w:pPr>
        <w:widowControl w:val="0"/>
        <w:tabs>
          <w:tab w:val="left" w:pos="709"/>
        </w:tabs>
        <w:autoSpaceDE w:val="0"/>
        <w:autoSpaceDN w:val="0"/>
        <w:adjustRightInd w:val="0"/>
        <w:spacing w:after="0" w:line="240" w:lineRule="auto"/>
        <w:jc w:val="both"/>
        <w:rPr>
          <w:rFonts w:ascii="PT Astra Serif" w:hAnsi="PT Astra Serif"/>
          <w:sz w:val="28"/>
          <w:szCs w:val="28"/>
        </w:rPr>
      </w:pPr>
    </w:p>
    <w:p w:rsidR="003C7F85" w:rsidRPr="0091253F" w:rsidRDefault="003C7F85" w:rsidP="0091253F">
      <w:pPr>
        <w:widowControl w:val="0"/>
        <w:autoSpaceDE w:val="0"/>
        <w:autoSpaceDN w:val="0"/>
        <w:adjustRightInd w:val="0"/>
        <w:spacing w:after="0" w:line="240" w:lineRule="auto"/>
        <w:jc w:val="center"/>
        <w:rPr>
          <w:rFonts w:ascii="PT Astra Serif" w:hAnsi="PT Astra Serif"/>
          <w:b/>
          <w:sz w:val="28"/>
          <w:szCs w:val="28"/>
        </w:rPr>
      </w:pPr>
      <w:r w:rsidRPr="0091253F">
        <w:rPr>
          <w:rFonts w:ascii="PT Astra Serif" w:hAnsi="PT Astra Serif"/>
          <w:b/>
          <w:sz w:val="28"/>
          <w:szCs w:val="28"/>
        </w:rPr>
        <w:t xml:space="preserve">Порядок </w:t>
      </w:r>
      <w:r w:rsidR="005419C0" w:rsidRPr="0091253F">
        <w:rPr>
          <w:rFonts w:ascii="PT Astra Serif" w:hAnsi="PT Astra Serif"/>
          <w:b/>
          <w:sz w:val="28"/>
          <w:szCs w:val="28"/>
        </w:rPr>
        <w:t>исполнения</w:t>
      </w:r>
      <w:r w:rsidRPr="0091253F">
        <w:rPr>
          <w:rFonts w:ascii="PT Astra Serif" w:hAnsi="PT Astra Serif"/>
          <w:b/>
          <w:sz w:val="28"/>
          <w:szCs w:val="28"/>
        </w:rPr>
        <w:t xml:space="preserve"> бюджета муниципального образования                   </w:t>
      </w:r>
      <w:proofErr w:type="spellStart"/>
      <w:r w:rsidR="0086633C">
        <w:rPr>
          <w:rFonts w:ascii="PT Astra Serif" w:hAnsi="PT Astra Serif"/>
          <w:b/>
          <w:sz w:val="28"/>
          <w:szCs w:val="28"/>
        </w:rPr>
        <w:t>Приупское</w:t>
      </w:r>
      <w:proofErr w:type="spellEnd"/>
      <w:r w:rsidRPr="0091253F">
        <w:rPr>
          <w:rFonts w:ascii="PT Astra Serif" w:hAnsi="PT Astra Serif"/>
          <w:b/>
          <w:sz w:val="28"/>
          <w:szCs w:val="28"/>
        </w:rPr>
        <w:t xml:space="preserve"> Киреевского района </w:t>
      </w:r>
      <w:r w:rsidR="005419C0" w:rsidRPr="0091253F">
        <w:rPr>
          <w:rFonts w:ascii="PT Astra Serif" w:hAnsi="PT Astra Serif"/>
          <w:b/>
          <w:sz w:val="28"/>
          <w:szCs w:val="28"/>
        </w:rPr>
        <w:t>по расходам</w:t>
      </w:r>
    </w:p>
    <w:p w:rsidR="003C7F85" w:rsidRPr="0091253F" w:rsidRDefault="003C7F85" w:rsidP="0091253F">
      <w:pPr>
        <w:widowControl w:val="0"/>
        <w:autoSpaceDE w:val="0"/>
        <w:autoSpaceDN w:val="0"/>
        <w:adjustRightInd w:val="0"/>
        <w:spacing w:after="0" w:line="240" w:lineRule="auto"/>
        <w:jc w:val="center"/>
        <w:rPr>
          <w:rFonts w:ascii="PT Astra Serif" w:hAnsi="PT Astra Serif"/>
          <w:sz w:val="28"/>
          <w:szCs w:val="28"/>
        </w:rPr>
      </w:pPr>
    </w:p>
    <w:p w:rsidR="005419C0" w:rsidRPr="0091253F" w:rsidRDefault="005419C0" w:rsidP="0091253F">
      <w:pPr>
        <w:spacing w:after="0" w:line="240" w:lineRule="auto"/>
        <w:ind w:left="720"/>
        <w:jc w:val="center"/>
        <w:rPr>
          <w:rFonts w:ascii="PT Astra Serif" w:hAnsi="PT Astra Serif"/>
          <w:spacing w:val="-7"/>
          <w:sz w:val="28"/>
          <w:szCs w:val="28"/>
        </w:rPr>
      </w:pPr>
      <w:r w:rsidRPr="0091253F">
        <w:rPr>
          <w:rFonts w:ascii="PT Astra Serif" w:hAnsi="PT Astra Serif"/>
          <w:b/>
          <w:bCs/>
          <w:spacing w:val="-7"/>
          <w:sz w:val="28"/>
          <w:szCs w:val="28"/>
        </w:rPr>
        <w:t>1.    Общие положения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1.1. Настоящий Порядок регламентирует процедуру исполнения местных бюджетов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1.2. В целях реализации настоящего Порядка под местным бюджетом понимается бюджет муниципального образования </w:t>
      </w:r>
      <w:proofErr w:type="spellStart"/>
      <w:r w:rsidR="0086633C">
        <w:rPr>
          <w:rFonts w:ascii="PT Astra Serif" w:hAnsi="PT Astra Serif"/>
          <w:spacing w:val="-6"/>
          <w:sz w:val="28"/>
          <w:szCs w:val="28"/>
        </w:rPr>
        <w:t>Приупское</w:t>
      </w:r>
      <w:proofErr w:type="spellEnd"/>
      <w:r w:rsidRPr="0091253F">
        <w:rPr>
          <w:rFonts w:ascii="PT Astra Serif" w:hAnsi="PT Astra Serif"/>
          <w:spacing w:val="-6"/>
          <w:sz w:val="28"/>
          <w:szCs w:val="28"/>
        </w:rPr>
        <w:t xml:space="preserve"> Киреевского района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1.3. Исполнение бюджета по расходам осуществляется в соответствии с требованиями Бюджетного </w:t>
      </w:r>
      <w:hyperlink r:id="rId7" w:history="1">
        <w:r w:rsidRPr="0091253F">
          <w:rPr>
            <w:rFonts w:ascii="PT Astra Serif" w:hAnsi="PT Astra Serif"/>
            <w:spacing w:val="-6"/>
            <w:sz w:val="28"/>
            <w:szCs w:val="28"/>
          </w:rPr>
          <w:t>кодекса</w:t>
        </w:r>
      </w:hyperlink>
      <w:r w:rsidRPr="0091253F">
        <w:rPr>
          <w:rFonts w:ascii="PT Astra Serif" w:hAnsi="PT Astra Serif"/>
          <w:spacing w:val="-6"/>
          <w:sz w:val="28"/>
          <w:szCs w:val="28"/>
        </w:rPr>
        <w:t> Российской Федерации и настоящим Порядком.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1.4. </w:t>
      </w:r>
      <w:r w:rsidR="0086633C">
        <w:rPr>
          <w:rFonts w:ascii="PT Astra Serif" w:hAnsi="PT Astra Serif"/>
          <w:spacing w:val="-6"/>
          <w:sz w:val="28"/>
          <w:szCs w:val="28"/>
        </w:rPr>
        <w:t>Отдел</w:t>
      </w:r>
      <w:r w:rsidRPr="0091253F">
        <w:rPr>
          <w:rFonts w:ascii="PT Astra Serif" w:hAnsi="PT Astra Serif"/>
          <w:spacing w:val="-6"/>
          <w:sz w:val="28"/>
          <w:szCs w:val="28"/>
        </w:rPr>
        <w:t xml:space="preserve"> экономики и финансов организует исполнение бюджета на основе утвержденных сводных бюджетных росписей бюджетов и кассовых планов исполнения бюджета с использованием программного продукта </w:t>
      </w:r>
      <w:r w:rsidR="00225834" w:rsidRPr="0091253F">
        <w:rPr>
          <w:rFonts w:ascii="PT Astra Serif" w:hAnsi="PT Astra Serif"/>
          <w:spacing w:val="-6"/>
          <w:sz w:val="28"/>
          <w:szCs w:val="28"/>
        </w:rPr>
        <w:t>АРМ «СУФД»</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1.5. Кассовое обслуживание исполнения бюджета осуществляется УФК Федерального казначейства по Тульской области с открытием и ведением лицевых счетов по учету операций со средствами бюджета главным распорядителям, распорядителям и получателям средств бюджета (далее - главные распорядители, получатели бюджетных средств) на основании Соглашения, заключенного между Администрацией муниципального образования </w:t>
      </w:r>
      <w:proofErr w:type="spellStart"/>
      <w:r w:rsidR="0086633C">
        <w:rPr>
          <w:rFonts w:ascii="PT Astra Serif" w:hAnsi="PT Astra Serif"/>
          <w:spacing w:val="-6"/>
          <w:sz w:val="28"/>
          <w:szCs w:val="28"/>
        </w:rPr>
        <w:t>Приупское</w:t>
      </w:r>
      <w:proofErr w:type="spellEnd"/>
      <w:r w:rsidRPr="0091253F">
        <w:rPr>
          <w:rFonts w:ascii="PT Astra Serif" w:hAnsi="PT Astra Serif"/>
          <w:spacing w:val="-6"/>
          <w:sz w:val="28"/>
          <w:szCs w:val="28"/>
        </w:rPr>
        <w:t xml:space="preserve"> Киреевского района и Управлением Федерального казначейства по Тульской области об осуществлении Управлением Федерального казначейства по Тульской области (далее - УФК) отдельных функций по исполнению бюджета при кассовом обслуживании исполнения бюджетов.</w:t>
      </w:r>
    </w:p>
    <w:p w:rsidR="00E15F2A"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1.6. Учет операций со средствами бюджета осуществляется УФК на счетах бюджетов, открытых </w:t>
      </w:r>
      <w:proofErr w:type="gramStart"/>
      <w:r w:rsidRPr="0091253F">
        <w:rPr>
          <w:rFonts w:ascii="PT Astra Serif" w:hAnsi="PT Astra Serif"/>
          <w:spacing w:val="-6"/>
          <w:sz w:val="28"/>
          <w:szCs w:val="28"/>
        </w:rPr>
        <w:t xml:space="preserve">УФК </w:t>
      </w:r>
      <w:r w:rsidR="00E15F2A">
        <w:rPr>
          <w:rFonts w:ascii="PT Astra Serif" w:hAnsi="PT Astra Serif"/>
          <w:spacing w:val="-6"/>
          <w:sz w:val="28"/>
          <w:szCs w:val="28"/>
        </w:rPr>
        <w:t>.</w:t>
      </w:r>
      <w:proofErr w:type="gramEnd"/>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1.7. Суммы возврата дебиторской задолженности, образовавшиеся у получателей бюджетных средств при исполнении бюджетной сметы текущего финансового года, учитываются УФК на лицевом счете получателя средств бюджета как восстановление кассового расхода с отражением по тем показателям бюджетной </w:t>
      </w:r>
      <w:hyperlink r:id="rId8" w:history="1">
        <w:r w:rsidRPr="0091253F">
          <w:rPr>
            <w:rFonts w:ascii="PT Astra Serif" w:hAnsi="PT Astra Serif"/>
            <w:spacing w:val="-6"/>
            <w:sz w:val="28"/>
            <w:szCs w:val="28"/>
          </w:rPr>
          <w:t>классификации</w:t>
        </w:r>
      </w:hyperlink>
      <w:r w:rsidRPr="0091253F">
        <w:rPr>
          <w:rFonts w:ascii="PT Astra Serif" w:hAnsi="PT Astra Serif"/>
          <w:spacing w:val="-6"/>
          <w:sz w:val="28"/>
          <w:szCs w:val="28"/>
        </w:rPr>
        <w:t> Российской Федерации, по которым был произведен кассовый расход.</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Суммы возврата дебиторской задолженности прошлых лет, поступившие на лицевой счет получателя бюджетных средств, в течение 10 рабочих дней с момента отражения их на лицевом счете получателя бюджетных средств направляются заявкой на кассовый расход (код по ведомственному </w:t>
      </w:r>
      <w:r w:rsidRPr="0091253F">
        <w:rPr>
          <w:rFonts w:ascii="PT Astra Serif" w:hAnsi="PT Astra Serif"/>
          <w:spacing w:val="-6"/>
          <w:sz w:val="28"/>
          <w:szCs w:val="28"/>
        </w:rPr>
        <w:lastRenderedPageBreak/>
        <w:t>классификатору форм документов (далее - код по КФД) 0531801) получателем бюджетных средств в доход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Ответственность за несвоевременное перечисление дебиторской задолженности несет получатель бюджетных средств.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1.8. К расходам, порядок предоставления средств, по которым утверждается нормативными правовыми актами Российской Федерации, </w:t>
      </w:r>
      <w:r w:rsidR="0041239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настоящий Порядок применяется с учетом требований, установленных данными нормативными правовыми актами.</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7"/>
          <w:sz w:val="28"/>
          <w:szCs w:val="28"/>
        </w:rPr>
        <w:t>2.  Исполнение бюджета по расходам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бюджета по расходам предусматривает: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принятие и </w:t>
      </w:r>
      <w:hyperlink r:id="rId9" w:history="1">
        <w:r w:rsidRPr="0091253F">
          <w:rPr>
            <w:rFonts w:ascii="PT Astra Serif" w:hAnsi="PT Astra Serif"/>
            <w:spacing w:val="-6"/>
            <w:sz w:val="28"/>
            <w:szCs w:val="28"/>
          </w:rPr>
          <w:t>учет</w:t>
        </w:r>
      </w:hyperlink>
      <w:r w:rsidRPr="0091253F">
        <w:rPr>
          <w:rFonts w:ascii="PT Astra Serif" w:hAnsi="PT Astra Serif"/>
          <w:spacing w:val="-6"/>
          <w:sz w:val="28"/>
          <w:szCs w:val="28"/>
        </w:rPr>
        <w:t>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подтверждение исполнения денежных обязательств.</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2.1.</w:t>
      </w:r>
      <w:r w:rsidRPr="0091253F">
        <w:rPr>
          <w:rFonts w:ascii="PT Astra Serif" w:hAnsi="PT Astra Serif"/>
          <w:spacing w:val="-6"/>
          <w:sz w:val="28"/>
          <w:szCs w:val="28"/>
        </w:rPr>
        <w:t> </w:t>
      </w:r>
      <w:r w:rsidRPr="0091253F">
        <w:rPr>
          <w:rFonts w:ascii="PT Astra Serif" w:hAnsi="PT Astra Serif"/>
          <w:b/>
          <w:bCs/>
          <w:spacing w:val="-6"/>
          <w:sz w:val="28"/>
          <w:szCs w:val="28"/>
        </w:rPr>
        <w:t>Принятие и учет бюджетных и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2.1.1.  Получатель бюджетных средств в пределах доведенных до него лимитов бюджетных обязательств на текущий финансовый год и плановый период принимает бюджетные обязательства путем заключения муниципальных контрактов, иных договоров с физическими, юридическими лицами, и индивидуальными предпринимателями или в соответствии с нормативными правовыми актами, соглашениями.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Соглашения, заключенные в соответствии с настоящим Порядком по предоставлению межбюджетных трансфертов становятся бюджетными обязательствами с момента их заключения.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2.1.2. Заключение и оплата муниципальных контрактов (договоров) получателями бюджетных средств осуществляется в пределах утвержденных им лимитов бюджетных обязательств, с учетом следующих требований: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дата заключения муниципальных контрактов (договоров) на текущий финансовый год – не позднее 20 декабря текущего финансового года;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подписание документов, подтверждающих возникновение у получателей бюджетных средств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Тульской области и муниципальными правовыми актами органов местного самоуправления Киреевского муниципального района – по срокам, установленным порядком по завершению операций по исполнению бюджета в текущем финансовом году.</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2.1.3. Получатель бюджетных средств при заключении муниципальных контрактов (договоров) на поставку товаров, выполнение работ, оказание услуг вправе предусматривать авансовые платежи в размере: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1) определенном федеральными и региональными правовыми актами;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 до ста процентов по муниципальным контрактам (договорам):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 приобретение горюче-смазочных материалов;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i/>
          <w:iCs/>
          <w:spacing w:val="-6"/>
          <w:sz w:val="28"/>
          <w:szCs w:val="28"/>
        </w:rPr>
        <w:lastRenderedPageBreak/>
        <w:t>-</w:t>
      </w:r>
      <w:r w:rsidRPr="0091253F">
        <w:rPr>
          <w:rFonts w:ascii="PT Astra Serif" w:hAnsi="PT Astra Serif"/>
          <w:spacing w:val="-6"/>
          <w:sz w:val="28"/>
          <w:szCs w:val="28"/>
        </w:rPr>
        <w:t> на оказание услуг по предоставлению доступа к сайтам в информационно-телекоммуникационной сети «Интернет», содержащим базы данных.</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2.1.4. Авансирование не предусматривается по муниципальным контрактам (договорам) на оказание услуг междугородней и международной связи, на оказание коммунальных услуг (в части оплаты за твердое топливо при наличии печного отопления). Оплата по муниципальным контрактам (договорам) на оказание коммунальных услуг, осуществляется в соответствии с требованиями, установленными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потребляемую электрическую энергию осуществляется в следующем порядке, если договором не установлены более поздние сроки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30 процентов стоимости договорного объема потребления электрической энергии в месяце, за который осуществляется оплата, вносится в срок до 10-го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40 процентов стоимости договорного объема потребления электрической энергии в месяце, за который осуществляется оплата, вносится в срок до 25-го числа этого месяца.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Оплата за фактически потребленную электрическую энергию, с учетом средств</w:t>
      </w:r>
      <w:r w:rsidR="004B768C" w:rsidRPr="0091253F">
        <w:rPr>
          <w:rFonts w:ascii="PT Astra Serif" w:hAnsi="PT Astra Serif"/>
          <w:spacing w:val="-6"/>
          <w:sz w:val="28"/>
          <w:szCs w:val="28"/>
        </w:rPr>
        <w:t xml:space="preserve">, </w:t>
      </w:r>
      <w:r w:rsidRPr="0091253F">
        <w:rPr>
          <w:rFonts w:ascii="PT Astra Serif" w:hAnsi="PT Astra Serif"/>
          <w:spacing w:val="-6"/>
          <w:sz w:val="28"/>
          <w:szCs w:val="28"/>
        </w:rPr>
        <w:t xml:space="preserve">ранее внесенных получателями бюджетных средств в качестве оплаты за электрическую энергию в расчетном периоде, оплачивается в срок до </w:t>
      </w:r>
      <w:r w:rsidR="00225834" w:rsidRPr="0091253F">
        <w:rPr>
          <w:rFonts w:ascii="PT Astra Serif" w:hAnsi="PT Astra Serif"/>
          <w:spacing w:val="-6"/>
          <w:sz w:val="28"/>
          <w:szCs w:val="28"/>
        </w:rPr>
        <w:t>20</w:t>
      </w:r>
      <w:r w:rsidRPr="0091253F">
        <w:rPr>
          <w:rFonts w:ascii="PT Astra Serif" w:hAnsi="PT Astra Serif"/>
          <w:spacing w:val="-6"/>
          <w:sz w:val="28"/>
          <w:szCs w:val="28"/>
        </w:rPr>
        <w:t>-го числа месяца, следующего за месяцем за который осуществляется оплата.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2.1.5. Принятие бюджетных обязательств, выходящих за пределы текущего финансового года и планового периода, осуществляется в соответствии с Правилами принятия решений о заключении муниципальных контрактов на поставку товаров, выполнение работ, оказание услуг для обеспечения муниципальных нужд на срок, превышающий срок действия утвержденных лимитов бюджетных обязательств, утверждаемыми постановлением администрации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2.1.6. Получатель бюджетных средств принимает на себя денежные обязательства на основании документов, подтверждающих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при предъявлении исполнительного документа (исполнительный лист, судебный приказ), иных документов, подтверждающих возникновение денежных обязательств, предусмотренных федеральными законами, указами Президента Российской Федерации, постановлениями Правительства Российской Федерации, правовыми актами Министерства финансов Российской Федерации, нормативными правовыми актами органов государственной власти </w:t>
      </w:r>
      <w:r w:rsidR="00225834" w:rsidRPr="0091253F">
        <w:rPr>
          <w:rFonts w:ascii="PT Astra Serif" w:hAnsi="PT Astra Serif"/>
          <w:spacing w:val="-6"/>
          <w:sz w:val="28"/>
          <w:szCs w:val="28"/>
        </w:rPr>
        <w:t>Тульской</w:t>
      </w:r>
      <w:r w:rsidRPr="0091253F">
        <w:rPr>
          <w:rFonts w:ascii="PT Astra Serif" w:hAnsi="PT Astra Serif"/>
          <w:spacing w:val="-6"/>
          <w:sz w:val="28"/>
          <w:szCs w:val="28"/>
        </w:rPr>
        <w:t xml:space="preserve"> области и муниципальными правовыми актами органов местного самоуправления.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2.1.7 Учет бюджетных и денежных обязательств получателей бюджетных средств осуществляется УФК на основании Соглашения в порядке, установленном правовым актом </w:t>
      </w:r>
      <w:r w:rsidR="00CE60F7">
        <w:rPr>
          <w:rFonts w:ascii="PT Astra Serif" w:hAnsi="PT Astra Serif"/>
          <w:spacing w:val="-6"/>
          <w:sz w:val="28"/>
          <w:szCs w:val="28"/>
        </w:rPr>
        <w:t>отдела</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2.2.</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b/>
          <w:bCs/>
          <w:spacing w:val="-6"/>
          <w:sz w:val="28"/>
          <w:szCs w:val="28"/>
        </w:rPr>
        <w:t> </w:t>
      </w:r>
      <w:r w:rsidRPr="0091253F">
        <w:rPr>
          <w:rFonts w:ascii="PT Astra Serif" w:hAnsi="PT Astra Serif"/>
          <w:spacing w:val="-6"/>
          <w:sz w:val="28"/>
          <w:szCs w:val="28"/>
        </w:rPr>
        <w:t>2.2.1. Получатель бюджетных средств подтверждает обязанность оплатить денежные обязательства за счет средств местного бюджета в соответствии с платежными и иными документами, необходимыми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получатели бюджетных средств представляют в УФК </w:t>
      </w:r>
      <w:hyperlink r:id="rId10"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кассовый расход (код по КФД 0531801), </w:t>
      </w:r>
      <w:hyperlink r:id="rId11"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денежных средств, перечисляемых на карту (код формы по КФД 0531243) или </w:t>
      </w:r>
      <w:hyperlink r:id="rId12" w:history="1">
        <w:r w:rsidRPr="0091253F">
          <w:rPr>
            <w:rFonts w:ascii="PT Astra Serif" w:hAnsi="PT Astra Serif"/>
            <w:spacing w:val="-6"/>
            <w:sz w:val="28"/>
            <w:szCs w:val="28"/>
          </w:rPr>
          <w:t>заявку</w:t>
        </w:r>
      </w:hyperlink>
      <w:r w:rsidRPr="0091253F">
        <w:rPr>
          <w:rFonts w:ascii="PT Astra Serif" w:hAnsi="PT Astra Serif"/>
          <w:spacing w:val="-6"/>
          <w:sz w:val="28"/>
          <w:szCs w:val="28"/>
        </w:rPr>
        <w:t> на получение наличных денег (код по КФД 0531802) в порядке, установленном Федеральным казначейством, после доведения до них объемов финансирования в порядке, установленном </w:t>
      </w:r>
      <w:hyperlink r:id="rId13" w:anchor="P161" w:history="1">
        <w:r w:rsidRPr="0091253F">
          <w:rPr>
            <w:rFonts w:ascii="PT Astra Serif" w:hAnsi="PT Astra Serif"/>
            <w:spacing w:val="-6"/>
            <w:sz w:val="28"/>
            <w:szCs w:val="28"/>
          </w:rPr>
          <w:t>пунктами 2.2.3</w:t>
        </w:r>
      </w:hyperlink>
      <w:r w:rsidRPr="0091253F">
        <w:rPr>
          <w:rFonts w:ascii="PT Astra Serif" w:hAnsi="PT Astra Serif"/>
          <w:spacing w:val="-6"/>
          <w:sz w:val="28"/>
          <w:szCs w:val="28"/>
        </w:rPr>
        <w:t> - </w:t>
      </w:r>
      <w:hyperlink r:id="rId14" w:anchor="P163" w:history="1">
        <w:r w:rsidRPr="0091253F">
          <w:rPr>
            <w:rFonts w:ascii="PT Astra Serif" w:hAnsi="PT Astra Serif"/>
            <w:spacing w:val="-6"/>
            <w:sz w:val="28"/>
            <w:szCs w:val="28"/>
          </w:rPr>
          <w:t>2.2.4</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2.2.2. Для осуществления операций по расходам местного бюджета </w:t>
      </w:r>
      <w:r w:rsidR="00E15F2A">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через УФК до главных распорядителей расходными расписаниями доводятся объемы финансирования в разрезе кодов классификации расходов бюджетной классификации Российской Федерации, с указанием кодов цели по отдельным расходам местного бюджета, а также по средствам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2.2.3. Объемы финансирования доводятся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главных распорядителей по следующим рабочим дням: понедельник, среда, четверг. Доведение объемов финансирования в другие рабочие дни осуществляется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по письменному ходатайству главного распорядителя. По расходам, источником финансового обеспечения которых являются средства федерального и областного  бюджетов, а также расходам, указанным в </w:t>
      </w:r>
      <w:hyperlink r:id="rId15"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w:t>
      </w:r>
      <w:hyperlink r:id="rId16" w:anchor="P197" w:history="1">
        <w:r w:rsidRPr="0091253F">
          <w:rPr>
            <w:rFonts w:ascii="PT Astra Serif" w:hAnsi="PT Astra Serif"/>
            <w:spacing w:val="-6"/>
            <w:sz w:val="28"/>
            <w:szCs w:val="28"/>
          </w:rPr>
          <w:t>абзацах шестом</w:t>
        </w:r>
      </w:hyperlink>
      <w:r w:rsidRPr="0091253F">
        <w:rPr>
          <w:rFonts w:ascii="PT Astra Serif" w:hAnsi="PT Astra Serif"/>
          <w:spacing w:val="-6"/>
          <w:sz w:val="28"/>
          <w:szCs w:val="28"/>
        </w:rPr>
        <w:t> - </w:t>
      </w:r>
      <w:hyperlink r:id="rId17" w:anchor="P198" w:history="1">
        <w:r w:rsidRPr="0091253F">
          <w:rPr>
            <w:rFonts w:ascii="PT Astra Serif" w:hAnsi="PT Astra Serif"/>
            <w:spacing w:val="-6"/>
            <w:sz w:val="28"/>
            <w:szCs w:val="28"/>
          </w:rPr>
          <w:t>седьмом пункта 2.2.11</w:t>
        </w:r>
      </w:hyperlink>
      <w:r w:rsidRPr="0091253F">
        <w:rPr>
          <w:rFonts w:ascii="PT Astra Serif" w:hAnsi="PT Astra Serif"/>
          <w:spacing w:val="-6"/>
          <w:sz w:val="28"/>
          <w:szCs w:val="28"/>
        </w:rPr>
        <w:t> настоящего Порядка, доведение объемов финансирования может осуществляться в любой день при необходимости.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2.2.4. Расходные расписания о доведении объемов финансирования формируются </w:t>
      </w:r>
      <w:r w:rsidR="00E15F2A">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на основе заявок главных распорядителей, с учетом особенностей, установленных настоящим пунктом.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Главный распорядитель формирует заявку(и) на доведение объемов финансирования (далее - Заявки) на основе Заявок подведомственных получателей бюджетных средств, в пределах сумм, необходимых для оплаты денежных обязательств получателя бюджетных средств с учетом сроков оплаты денежных обязательств и в пределах прогноза кассовых выплат, утвержденного кассовым планом исполнения местного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Формирование Заявок по отдельным направлениям расходов местного бюджета, по которым нормативными правовыми актами предусмотрено представление в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отчетных документов, осуществляется главным распорядителем после подтверждения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оснований для доведения объемов финансирования по данным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2.2.5. Заявки представляются главным распорядителем в электронном виде в программном комплексе </w:t>
      </w:r>
      <w:r w:rsidR="004B768C" w:rsidRPr="0091253F">
        <w:rPr>
          <w:rFonts w:ascii="PT Astra Serif" w:hAnsi="PT Astra Serif"/>
          <w:spacing w:val="-6"/>
          <w:sz w:val="28"/>
          <w:szCs w:val="28"/>
        </w:rPr>
        <w:t xml:space="preserve">АРМ </w:t>
      </w:r>
      <w:r w:rsidRPr="0091253F">
        <w:rPr>
          <w:rFonts w:ascii="PT Astra Serif" w:hAnsi="PT Astra Serif"/>
          <w:spacing w:val="-6"/>
          <w:sz w:val="28"/>
          <w:szCs w:val="28"/>
        </w:rPr>
        <w:t>«</w:t>
      </w:r>
      <w:r w:rsidR="00225834" w:rsidRPr="0091253F">
        <w:rPr>
          <w:rFonts w:ascii="PT Astra Serif" w:hAnsi="PT Astra Serif"/>
          <w:spacing w:val="-6"/>
          <w:sz w:val="28"/>
          <w:szCs w:val="28"/>
        </w:rPr>
        <w:t>СУФД</w:t>
      </w:r>
      <w:r w:rsidRPr="0091253F">
        <w:rPr>
          <w:rFonts w:ascii="PT Astra Serif" w:hAnsi="PT Astra Serif"/>
          <w:spacing w:val="-6"/>
          <w:sz w:val="28"/>
          <w:szCs w:val="28"/>
        </w:rPr>
        <w:t>», не позднее 11-00 дня, предшествующего дню финансирования, с применением электронной подписи и установкой статуса «Готов к проверке».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отсутствия технической возможности заявки предоставляются на бумажном носителе в произвольной форме, не позднее 11-00 дня, предшествующего дню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Заявка по расходам, указанным в </w:t>
      </w:r>
      <w:hyperlink r:id="rId18" w:anchor="P165" w:history="1">
        <w:r w:rsidRPr="0091253F">
          <w:rPr>
            <w:rFonts w:ascii="PT Astra Serif" w:hAnsi="PT Astra Serif"/>
            <w:spacing w:val="-6"/>
            <w:sz w:val="28"/>
            <w:szCs w:val="28"/>
          </w:rPr>
          <w:t>абзаце третьем пункта 2.2.4</w:t>
        </w:r>
      </w:hyperlink>
      <w:r w:rsidRPr="0091253F">
        <w:rPr>
          <w:rFonts w:ascii="PT Astra Serif" w:hAnsi="PT Astra Serif"/>
          <w:spacing w:val="-6"/>
          <w:sz w:val="28"/>
          <w:szCs w:val="28"/>
        </w:rPr>
        <w:t xml:space="preserve"> настоящего Порядка, может формироваться главным распорядителем непосредственно в день финансирования при необходимости, в случае подтверждения </w:t>
      </w:r>
      <w:r w:rsidR="002F3EBF">
        <w:rPr>
          <w:rFonts w:ascii="PT Astra Serif" w:hAnsi="PT Astra Serif"/>
          <w:spacing w:val="-6"/>
          <w:sz w:val="28"/>
          <w:szCs w:val="28"/>
        </w:rPr>
        <w:t xml:space="preserve">отделом </w:t>
      </w:r>
      <w:r w:rsidR="0041239F">
        <w:rPr>
          <w:rFonts w:ascii="PT Astra Serif" w:hAnsi="PT Astra Serif"/>
          <w:spacing w:val="-6"/>
          <w:sz w:val="28"/>
          <w:szCs w:val="28"/>
        </w:rPr>
        <w:t>экономики и финансов</w:t>
      </w:r>
      <w:r w:rsidRPr="0091253F">
        <w:rPr>
          <w:rFonts w:ascii="PT Astra Serif" w:hAnsi="PT Astra Serif"/>
          <w:spacing w:val="-6"/>
          <w:sz w:val="28"/>
          <w:szCs w:val="28"/>
        </w:rPr>
        <w:t xml:space="preserve"> оснований для доведения объемов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2.2.6. Заявки представляются главным распорядителем отдельно по расходам, указанным в </w:t>
      </w:r>
      <w:hyperlink r:id="rId19"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 отдельно по расходам, источником финансового обеспечения которых являются средства федерального и областного бюджетов, за исключением указанных в </w:t>
      </w:r>
      <w:hyperlink r:id="rId20" w:anchor="P192" w:history="1">
        <w:r w:rsidRPr="0091253F">
          <w:rPr>
            <w:rFonts w:ascii="PT Astra Serif" w:hAnsi="PT Astra Serif"/>
            <w:spacing w:val="-6"/>
            <w:sz w:val="28"/>
            <w:szCs w:val="28"/>
          </w:rPr>
          <w:t>пункте 2.2.11</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2.2.7. Исполнение Заявок, представленных с нарушением сроков, указанных </w:t>
      </w:r>
      <w:hyperlink r:id="rId21" w:anchor="P166" w:history="1">
        <w:r w:rsidRPr="0091253F">
          <w:rPr>
            <w:rFonts w:ascii="PT Astra Serif" w:hAnsi="PT Astra Serif"/>
            <w:spacing w:val="-6"/>
            <w:sz w:val="28"/>
            <w:szCs w:val="28"/>
          </w:rPr>
          <w:t>пункте 2.2.5</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откладывать на следующую дату финансирования.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2.2.8.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 15-00 дня, предшествующего дню финансирования, осуществляет проверку представленных главными распорядителями Заявок по следующим направлениям: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соответствие требованиям, установленным </w:t>
      </w:r>
      <w:hyperlink r:id="rId22"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реквизитов, необходимых для доведения объемов финансирования до главного распорядителя;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утвержденных главному распорядителю лимитов бюджетных обязательств (бюджетных ассигнований - по публичным нормативным обязательствам) за минусом доведенных ранее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не превышение прогноза кассовых выплат, утвержденного главному распорядителю на месяц кассовым планом исполнения местного бюджета, нарастающим итогом с начала квартала за минусом доведенных до главного распорядителя объемов финансирования в разрезе кодов бюджетной классификации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наличие на лицевом счете по переданным полномочиям бюджетных данных для проведения кассовых выплат, источником финансового обеспечения которых являются средства федерального и областного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анализ наличия остатков средств на лицевых счетах главного распорядителя и подведомственных получателей бюджетных средств (далее - остатки средств). Остатки средств не должны превышать 50% суммы представленных главным распорядителем Заявок на дату финансирования. Сравнение объемов представленных Заявок и остатков средств проводится без учета средств, источником финансового обеспечения которых являются средства федерального и областного бюджетов, и средств, касающихся социального обеспечения населения (стипендии, пенсии), расходов на выплату заработной платы и начислений на нее.</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2.2.9. В случае если Заявка соответствует требованиям, установленным </w:t>
      </w:r>
      <w:hyperlink r:id="rId23"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проставляет статус «Принят к исполнению».</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В случае если Заявка представлена с нарушением требований </w:t>
      </w:r>
      <w:hyperlink r:id="rId24" w:anchor="P166" w:history="1">
        <w:r w:rsidRPr="0091253F">
          <w:rPr>
            <w:rFonts w:ascii="PT Astra Serif" w:hAnsi="PT Astra Serif"/>
            <w:spacing w:val="-6"/>
            <w:sz w:val="28"/>
            <w:szCs w:val="28"/>
          </w:rPr>
          <w:t>пунктов 2.2.5</w:t>
        </w:r>
      </w:hyperlink>
      <w:r w:rsidRPr="0091253F">
        <w:rPr>
          <w:rFonts w:ascii="PT Astra Serif" w:hAnsi="PT Astra Serif"/>
          <w:spacing w:val="-6"/>
          <w:sz w:val="28"/>
          <w:szCs w:val="28"/>
        </w:rPr>
        <w:t>, </w:t>
      </w:r>
      <w:hyperlink r:id="rId25" w:anchor="P180" w:history="1">
        <w:r w:rsidRPr="0091253F">
          <w:rPr>
            <w:rFonts w:ascii="PT Astra Serif" w:hAnsi="PT Astra Serif"/>
            <w:spacing w:val="-6"/>
            <w:sz w:val="28"/>
            <w:szCs w:val="28"/>
          </w:rPr>
          <w:t>2.2.8</w:t>
        </w:r>
      </w:hyperlink>
      <w:r w:rsidRPr="0091253F">
        <w:rPr>
          <w:rFonts w:ascii="PT Astra Serif" w:hAnsi="PT Astra Serif"/>
          <w:spacing w:val="-6"/>
          <w:sz w:val="28"/>
          <w:szCs w:val="28"/>
        </w:rPr>
        <w:t xml:space="preserve"> настоящего Порядка,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отклоняет представленную Заявку с указанием причин.</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2.2.10. Заявки, представленные в сроки, установленные </w:t>
      </w:r>
      <w:hyperlink r:id="rId26" w:anchor="P166" w:history="1">
        <w:r w:rsidRPr="0091253F">
          <w:rPr>
            <w:rFonts w:ascii="PT Astra Serif" w:hAnsi="PT Astra Serif"/>
            <w:spacing w:val="-6"/>
            <w:sz w:val="28"/>
            <w:szCs w:val="28"/>
          </w:rPr>
          <w:t>пунктом 2.2.5</w:t>
        </w:r>
      </w:hyperlink>
      <w:r w:rsidRPr="0091253F">
        <w:rPr>
          <w:rFonts w:ascii="PT Astra Serif" w:hAnsi="PT Astra Serif"/>
          <w:spacing w:val="-6"/>
          <w:sz w:val="28"/>
          <w:szCs w:val="28"/>
        </w:rPr>
        <w:t> настоящего Порядка, и не прошедшие контроль в соответствии с </w:t>
      </w:r>
      <w:hyperlink r:id="rId27" w:anchor="P180" w:history="1">
        <w:r w:rsidRPr="0091253F">
          <w:rPr>
            <w:rFonts w:ascii="PT Astra Serif" w:hAnsi="PT Astra Serif"/>
            <w:spacing w:val="-6"/>
            <w:sz w:val="28"/>
            <w:szCs w:val="28"/>
          </w:rPr>
          <w:t>пунктом 2.2.8</w:t>
        </w:r>
      </w:hyperlink>
      <w:r w:rsidRPr="0091253F">
        <w:rPr>
          <w:rFonts w:ascii="PT Astra Serif" w:hAnsi="PT Astra Serif"/>
          <w:spacing w:val="-6"/>
          <w:sz w:val="28"/>
          <w:szCs w:val="28"/>
        </w:rPr>
        <w:t> настоящего Порядка, могут быть представлены главным распорядителем повторно (с устраненными нарушениями) не позднее 16-30 дня, предшествующего дню финансирования.</w:t>
      </w:r>
    </w:p>
    <w:p w:rsidR="005419C0" w:rsidRPr="0091253F" w:rsidRDefault="002F3EBF" w:rsidP="0091253F">
      <w:pPr>
        <w:spacing w:after="0" w:line="240" w:lineRule="auto"/>
        <w:jc w:val="both"/>
        <w:rPr>
          <w:rFonts w:ascii="PT Astra Serif" w:hAnsi="PT Astra Serif"/>
          <w:spacing w:val="-6"/>
          <w:sz w:val="28"/>
          <w:szCs w:val="28"/>
        </w:rPr>
      </w:pPr>
      <w:r>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005419C0" w:rsidRPr="0091253F">
        <w:rPr>
          <w:rFonts w:ascii="PT Astra Serif" w:hAnsi="PT Astra Serif"/>
          <w:spacing w:val="-6"/>
          <w:sz w:val="28"/>
          <w:szCs w:val="28"/>
        </w:rPr>
        <w:t xml:space="preserve"> повторно осуществляет мероприятия в соответствии с </w:t>
      </w:r>
      <w:hyperlink r:id="rId28" w:anchor="P180" w:history="1">
        <w:r w:rsidR="005419C0" w:rsidRPr="0091253F">
          <w:rPr>
            <w:rFonts w:ascii="PT Astra Serif" w:hAnsi="PT Astra Serif"/>
            <w:spacing w:val="-6"/>
            <w:sz w:val="28"/>
            <w:szCs w:val="28"/>
          </w:rPr>
          <w:t>пунктами 2.2.8</w:t>
        </w:r>
      </w:hyperlink>
      <w:r w:rsidR="005419C0" w:rsidRPr="0091253F">
        <w:rPr>
          <w:rFonts w:ascii="PT Astra Serif" w:hAnsi="PT Astra Serif"/>
          <w:spacing w:val="-6"/>
          <w:sz w:val="28"/>
          <w:szCs w:val="28"/>
        </w:rPr>
        <w:t> - </w:t>
      </w:r>
      <w:hyperlink r:id="rId29" w:anchor="P188" w:history="1">
        <w:r w:rsidR="005419C0" w:rsidRPr="0091253F">
          <w:rPr>
            <w:rFonts w:ascii="PT Astra Serif" w:hAnsi="PT Astra Serif"/>
            <w:spacing w:val="-6"/>
            <w:sz w:val="28"/>
            <w:szCs w:val="28"/>
          </w:rPr>
          <w:t>2.2.9</w:t>
        </w:r>
      </w:hyperlink>
      <w:r w:rsidR="005419C0" w:rsidRPr="0091253F">
        <w:rPr>
          <w:rFonts w:ascii="PT Astra Serif" w:hAnsi="PT Astra Serif"/>
          <w:spacing w:val="-6"/>
          <w:sz w:val="28"/>
          <w:szCs w:val="28"/>
        </w:rPr>
        <w:t> настоящего Порядка.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2.2.11. В случае недостаточности остатка средств на едином счете местного бюджета, доступного к распределению, для исполнения представленных главными распорядителями Заявок,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 первоочередном порядке доводит объемы финансирования по следующим направлениям расходов: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выплата заработной платы и начисления на нее,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пособия, выплачиваемые работодателем за счет средств Фонда социального страхования Российской Федерации; ежемесячные компенсационные выплаты сотрудникам, находящимся в отпуске по уходу за ребенком до достижения им возраста трех лет,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социальное обеспечение населения (стипендии, пенсии);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 перечисление межбюджетных трансфертов, а также субсидий муниципальным бюджетным и автономным учреждениям на выполнение муниципального задания в части расходов на выплату заработной платы и начислений на нее, социального обеспечения населения, в </w:t>
      </w:r>
      <w:proofErr w:type="spellStart"/>
      <w:r w:rsidRPr="0091253F">
        <w:rPr>
          <w:rFonts w:ascii="PT Astra Serif" w:hAnsi="PT Astra Serif"/>
          <w:spacing w:val="-6"/>
          <w:sz w:val="28"/>
          <w:szCs w:val="28"/>
        </w:rPr>
        <w:t>т.ч</w:t>
      </w:r>
      <w:proofErr w:type="spellEnd"/>
      <w:r w:rsidRPr="0091253F">
        <w:rPr>
          <w:rFonts w:ascii="PT Astra Serif" w:hAnsi="PT Astra Serif"/>
          <w:spacing w:val="-6"/>
          <w:sz w:val="28"/>
          <w:szCs w:val="28"/>
        </w:rPr>
        <w:t>. за счет средств областного бюджета;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обслуживание муниципального долга;</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исполнение судебных актов по искам к казне муниципального образования.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2.2.12. При необходимости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вправе запросить у главных распорядителей и получателей бюджетных средств документы, подтверждающие сроки оплаты денежных обязательств (муниципальные контракты, договоры, акты выполненных работ, счета-фактуры и др.).</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2.2.13. Главный распорядитель в соответствии с расходным расписанием, полученным от УФК, не позднее двух рабочих дней со дня его получения формирует расходные расписания и распределяет доведенные бюджетные данные по подведомственным учреждениям.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2.2.14. Неиспользуемые объемы финансирования расходов, числящиеся на лицевых счетах главных распорядителей и (или) получателей бюджетных средств, могут в случае необходимости быть отозваны расходными расписаниями соответственно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 по заявке главного распорядителя, главным распорядителем - по заявке получателя бюджетных средств с указанием уменьшаемых объемов финансирования расходов со знаком «минус» и перераспределены на финансирование расходов, по которым наступил срок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2.3. Санкционирование оплаты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Санкционирование оплаты денежных обязательств осуществляется УФК в форме совершения разрешительной надписи (акцепта) после проверки наличия документов, предусмотренных </w:t>
      </w:r>
      <w:hyperlink r:id="rId30" w:history="1">
        <w:r w:rsidRPr="0091253F">
          <w:rPr>
            <w:rFonts w:ascii="PT Astra Serif" w:hAnsi="PT Astra Serif"/>
            <w:spacing w:val="-6"/>
            <w:sz w:val="28"/>
            <w:szCs w:val="28"/>
          </w:rPr>
          <w:t>Порядком</w:t>
        </w:r>
      </w:hyperlink>
      <w:r w:rsidRPr="0091253F">
        <w:rPr>
          <w:rFonts w:ascii="PT Astra Serif" w:hAnsi="PT Astra Serif"/>
          <w:spacing w:val="-6"/>
          <w:sz w:val="28"/>
          <w:szCs w:val="28"/>
        </w:rPr>
        <w:t xml:space="preserve">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 устанавливаемым </w:t>
      </w:r>
      <w:r w:rsidR="002F3EBF">
        <w:rPr>
          <w:rFonts w:ascii="PT Astra Serif" w:hAnsi="PT Astra Serif"/>
          <w:spacing w:val="-6"/>
          <w:sz w:val="28"/>
          <w:szCs w:val="28"/>
        </w:rPr>
        <w:t>Отделом</w:t>
      </w:r>
      <w:r w:rsidR="00E16108">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2.4.</w:t>
      </w:r>
      <w:r w:rsidRPr="0091253F">
        <w:rPr>
          <w:rFonts w:ascii="PT Astra Serif" w:hAnsi="PT Astra Serif"/>
          <w:spacing w:val="-6"/>
          <w:sz w:val="28"/>
          <w:szCs w:val="28"/>
        </w:rPr>
        <w:t> </w:t>
      </w:r>
      <w:r w:rsidRPr="0091253F">
        <w:rPr>
          <w:rFonts w:ascii="PT Astra Serif" w:hAnsi="PT Astra Serif"/>
          <w:b/>
          <w:bCs/>
          <w:spacing w:val="-6"/>
          <w:sz w:val="28"/>
          <w:szCs w:val="28"/>
        </w:rPr>
        <w:t>Подтверждение исполнения денежных обязательств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2.4.1. Подтверждение исполнения денежных обязательств осуществляется УФК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2.4.2. УФК направляет получателям бюджетных средств выписки из лицевых счетов в электронном виде или на бумажных носителях в соответствии с порядком, устанавливаемым Федеральным казначейством.</w:t>
      </w:r>
    </w:p>
    <w:p w:rsidR="005419C0" w:rsidRPr="00B7799D" w:rsidRDefault="005419C0" w:rsidP="005419C0">
      <w:pPr>
        <w:spacing w:before="100" w:beforeAutospacing="1" w:after="100" w:afterAutospacing="1" w:line="240" w:lineRule="auto"/>
        <w:jc w:val="both"/>
        <w:rPr>
          <w:rFonts w:ascii="Times New Roman" w:hAnsi="Times New Roman"/>
          <w:spacing w:val="-6"/>
          <w:sz w:val="28"/>
          <w:szCs w:val="28"/>
        </w:rPr>
      </w:pPr>
      <w:r w:rsidRPr="00B7799D">
        <w:rPr>
          <w:rFonts w:ascii="Times New Roman" w:hAnsi="Times New Roman"/>
          <w:spacing w:val="-6"/>
          <w:sz w:val="28"/>
          <w:szCs w:val="28"/>
        </w:rPr>
        <w:t> </w:t>
      </w: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Default="0091253F" w:rsidP="005419C0">
      <w:pPr>
        <w:spacing w:before="100" w:beforeAutospacing="1" w:after="100" w:afterAutospacing="1" w:line="240" w:lineRule="auto"/>
        <w:jc w:val="right"/>
        <w:rPr>
          <w:rFonts w:ascii="Times New Roman" w:hAnsi="Times New Roman"/>
          <w:spacing w:val="-6"/>
          <w:sz w:val="28"/>
          <w:szCs w:val="28"/>
        </w:rPr>
      </w:pPr>
    </w:p>
    <w:p w:rsidR="0091253F" w:rsidRPr="0091253F" w:rsidRDefault="0091253F" w:rsidP="0091253F">
      <w:pPr>
        <w:pStyle w:val="ConsPlusNormal"/>
        <w:jc w:val="right"/>
        <w:outlineLvl w:val="0"/>
        <w:rPr>
          <w:rFonts w:ascii="PT Astra Serif" w:hAnsi="PT Astra Serif"/>
          <w:sz w:val="28"/>
          <w:szCs w:val="28"/>
        </w:rPr>
      </w:pPr>
      <w:r w:rsidRPr="0091253F">
        <w:rPr>
          <w:rFonts w:ascii="PT Astra Serif" w:hAnsi="PT Astra Serif"/>
          <w:sz w:val="28"/>
          <w:szCs w:val="28"/>
        </w:rPr>
        <w:t>Приложение</w:t>
      </w:r>
      <w:r>
        <w:rPr>
          <w:rFonts w:ascii="PT Astra Serif" w:hAnsi="PT Astra Serif"/>
          <w:sz w:val="28"/>
          <w:szCs w:val="28"/>
        </w:rPr>
        <w:t xml:space="preserve"> № 2</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к Постановлению администрации муниципального</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 xml:space="preserve"> образования </w:t>
      </w:r>
      <w:proofErr w:type="spellStart"/>
      <w:r w:rsidR="002F3EBF">
        <w:rPr>
          <w:rFonts w:ascii="PT Astra Serif" w:hAnsi="PT Astra Serif"/>
          <w:sz w:val="28"/>
          <w:szCs w:val="28"/>
        </w:rPr>
        <w:t>Приупское</w:t>
      </w:r>
      <w:proofErr w:type="spellEnd"/>
      <w:r w:rsidRPr="0091253F">
        <w:rPr>
          <w:rFonts w:ascii="PT Astra Serif" w:hAnsi="PT Astra Serif"/>
          <w:sz w:val="28"/>
          <w:szCs w:val="28"/>
        </w:rPr>
        <w:t xml:space="preserve"> Киреевского района</w:t>
      </w:r>
    </w:p>
    <w:p w:rsidR="0091253F" w:rsidRPr="0091253F" w:rsidRDefault="0091253F" w:rsidP="0091253F">
      <w:pPr>
        <w:pStyle w:val="ConsPlusNormal"/>
        <w:jc w:val="right"/>
        <w:rPr>
          <w:rFonts w:ascii="PT Astra Serif" w:hAnsi="PT Astra Serif"/>
          <w:sz w:val="28"/>
          <w:szCs w:val="28"/>
        </w:rPr>
      </w:pPr>
      <w:r w:rsidRPr="0091253F">
        <w:rPr>
          <w:rFonts w:ascii="PT Astra Serif" w:hAnsi="PT Astra Serif"/>
          <w:sz w:val="28"/>
          <w:szCs w:val="28"/>
        </w:rPr>
        <w:t xml:space="preserve">от </w:t>
      </w:r>
      <w:r w:rsidR="004B2A42">
        <w:rPr>
          <w:rFonts w:ascii="PT Astra Serif" w:hAnsi="PT Astra Serif"/>
          <w:sz w:val="28"/>
          <w:szCs w:val="28"/>
        </w:rPr>
        <w:t>20 марта 2023 года №</w:t>
      </w:r>
      <w:r w:rsidRPr="0091253F">
        <w:rPr>
          <w:rFonts w:ascii="PT Astra Serif" w:hAnsi="PT Astra Serif"/>
          <w:sz w:val="28"/>
          <w:szCs w:val="28"/>
        </w:rPr>
        <w:t xml:space="preserve"> </w:t>
      </w:r>
      <w:r w:rsidR="004B2A42">
        <w:rPr>
          <w:rFonts w:ascii="PT Astra Serif" w:hAnsi="PT Astra Serif"/>
          <w:sz w:val="28"/>
          <w:szCs w:val="28"/>
        </w:rPr>
        <w:t>26</w:t>
      </w:r>
    </w:p>
    <w:p w:rsidR="005419C0" w:rsidRPr="0091253F" w:rsidRDefault="005419C0" w:rsidP="0091253F">
      <w:pPr>
        <w:spacing w:after="0" w:line="240" w:lineRule="auto"/>
        <w:jc w:val="right"/>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 xml:space="preserve">Порядок исполнения бюджета муниципального образования </w:t>
      </w:r>
      <w:proofErr w:type="spellStart"/>
      <w:r w:rsidR="002F3EBF">
        <w:rPr>
          <w:rFonts w:ascii="PT Astra Serif" w:hAnsi="PT Astra Serif"/>
          <w:b/>
          <w:bCs/>
          <w:spacing w:val="-6"/>
          <w:sz w:val="28"/>
          <w:szCs w:val="28"/>
        </w:rPr>
        <w:t>Приупское</w:t>
      </w:r>
      <w:proofErr w:type="spellEnd"/>
      <w:r w:rsidR="002F3EBF">
        <w:rPr>
          <w:rFonts w:ascii="PT Astra Serif" w:hAnsi="PT Astra Serif"/>
          <w:b/>
          <w:bCs/>
          <w:spacing w:val="-6"/>
          <w:sz w:val="28"/>
          <w:szCs w:val="28"/>
        </w:rPr>
        <w:t xml:space="preserve"> </w:t>
      </w:r>
      <w:r w:rsidRPr="0091253F">
        <w:rPr>
          <w:rFonts w:ascii="PT Astra Serif" w:hAnsi="PT Astra Serif"/>
          <w:b/>
          <w:bCs/>
          <w:spacing w:val="-6"/>
          <w:sz w:val="28"/>
          <w:szCs w:val="28"/>
        </w:rPr>
        <w:t>Киреевского района по источникам</w:t>
      </w:r>
    </w:p>
    <w:p w:rsidR="005419C0" w:rsidRPr="0091253F" w:rsidRDefault="005419C0" w:rsidP="0091253F">
      <w:pPr>
        <w:spacing w:after="0" w:line="240" w:lineRule="auto"/>
        <w:jc w:val="center"/>
        <w:rPr>
          <w:rFonts w:ascii="PT Astra Serif" w:hAnsi="PT Astra Serif"/>
          <w:spacing w:val="-6"/>
          <w:sz w:val="28"/>
          <w:szCs w:val="28"/>
        </w:rPr>
      </w:pPr>
      <w:r w:rsidRPr="0091253F">
        <w:rPr>
          <w:rFonts w:ascii="PT Astra Serif" w:hAnsi="PT Astra Serif"/>
          <w:b/>
          <w:bCs/>
          <w:spacing w:val="-6"/>
          <w:sz w:val="28"/>
          <w:szCs w:val="28"/>
        </w:rPr>
        <w:t>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Настоящий Порядок устанавливает порядок исполнения местных бюджетов по источникам финансирования дефицита бюджетов за исключением операций по управлению остатками средств на единых счетах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2. В целях реализации настоящего Порядка под местным бюджетом понимается бюджет </w:t>
      </w:r>
      <w:r w:rsidR="0091253F">
        <w:rPr>
          <w:rFonts w:ascii="PT Astra Serif" w:hAnsi="PT Astra Serif"/>
          <w:spacing w:val="-6"/>
          <w:sz w:val="28"/>
          <w:szCs w:val="28"/>
        </w:rPr>
        <w:t xml:space="preserve">муниципального образования </w:t>
      </w:r>
      <w:proofErr w:type="spellStart"/>
      <w:r w:rsidR="002F3EBF">
        <w:rPr>
          <w:rFonts w:ascii="PT Astra Serif" w:hAnsi="PT Astra Serif"/>
          <w:spacing w:val="-6"/>
          <w:sz w:val="28"/>
          <w:szCs w:val="28"/>
        </w:rPr>
        <w:t>Приупское</w:t>
      </w:r>
      <w:proofErr w:type="spellEnd"/>
      <w:r w:rsidR="0091253F">
        <w:rPr>
          <w:rFonts w:ascii="PT Astra Serif" w:hAnsi="PT Astra Serif"/>
          <w:spacing w:val="-6"/>
          <w:sz w:val="28"/>
          <w:szCs w:val="28"/>
        </w:rPr>
        <w:t xml:space="preserve"> Киреевского района</w:t>
      </w:r>
      <w:r w:rsidRPr="0091253F">
        <w:rPr>
          <w:rFonts w:ascii="PT Astra Serif" w:hAnsi="PT Astra Serif"/>
          <w:spacing w:val="-6"/>
          <w:sz w:val="28"/>
          <w:szCs w:val="28"/>
        </w:rPr>
        <w:t xml:space="preserve"> (далее – бюджет).</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Исполнение бюджета по источникам финансирования дефицита бюджетов осуществляется главными администраторами, администраторами источников финансирования дефицита бюджетов (далее - соответственно главные администраторы, администраторы) в соответствии с бюджетными полномочиями, установленными </w:t>
      </w:r>
      <w:hyperlink r:id="rId31" w:history="1">
        <w:r w:rsidRPr="0091253F">
          <w:rPr>
            <w:rFonts w:ascii="PT Astra Serif" w:hAnsi="PT Astra Serif"/>
            <w:spacing w:val="-6"/>
            <w:sz w:val="28"/>
            <w:szCs w:val="28"/>
          </w:rPr>
          <w:t>статьей 160.2</w:t>
        </w:r>
      </w:hyperlink>
      <w:r w:rsidRPr="0091253F">
        <w:rPr>
          <w:rFonts w:ascii="PT Astra Serif" w:hAnsi="PT Astra Serif"/>
          <w:spacing w:val="-6"/>
          <w:sz w:val="28"/>
          <w:szCs w:val="28"/>
        </w:rPr>
        <w:t>. Бюджетного кодекса Российской Федерации.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Принятие бюджетных обязательств по источникам финансирования дефицита бюджета осуществляется главным администратором (администратором) на основании документов, указанных в </w:t>
      </w:r>
      <w:hyperlink r:id="rId32" w:anchor="Par12" w:history="1">
        <w:r w:rsidRPr="0091253F">
          <w:rPr>
            <w:rFonts w:ascii="PT Astra Serif" w:hAnsi="PT Astra Serif"/>
            <w:spacing w:val="-6"/>
            <w:sz w:val="28"/>
            <w:szCs w:val="28"/>
          </w:rPr>
          <w:t>пункте </w:t>
        </w:r>
      </w:hyperlink>
      <w:r w:rsidRPr="0091253F">
        <w:rPr>
          <w:rFonts w:ascii="PT Astra Serif" w:hAnsi="PT Astra Serif"/>
          <w:spacing w:val="-6"/>
          <w:sz w:val="28"/>
          <w:szCs w:val="28"/>
        </w:rPr>
        <w:t>5 настоящего Порядка, с учетом программы муниципальных внутренних заимствований муниципальных образований.</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Основаниями для принятия бюджетных обязательств по источникам финансирования дефицита бюджета являются следующие документы: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1) по бюджетным кредитам, привлеченным из местного бюджета, - соглашения о предоставлении бюджетных кредитов, соглашения о реструктуризации задолженности долговых обязательств, иные договоры или соглашения;</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2) по кредитам, привлеченным от кредитных организаций, - муниципальные контракты;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3) по муниципальным ценным бумагам муниципальных образований - решения об эмиссии выпусков (дополнительных выпусков) муниципальных ценных бумаг, муниципальные контракты (договоры) с профессиональными участниками рынка ценных бумаг;</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4) по бюджетным кредитам, предоставляемым из бюджета, - договоры о предоставлении бюджетных кредитов муниципальным образованиям, соглашения о реструктуризации обязательств (задолженности) по бюджетным кредитам;</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5) по муниципальным гарантиям (по которым предусмотрено возникновение права регрессного требования гаранта к принципалу) - договоры о предоставлении муниципальных гарантий и иные документы, предусматривающие исполнение обязательств по предоставленной муниципальной гарантии.</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6. Подтверждение денежных обязательств по источникам финансирования дефицита бюджета осуществляется путем подготовки главным администратором (администратором) платежных документов, необходимых для санкционирования их оплаты.</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Для оплаты денежных обязательств по источникам финансирования дефицита бюджета главными администраторами (администраторами) в соответствии с документами, указанными в </w:t>
      </w:r>
      <w:hyperlink r:id="rId33" w:anchor="Par12" w:history="1">
        <w:r w:rsidRPr="0091253F">
          <w:rPr>
            <w:rFonts w:ascii="PT Astra Serif" w:hAnsi="PT Astra Serif"/>
            <w:spacing w:val="-6"/>
            <w:sz w:val="28"/>
            <w:szCs w:val="28"/>
          </w:rPr>
          <w:t>пункте 5</w:t>
        </w:r>
      </w:hyperlink>
      <w:r w:rsidRPr="0091253F">
        <w:rPr>
          <w:rFonts w:ascii="PT Astra Serif" w:hAnsi="PT Astra Serif"/>
          <w:spacing w:val="-6"/>
          <w:sz w:val="28"/>
          <w:szCs w:val="28"/>
        </w:rPr>
        <w:t> настоящего Порядка, в УФК представляется оформленная в порядке, установленном Федеральным казначейством, Заявка на кассовый расход (код по КФД 0531801).</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7. Для проведения кассовых выплат </w:t>
      </w:r>
      <w:r w:rsidR="002F3EBF">
        <w:rPr>
          <w:rFonts w:ascii="PT Astra Serif" w:hAnsi="PT Astra Serif"/>
          <w:spacing w:val="-6"/>
          <w:sz w:val="28"/>
          <w:szCs w:val="28"/>
        </w:rPr>
        <w:t>Отдел</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 xml:space="preserve"> доводит до главных администраторов источников финансирования дефицита бюджета расходным расписанием бюджетные ассигнования в объеме кассовых выплат по источникам финансирования дефицита бюджетов.</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 xml:space="preserve">8. Санкционирование оплаты денежных обязательств осуществляется УФК в соответствии с Порядком санкционирования оплаты денежных обязательств получателей средств бюджета и администраторов источников финансирования дефицита бюджетов, утверждаемым </w:t>
      </w:r>
      <w:r w:rsidR="002F3EBF">
        <w:rPr>
          <w:rFonts w:ascii="PT Astra Serif" w:hAnsi="PT Astra Serif"/>
          <w:spacing w:val="-6"/>
          <w:sz w:val="28"/>
          <w:szCs w:val="28"/>
        </w:rPr>
        <w:t>отделом</w:t>
      </w:r>
      <w:r w:rsidR="0041239F">
        <w:rPr>
          <w:rFonts w:ascii="PT Astra Serif" w:hAnsi="PT Astra Serif"/>
          <w:spacing w:val="-6"/>
          <w:sz w:val="28"/>
          <w:szCs w:val="28"/>
        </w:rPr>
        <w:t xml:space="preserve"> экономики и финансов</w:t>
      </w:r>
      <w:r w:rsidRPr="0091253F">
        <w:rPr>
          <w:rFonts w:ascii="PT Astra Serif" w:hAnsi="PT Astra Serif"/>
          <w:spacing w:val="-6"/>
          <w:sz w:val="28"/>
          <w:szCs w:val="28"/>
        </w:rPr>
        <w:t>.</w:t>
      </w:r>
    </w:p>
    <w:p w:rsidR="005419C0" w:rsidRPr="0091253F" w:rsidRDefault="005419C0" w:rsidP="0091253F">
      <w:pPr>
        <w:spacing w:after="0" w:line="240" w:lineRule="auto"/>
        <w:jc w:val="both"/>
        <w:rPr>
          <w:rFonts w:ascii="PT Astra Serif" w:hAnsi="PT Astra Serif"/>
          <w:spacing w:val="-6"/>
          <w:sz w:val="28"/>
          <w:szCs w:val="28"/>
        </w:rPr>
      </w:pPr>
      <w:r w:rsidRPr="0091253F">
        <w:rPr>
          <w:rFonts w:ascii="PT Astra Serif" w:hAnsi="PT Astra Serif"/>
          <w:spacing w:val="-6"/>
          <w:sz w:val="28"/>
          <w:szCs w:val="28"/>
        </w:rPr>
        <w:t>9. Подтверждение исполнения денежных обязательств по источникам финансирования дефицита бюджета осуществляется УФК путем отражения в учете выплаченных сумм на основании платежных документов, подтверждающих списание денежных средств с единого счета бюджета.</w:t>
      </w:r>
    </w:p>
    <w:p w:rsidR="005419C0" w:rsidRPr="0091253F" w:rsidRDefault="005419C0" w:rsidP="0091253F">
      <w:pPr>
        <w:spacing w:after="0" w:line="240" w:lineRule="auto"/>
        <w:jc w:val="both"/>
        <w:rPr>
          <w:rFonts w:ascii="PT Astra Serif" w:hAnsi="PT Astra Serif"/>
          <w:sz w:val="28"/>
          <w:szCs w:val="28"/>
        </w:rPr>
      </w:pPr>
      <w:r w:rsidRPr="0091253F">
        <w:rPr>
          <w:rFonts w:ascii="PT Astra Serif" w:hAnsi="PT Astra Serif"/>
          <w:spacing w:val="-6"/>
          <w:sz w:val="28"/>
          <w:szCs w:val="28"/>
        </w:rPr>
        <w:t>10. Главные администраторы отражают операции по источникам финансирования дефицита бюджета в отчете об исполнении бюджета.</w:t>
      </w:r>
    </w:p>
    <w:p w:rsidR="003D564F" w:rsidRDefault="003D564F" w:rsidP="005419C0">
      <w:pPr>
        <w:tabs>
          <w:tab w:val="left" w:pos="709"/>
        </w:tabs>
        <w:autoSpaceDE w:val="0"/>
        <w:autoSpaceDN w:val="0"/>
        <w:adjustRightInd w:val="0"/>
        <w:spacing w:after="0" w:line="240" w:lineRule="auto"/>
        <w:ind w:firstLine="540"/>
        <w:jc w:val="both"/>
        <w:rPr>
          <w:rFonts w:ascii="PT Astra Serif" w:hAnsi="PT Astra Serif"/>
          <w:sz w:val="28"/>
          <w:szCs w:val="28"/>
        </w:rPr>
      </w:pPr>
    </w:p>
    <w:p w:rsidR="003D564F" w:rsidRPr="003C7F85" w:rsidRDefault="003D564F"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widowControl w:val="0"/>
        <w:autoSpaceDE w:val="0"/>
        <w:autoSpaceDN w:val="0"/>
        <w:adjustRightInd w:val="0"/>
        <w:spacing w:after="0" w:line="240" w:lineRule="auto"/>
        <w:jc w:val="both"/>
        <w:rPr>
          <w:rFonts w:ascii="PT Astra Serif" w:hAnsi="PT Astra Serif"/>
          <w:sz w:val="28"/>
          <w:szCs w:val="28"/>
        </w:rPr>
      </w:pPr>
    </w:p>
    <w:p w:rsidR="003C7F85" w:rsidRPr="003C7F85" w:rsidRDefault="003C7F85" w:rsidP="003C7F85">
      <w:pPr>
        <w:spacing w:after="0" w:line="240" w:lineRule="auto"/>
        <w:ind w:left="375"/>
        <w:jc w:val="both"/>
        <w:rPr>
          <w:rFonts w:ascii="PT Astra Serif" w:hAnsi="PT Astra Serif"/>
          <w:sz w:val="28"/>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p w:rsidR="003C7F85" w:rsidRPr="003C7F85" w:rsidRDefault="003C7F85" w:rsidP="003C7F85">
      <w:pPr>
        <w:pStyle w:val="aa"/>
        <w:spacing w:line="240" w:lineRule="auto"/>
        <w:rPr>
          <w:rFonts w:ascii="PT Astra Serif" w:hAnsi="PT Astra Serif"/>
          <w:szCs w:val="28"/>
        </w:rPr>
      </w:pPr>
    </w:p>
    <w:sectPr w:rsidR="003C7F85" w:rsidRPr="003C7F85" w:rsidSect="001A4E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462F3"/>
    <w:multiLevelType w:val="multilevel"/>
    <w:tmpl w:val="27F092EA"/>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50BE6158"/>
    <w:multiLevelType w:val="multilevel"/>
    <w:tmpl w:val="DDA21476"/>
    <w:lvl w:ilvl="0">
      <w:start w:val="1"/>
      <w:numFmt w:val="decimal"/>
      <w:lvlText w:val="%1."/>
      <w:lvlJc w:val="left"/>
      <w:pPr>
        <w:tabs>
          <w:tab w:val="num" w:pos="720"/>
        </w:tabs>
        <w:ind w:left="720" w:hanging="360"/>
      </w:pPr>
      <w:rPr>
        <w:rFonts w:cs="Times New Roman"/>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160"/>
    <w:rsid w:val="00094A1C"/>
    <w:rsid w:val="001A4E47"/>
    <w:rsid w:val="001A5377"/>
    <w:rsid w:val="001F3033"/>
    <w:rsid w:val="00225834"/>
    <w:rsid w:val="002B4F7B"/>
    <w:rsid w:val="002F3EBF"/>
    <w:rsid w:val="00377B91"/>
    <w:rsid w:val="003A114A"/>
    <w:rsid w:val="003C7F85"/>
    <w:rsid w:val="003D564F"/>
    <w:rsid w:val="00403BF8"/>
    <w:rsid w:val="00410E02"/>
    <w:rsid w:val="0041239F"/>
    <w:rsid w:val="0049478F"/>
    <w:rsid w:val="00494EF5"/>
    <w:rsid w:val="004B2A42"/>
    <w:rsid w:val="004B768C"/>
    <w:rsid w:val="005419C0"/>
    <w:rsid w:val="00617985"/>
    <w:rsid w:val="00635173"/>
    <w:rsid w:val="006B024E"/>
    <w:rsid w:val="007F1FA8"/>
    <w:rsid w:val="008111D3"/>
    <w:rsid w:val="008309BC"/>
    <w:rsid w:val="00852F63"/>
    <w:rsid w:val="0086633C"/>
    <w:rsid w:val="0087035F"/>
    <w:rsid w:val="008D4992"/>
    <w:rsid w:val="0091253F"/>
    <w:rsid w:val="00A7670F"/>
    <w:rsid w:val="00AD2118"/>
    <w:rsid w:val="00B73002"/>
    <w:rsid w:val="00BA5250"/>
    <w:rsid w:val="00BF239C"/>
    <w:rsid w:val="00C76592"/>
    <w:rsid w:val="00C91B7D"/>
    <w:rsid w:val="00CD4271"/>
    <w:rsid w:val="00CE60F7"/>
    <w:rsid w:val="00D43160"/>
    <w:rsid w:val="00D731C2"/>
    <w:rsid w:val="00D862A9"/>
    <w:rsid w:val="00D938D1"/>
    <w:rsid w:val="00E15F2A"/>
    <w:rsid w:val="00E16108"/>
    <w:rsid w:val="00E35179"/>
    <w:rsid w:val="00E4110C"/>
    <w:rsid w:val="00E64777"/>
    <w:rsid w:val="00EA2A8A"/>
    <w:rsid w:val="00EE5334"/>
    <w:rsid w:val="00FC3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D2DFD-5F3D-4603-982B-F92C07CD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118"/>
  </w:style>
  <w:style w:type="paragraph" w:styleId="5">
    <w:name w:val="heading 5"/>
    <w:basedOn w:val="a"/>
    <w:next w:val="a"/>
    <w:link w:val="50"/>
    <w:qFormat/>
    <w:rsid w:val="003C7F85"/>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1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431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43160"/>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3C7F85"/>
    <w:rPr>
      <w:color w:val="0000FF" w:themeColor="hyperlink"/>
      <w:u w:val="single"/>
    </w:rPr>
  </w:style>
  <w:style w:type="character" w:customStyle="1" w:styleId="50">
    <w:name w:val="Заголовок 5 Знак"/>
    <w:basedOn w:val="a0"/>
    <w:link w:val="5"/>
    <w:rsid w:val="003C7F85"/>
    <w:rPr>
      <w:rFonts w:ascii="Times New Roman" w:eastAsia="Times New Roman" w:hAnsi="Times New Roman" w:cs="Times New Roman"/>
      <w:b/>
      <w:bCs/>
      <w:i/>
      <w:iCs/>
      <w:sz w:val="26"/>
      <w:szCs w:val="26"/>
      <w:lang w:eastAsia="ru-RU"/>
    </w:rPr>
  </w:style>
  <w:style w:type="paragraph" w:styleId="a4">
    <w:name w:val="Body Text"/>
    <w:basedOn w:val="a"/>
    <w:link w:val="a5"/>
    <w:rsid w:val="003C7F85"/>
    <w:pPr>
      <w:spacing w:after="0" w:line="240" w:lineRule="auto"/>
      <w:jc w:val="both"/>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3C7F85"/>
    <w:rPr>
      <w:rFonts w:ascii="Times New Roman" w:eastAsia="Times New Roman" w:hAnsi="Times New Roman" w:cs="Times New Roman"/>
      <w:sz w:val="24"/>
      <w:szCs w:val="20"/>
      <w:lang w:eastAsia="ru-RU"/>
    </w:rPr>
  </w:style>
  <w:style w:type="paragraph" w:styleId="a6">
    <w:name w:val="header"/>
    <w:basedOn w:val="a"/>
    <w:link w:val="a7"/>
    <w:rsid w:val="003C7F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3C7F85"/>
    <w:rPr>
      <w:rFonts w:ascii="Times New Roman" w:eastAsia="Times New Roman" w:hAnsi="Times New Roman" w:cs="Times New Roman"/>
      <w:sz w:val="20"/>
      <w:szCs w:val="20"/>
      <w:lang w:eastAsia="ru-RU"/>
    </w:rPr>
  </w:style>
  <w:style w:type="paragraph" w:styleId="a8">
    <w:name w:val="Body Text Indent"/>
    <w:basedOn w:val="a"/>
    <w:link w:val="a9"/>
    <w:rsid w:val="003C7F85"/>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3C7F85"/>
    <w:rPr>
      <w:rFonts w:ascii="Times New Roman" w:eastAsia="Times New Roman" w:hAnsi="Times New Roman" w:cs="Times New Roman"/>
      <w:sz w:val="20"/>
      <w:szCs w:val="20"/>
      <w:lang w:eastAsia="ru-RU"/>
    </w:rPr>
  </w:style>
  <w:style w:type="paragraph" w:styleId="aa">
    <w:name w:val="Title"/>
    <w:basedOn w:val="a"/>
    <w:link w:val="ab"/>
    <w:qFormat/>
    <w:rsid w:val="003C7F85"/>
    <w:pPr>
      <w:spacing w:after="0" w:line="360" w:lineRule="auto"/>
      <w:jc w:val="center"/>
    </w:pPr>
    <w:rPr>
      <w:rFonts w:ascii="Times New Roman" w:eastAsia="Times New Roman" w:hAnsi="Times New Roman" w:cs="Times New Roman"/>
      <w:b/>
      <w:sz w:val="28"/>
      <w:szCs w:val="20"/>
      <w:lang w:eastAsia="ru-RU"/>
    </w:rPr>
  </w:style>
  <w:style w:type="character" w:customStyle="1" w:styleId="ab">
    <w:name w:val="Заголовок Знак"/>
    <w:basedOn w:val="a0"/>
    <w:link w:val="aa"/>
    <w:rsid w:val="003C7F85"/>
    <w:rPr>
      <w:rFonts w:ascii="Times New Roman" w:eastAsia="Times New Roman" w:hAnsi="Times New Roman" w:cs="Times New Roman"/>
      <w:b/>
      <w:sz w:val="28"/>
      <w:szCs w:val="20"/>
      <w:lang w:eastAsia="ru-RU"/>
    </w:rPr>
  </w:style>
  <w:style w:type="paragraph" w:styleId="ac">
    <w:name w:val="Balloon Text"/>
    <w:basedOn w:val="a"/>
    <w:link w:val="ad"/>
    <w:uiPriority w:val="99"/>
    <w:semiHidden/>
    <w:unhideWhenUsed/>
    <w:rsid w:val="00410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10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21B34DBD6C333A47B5EBEB231E396ED0992DB3B08FFC84DC033FFC47lCkDF" TargetMode="External"/><Relationship Id="rId13" Type="http://schemas.openxmlformats.org/officeDocument/2006/relationships/hyperlink" Target="http://www.rodniki-37.ru/economika/finansy_byudzhet/byudzhet_rayona/6590/" TargetMode="External"/><Relationship Id="rId18" Type="http://schemas.openxmlformats.org/officeDocument/2006/relationships/hyperlink" Target="http://www.rodniki-37.ru/economika/finansy_byudzhet/byudzhet_rayona/6590/" TargetMode="External"/><Relationship Id="rId26" Type="http://schemas.openxmlformats.org/officeDocument/2006/relationships/hyperlink" Target="http://www.rodniki-37.ru/economika/finansy_byudzhet/byudzhet_rayona/6590/" TargetMode="External"/><Relationship Id="rId3" Type="http://schemas.openxmlformats.org/officeDocument/2006/relationships/styles" Target="styles.xml"/><Relationship Id="rId21" Type="http://schemas.openxmlformats.org/officeDocument/2006/relationships/hyperlink" Target="http://www.rodniki-37.ru/economika/finansy_byudzhet/byudzhet_rayona/6590/" TargetMode="External"/><Relationship Id="rId34" Type="http://schemas.openxmlformats.org/officeDocument/2006/relationships/fontTable" Target="fontTable.xml"/><Relationship Id="rId7" Type="http://schemas.openxmlformats.org/officeDocument/2006/relationships/hyperlink" Target="consultantplus://offline/ref=8621B34DBD6C333A47B5EBEB231E396ED09F21BEBF83FC84DC033FFC47lCkDF" TargetMode="External"/><Relationship Id="rId12" Type="http://schemas.openxmlformats.org/officeDocument/2006/relationships/hyperlink" Target="consultantplus://offline/ref=DD93AD180ABA34C31F4AC04AD203F40341847E220EDDC0B9BA5770E8920BD948CE23AD4C45k0SBN" TargetMode="External"/><Relationship Id="rId17" Type="http://schemas.openxmlformats.org/officeDocument/2006/relationships/hyperlink" Target="http://www.rodniki-37.ru/economika/finansy_byudzhet/byudzhet_rayona/6590/" TargetMode="External"/><Relationship Id="rId25" Type="http://schemas.openxmlformats.org/officeDocument/2006/relationships/hyperlink" Target="http://www.rodniki-37.ru/economika/finansy_byudzhet/byudzhet_rayona/6590/" TargetMode="External"/><Relationship Id="rId33" Type="http://schemas.openxmlformats.org/officeDocument/2006/relationships/hyperlink" Target="http://www.rodniki-37.ru/economika/finansy_byudzhet/byudzhet_rayona/6590/" TargetMode="External"/><Relationship Id="rId2" Type="http://schemas.openxmlformats.org/officeDocument/2006/relationships/numbering" Target="numbering.xml"/><Relationship Id="rId16" Type="http://schemas.openxmlformats.org/officeDocument/2006/relationships/hyperlink" Target="http://www.rodniki-37.ru/economika/finansy_byudzhet/byudzhet_rayona/6590/" TargetMode="External"/><Relationship Id="rId20" Type="http://schemas.openxmlformats.org/officeDocument/2006/relationships/hyperlink" Target="http://www.rodniki-37.ru/economika/finansy_byudzhet/byudzhet_rayona/6590/" TargetMode="External"/><Relationship Id="rId29" Type="http://schemas.openxmlformats.org/officeDocument/2006/relationships/hyperlink" Target="http://www.rodniki-37.ru/economika/finansy_byudzhet/byudzhet_rayona/6590/" TargetMode="External"/><Relationship Id="rId1" Type="http://schemas.openxmlformats.org/officeDocument/2006/relationships/customXml" Target="../customXml/item1.xml"/><Relationship Id="rId6" Type="http://schemas.openxmlformats.org/officeDocument/2006/relationships/hyperlink" Target="http://kireevsk.tularegion.ru" TargetMode="External"/><Relationship Id="rId11" Type="http://schemas.openxmlformats.org/officeDocument/2006/relationships/hyperlink" Target="consultantplus://offline/ref=DD93AD180ABA34C31F4AC04AD203F40341847E220ED2C0B9BA5770E8920BD948CE23AD45430F7DFDk8S9N" TargetMode="External"/><Relationship Id="rId24" Type="http://schemas.openxmlformats.org/officeDocument/2006/relationships/hyperlink" Target="http://www.rodniki-37.ru/economika/finansy_byudzhet/byudzhet_rayona/6590/" TargetMode="External"/><Relationship Id="rId32" Type="http://schemas.openxmlformats.org/officeDocument/2006/relationships/hyperlink" Target="http://www.rodniki-37.ru/economika/finansy_byudzhet/byudzhet_rayona/6590/" TargetMode="External"/><Relationship Id="rId5" Type="http://schemas.openxmlformats.org/officeDocument/2006/relationships/webSettings" Target="webSettings.xml"/><Relationship Id="rId15" Type="http://schemas.openxmlformats.org/officeDocument/2006/relationships/hyperlink" Target="http://www.rodniki-37.ru/economika/finansy_byudzhet/byudzhet_rayona/6590/" TargetMode="External"/><Relationship Id="rId23" Type="http://schemas.openxmlformats.org/officeDocument/2006/relationships/hyperlink" Target="http://www.rodniki-37.ru/economika/finansy_byudzhet/byudzhet_rayona/6590/" TargetMode="External"/><Relationship Id="rId28" Type="http://schemas.openxmlformats.org/officeDocument/2006/relationships/hyperlink" Target="http://www.rodniki-37.ru/economika/finansy_byudzhet/byudzhet_rayona/6590/" TargetMode="External"/><Relationship Id="rId10" Type="http://schemas.openxmlformats.org/officeDocument/2006/relationships/hyperlink" Target="consultantplus://offline/ref=DD93AD180ABA34C31F4AC04AD203F40341847E220EDDC0B9BA5770E8920BD948CE23AD4346k0SCN" TargetMode="External"/><Relationship Id="rId19" Type="http://schemas.openxmlformats.org/officeDocument/2006/relationships/hyperlink" Target="http://www.rodniki-37.ru/economika/finansy_byudzhet/byudzhet_rayona/6590/" TargetMode="External"/><Relationship Id="rId31" Type="http://schemas.openxmlformats.org/officeDocument/2006/relationships/hyperlink" Target="consultantplus://offline/ref=85243499A938C88DE27FEA40E17A0A2E177AA6400856E088116534D4B7A874240DC1ADD4D14956eDJ" TargetMode="External"/><Relationship Id="rId4" Type="http://schemas.openxmlformats.org/officeDocument/2006/relationships/settings" Target="settings.xml"/><Relationship Id="rId9" Type="http://schemas.openxmlformats.org/officeDocument/2006/relationships/hyperlink" Target="consultantplus://offline/ref=120E70426AB5DAC5C6FB84452B1E6566022BC8B73570D1EE931E86D57A0C68785F5D38D887DD553Ae2w2L" TargetMode="External"/><Relationship Id="rId14" Type="http://schemas.openxmlformats.org/officeDocument/2006/relationships/hyperlink" Target="http://www.rodniki-37.ru/economika/finansy_byudzhet/byudzhet_rayona/6590/" TargetMode="External"/><Relationship Id="rId22" Type="http://schemas.openxmlformats.org/officeDocument/2006/relationships/hyperlink" Target="http://www.rodniki-37.ru/economika/finansy_byudzhet/byudzhet_rayona/6590/" TargetMode="External"/><Relationship Id="rId27" Type="http://schemas.openxmlformats.org/officeDocument/2006/relationships/hyperlink" Target="http://www.rodniki-37.ru/economika/finansy_byudzhet/byudzhet_rayona/6590/" TargetMode="External"/><Relationship Id="rId30" Type="http://schemas.openxmlformats.org/officeDocument/2006/relationships/hyperlink" Target="consultantplus://offline/ref=DD93AD180ABA34C31F4ADE47C46FA80C478F282808DBC8E7E00476BFCD5BDF1D8E63AB10004B75FA88072056kBS3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C4E51-BC0E-4852-B3FD-97F0971A9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3812</Words>
  <Characters>21733</Characters>
  <Application>Microsoft Office Word</Application>
  <DocSecurity>0</DocSecurity>
  <Lines>181</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Петровна Ромашева</dc:creator>
  <cp:lastModifiedBy>Алексей Вячеславович Валиков</cp:lastModifiedBy>
  <cp:revision>2</cp:revision>
  <cp:lastPrinted>2020-11-11T05:48:00Z</cp:lastPrinted>
  <dcterms:created xsi:type="dcterms:W3CDTF">2025-06-02T07:06:00Z</dcterms:created>
  <dcterms:modified xsi:type="dcterms:W3CDTF">2025-06-02T07:06:00Z</dcterms:modified>
</cp:coreProperties>
</file>