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B13" w:rsidRPr="00851AA7" w:rsidRDefault="00A40B13" w:rsidP="008638C4">
      <w:pPr>
        <w:jc w:val="center"/>
        <w:rPr>
          <w:rFonts w:ascii="PT Astra Serif" w:hAnsi="PT Astra Serif" w:cs="PT Astra Serif"/>
          <w:sz w:val="28"/>
          <w:szCs w:val="28"/>
        </w:rPr>
      </w:pPr>
      <w:r w:rsidRPr="00851AA7">
        <w:rPr>
          <w:rFonts w:ascii="PT Astra Serif" w:hAnsi="PT Astra Serif" w:cs="PT Astra Serif"/>
          <w:sz w:val="28"/>
          <w:szCs w:val="28"/>
        </w:rPr>
        <w:t>ТУЛЬСКАЯ ОБЛАСТЬ</w:t>
      </w:r>
    </w:p>
    <w:p w:rsidR="00A40B13" w:rsidRPr="00851AA7" w:rsidRDefault="00A40B13" w:rsidP="008638C4">
      <w:pPr>
        <w:jc w:val="center"/>
        <w:rPr>
          <w:rFonts w:ascii="PT Astra Serif" w:hAnsi="PT Astra Serif" w:cs="PT Astra Serif"/>
          <w:sz w:val="28"/>
          <w:szCs w:val="28"/>
        </w:rPr>
      </w:pPr>
      <w:r w:rsidRPr="00851AA7">
        <w:rPr>
          <w:rFonts w:ascii="PT Astra Serif" w:hAnsi="PT Astra Serif" w:cs="PT Astra Serif"/>
          <w:sz w:val="28"/>
          <w:szCs w:val="28"/>
        </w:rPr>
        <w:t>МУНИЦИПАЛЬНОЕ ОБРАЗОВАНИЕ ПРИУПСКОЕ</w:t>
      </w:r>
    </w:p>
    <w:p w:rsidR="00A40B13" w:rsidRPr="00851AA7" w:rsidRDefault="00A40B13" w:rsidP="008638C4">
      <w:pPr>
        <w:jc w:val="center"/>
        <w:rPr>
          <w:rFonts w:ascii="PT Astra Serif" w:hAnsi="PT Astra Serif" w:cs="PT Astra Serif"/>
          <w:sz w:val="28"/>
          <w:szCs w:val="28"/>
        </w:rPr>
      </w:pPr>
      <w:r w:rsidRPr="00851AA7">
        <w:rPr>
          <w:rFonts w:ascii="PT Astra Serif" w:hAnsi="PT Astra Serif" w:cs="PT Astra Serif"/>
          <w:sz w:val="28"/>
          <w:szCs w:val="28"/>
        </w:rPr>
        <w:t>КИРЕЕВСКОГО РАЙОНА</w:t>
      </w:r>
    </w:p>
    <w:p w:rsidR="00A40B13" w:rsidRPr="00851AA7" w:rsidRDefault="00A40B13" w:rsidP="008638C4">
      <w:pPr>
        <w:jc w:val="center"/>
        <w:rPr>
          <w:rFonts w:ascii="PT Astra Serif" w:hAnsi="PT Astra Serif" w:cs="PT Astra Serif"/>
          <w:sz w:val="28"/>
          <w:szCs w:val="28"/>
        </w:rPr>
      </w:pPr>
      <w:r w:rsidRPr="00851AA7">
        <w:rPr>
          <w:rFonts w:ascii="PT Astra Serif" w:hAnsi="PT Astra Serif" w:cs="PT Astra Serif"/>
          <w:sz w:val="28"/>
          <w:szCs w:val="28"/>
        </w:rPr>
        <w:t>АДМИНИСТРАЦИЯ</w:t>
      </w:r>
    </w:p>
    <w:p w:rsidR="00A40B13" w:rsidRDefault="00A40B13" w:rsidP="008638C4">
      <w:pPr>
        <w:jc w:val="center"/>
        <w:rPr>
          <w:rFonts w:ascii="PT Astra Serif" w:hAnsi="PT Astra Serif" w:cs="PT Astra Serif"/>
          <w:sz w:val="28"/>
          <w:szCs w:val="28"/>
        </w:rPr>
      </w:pPr>
    </w:p>
    <w:p w:rsidR="00A40B13" w:rsidRPr="00851AA7" w:rsidRDefault="00A40B13" w:rsidP="008638C4">
      <w:pPr>
        <w:jc w:val="center"/>
        <w:rPr>
          <w:rFonts w:ascii="PT Astra Serif" w:hAnsi="PT Astra Serif" w:cs="PT Astra Serif"/>
          <w:sz w:val="28"/>
          <w:szCs w:val="28"/>
        </w:rPr>
      </w:pPr>
    </w:p>
    <w:p w:rsidR="00A40B13" w:rsidRPr="00851AA7" w:rsidRDefault="00A40B13" w:rsidP="008638C4">
      <w:pPr>
        <w:jc w:val="center"/>
        <w:rPr>
          <w:rFonts w:ascii="PT Astra Serif" w:hAnsi="PT Astra Serif" w:cs="PT Astra Serif"/>
          <w:b/>
          <w:bCs/>
          <w:sz w:val="28"/>
          <w:szCs w:val="28"/>
        </w:rPr>
      </w:pPr>
      <w:bookmarkStart w:id="0" w:name="_GoBack"/>
      <w:r w:rsidRPr="00851AA7">
        <w:rPr>
          <w:rFonts w:ascii="PT Astra Serif" w:hAnsi="PT Astra Serif" w:cs="PT Astra Serif"/>
          <w:b/>
          <w:bCs/>
          <w:sz w:val="28"/>
          <w:szCs w:val="28"/>
        </w:rPr>
        <w:t>РАСПОРЯЖЕНИЕ</w:t>
      </w:r>
    </w:p>
    <w:p w:rsidR="00A40B13" w:rsidRPr="00851AA7" w:rsidRDefault="00A40B13" w:rsidP="008638C4">
      <w:pPr>
        <w:jc w:val="center"/>
        <w:rPr>
          <w:rFonts w:ascii="PT Astra Serif" w:hAnsi="PT Astra Serif" w:cs="PT Astra Serif"/>
        </w:rPr>
      </w:pPr>
    </w:p>
    <w:p w:rsidR="00A40B13" w:rsidRPr="00851AA7" w:rsidRDefault="00A40B13" w:rsidP="008638C4">
      <w:pPr>
        <w:jc w:val="center"/>
        <w:rPr>
          <w:rFonts w:ascii="PT Astra Serif" w:hAnsi="PT Astra Serif" w:cs="PT Astra Serif"/>
        </w:rPr>
      </w:pPr>
    </w:p>
    <w:p w:rsidR="00A40B13" w:rsidRPr="00851AA7" w:rsidRDefault="00A40B13" w:rsidP="008638C4">
      <w:pPr>
        <w:rPr>
          <w:rFonts w:ascii="PT Astra Serif" w:hAnsi="PT Astra Serif" w:cs="PT Astra Serif"/>
          <w:sz w:val="24"/>
          <w:szCs w:val="24"/>
        </w:rPr>
      </w:pPr>
    </w:p>
    <w:p w:rsidR="00A40B13" w:rsidRPr="00851AA7" w:rsidRDefault="00A40B13" w:rsidP="004760BA">
      <w:pPr>
        <w:rPr>
          <w:rFonts w:ascii="PT Astra Serif" w:hAnsi="PT Astra Serif" w:cs="PT Astra Serif"/>
          <w:sz w:val="24"/>
          <w:szCs w:val="24"/>
        </w:rPr>
      </w:pPr>
      <w:r>
        <w:rPr>
          <w:rFonts w:ascii="PT Astra Serif" w:hAnsi="PT Astra Serif" w:cs="PT Astra Serif"/>
          <w:sz w:val="24"/>
          <w:szCs w:val="24"/>
        </w:rPr>
        <w:t xml:space="preserve">от 10 апреля </w:t>
      </w:r>
      <w:r w:rsidRPr="00851AA7">
        <w:rPr>
          <w:rFonts w:ascii="PT Astra Serif" w:hAnsi="PT Astra Serif" w:cs="PT Astra Serif"/>
          <w:sz w:val="24"/>
          <w:szCs w:val="24"/>
        </w:rPr>
        <w:t>20</w:t>
      </w:r>
      <w:r>
        <w:rPr>
          <w:rFonts w:ascii="PT Astra Serif" w:hAnsi="PT Astra Serif" w:cs="PT Astra Serif"/>
          <w:sz w:val="24"/>
          <w:szCs w:val="24"/>
        </w:rPr>
        <w:t>20 года</w:t>
      </w:r>
      <w:r w:rsidRPr="00851AA7">
        <w:rPr>
          <w:rFonts w:ascii="PT Astra Serif" w:hAnsi="PT Astra Serif" w:cs="PT Astra Serif"/>
          <w:sz w:val="24"/>
          <w:szCs w:val="24"/>
        </w:rPr>
        <w:t xml:space="preserve">                                                       </w:t>
      </w:r>
      <w:r>
        <w:rPr>
          <w:rFonts w:ascii="PT Astra Serif" w:hAnsi="PT Astra Serif" w:cs="PT Astra Serif"/>
          <w:sz w:val="24"/>
          <w:szCs w:val="24"/>
        </w:rPr>
        <w:t xml:space="preserve">                                                              №16</w:t>
      </w:r>
    </w:p>
    <w:p w:rsidR="00A40B13" w:rsidRPr="00851AA7" w:rsidRDefault="00A40B13" w:rsidP="008638C4">
      <w:pPr>
        <w:rPr>
          <w:rFonts w:ascii="PT Astra Serif" w:hAnsi="PT Astra Serif" w:cs="PT Astra Serif"/>
          <w:sz w:val="24"/>
          <w:szCs w:val="24"/>
        </w:rPr>
      </w:pPr>
    </w:p>
    <w:p w:rsidR="00A40B13" w:rsidRPr="00851AA7" w:rsidRDefault="00A40B13" w:rsidP="008638C4">
      <w:pPr>
        <w:rPr>
          <w:rFonts w:ascii="PT Astra Serif" w:hAnsi="PT Astra Serif" w:cs="PT Astra Serif"/>
          <w:sz w:val="24"/>
          <w:szCs w:val="24"/>
        </w:rPr>
      </w:pPr>
    </w:p>
    <w:p w:rsidR="00A40B13" w:rsidRPr="00851AA7" w:rsidRDefault="00A40B13" w:rsidP="008638C4">
      <w:pPr>
        <w:rPr>
          <w:rFonts w:ascii="PT Astra Serif" w:hAnsi="PT Astra Serif" w:cs="PT Astra Serif"/>
          <w:sz w:val="24"/>
          <w:szCs w:val="24"/>
        </w:rPr>
      </w:pPr>
    </w:p>
    <w:p w:rsidR="00A40B13" w:rsidRPr="00851AA7" w:rsidRDefault="00A40B13" w:rsidP="0081321D">
      <w:pPr>
        <w:autoSpaceDE w:val="0"/>
        <w:autoSpaceDN w:val="0"/>
        <w:adjustRightInd w:val="0"/>
        <w:ind w:firstLine="709"/>
        <w:jc w:val="center"/>
        <w:outlineLvl w:val="0"/>
        <w:rPr>
          <w:rFonts w:ascii="PT Astra Serif" w:hAnsi="PT Astra Serif" w:cs="PT Astra Serif"/>
          <w:b/>
          <w:bCs/>
          <w:sz w:val="28"/>
          <w:szCs w:val="28"/>
        </w:rPr>
      </w:pPr>
      <w:r w:rsidRPr="00851AA7">
        <w:rPr>
          <w:rFonts w:ascii="PT Astra Serif" w:hAnsi="PT Astra Serif" w:cs="PT Astra Serif"/>
          <w:b/>
          <w:bCs/>
          <w:sz w:val="28"/>
          <w:szCs w:val="28"/>
        </w:rPr>
        <w:t xml:space="preserve">Об утверждении комплекса антикризисных мер по увеличению </w:t>
      </w:r>
    </w:p>
    <w:p w:rsidR="00A40B13" w:rsidRPr="00851AA7" w:rsidRDefault="00A40B13" w:rsidP="0081321D">
      <w:pPr>
        <w:autoSpaceDE w:val="0"/>
        <w:autoSpaceDN w:val="0"/>
        <w:adjustRightInd w:val="0"/>
        <w:ind w:firstLine="709"/>
        <w:jc w:val="center"/>
        <w:outlineLvl w:val="0"/>
        <w:rPr>
          <w:rFonts w:ascii="PT Astra Serif" w:hAnsi="PT Astra Serif" w:cs="PT Astra Serif"/>
          <w:b/>
          <w:bCs/>
          <w:sz w:val="28"/>
          <w:szCs w:val="28"/>
        </w:rPr>
      </w:pPr>
      <w:r w:rsidRPr="00851AA7">
        <w:rPr>
          <w:rFonts w:ascii="PT Astra Serif" w:hAnsi="PT Astra Serif" w:cs="PT Astra Serif"/>
          <w:b/>
          <w:bCs/>
          <w:sz w:val="28"/>
          <w:szCs w:val="28"/>
        </w:rPr>
        <w:t>доходов и оптимизации расходов бюджетов муниципального образования Приупское Киреевского района</w:t>
      </w:r>
    </w:p>
    <w:bookmarkEnd w:id="0"/>
    <w:p w:rsidR="00A40B13" w:rsidRDefault="00A40B13" w:rsidP="008638C4">
      <w:pPr>
        <w:rPr>
          <w:rFonts w:ascii="PT Astra Serif" w:hAnsi="PT Astra Serif" w:cs="PT Astra Serif"/>
          <w:sz w:val="24"/>
          <w:szCs w:val="24"/>
        </w:rPr>
      </w:pPr>
    </w:p>
    <w:p w:rsidR="00A40B13" w:rsidRPr="00851AA7" w:rsidRDefault="00A40B13" w:rsidP="008638C4">
      <w:pPr>
        <w:rPr>
          <w:rFonts w:ascii="PT Astra Serif" w:hAnsi="PT Astra Serif" w:cs="PT Astra Serif"/>
          <w:sz w:val="24"/>
          <w:szCs w:val="24"/>
        </w:rPr>
      </w:pPr>
    </w:p>
    <w:p w:rsidR="00A40B13" w:rsidRPr="00851AA7" w:rsidRDefault="00A40B13" w:rsidP="0081321D">
      <w:pPr>
        <w:ind w:firstLine="709"/>
        <w:jc w:val="both"/>
        <w:outlineLvl w:val="0"/>
        <w:rPr>
          <w:rFonts w:ascii="PT Astra Serif" w:hAnsi="PT Astra Serif" w:cs="PT Astra Serif"/>
          <w:kern w:val="36"/>
          <w:sz w:val="28"/>
          <w:szCs w:val="28"/>
        </w:rPr>
      </w:pPr>
      <w:r w:rsidRPr="00851AA7">
        <w:rPr>
          <w:rFonts w:ascii="PT Astra Serif" w:hAnsi="PT Astra Serif" w:cs="PT Astra Serif"/>
          <w:kern w:val="36"/>
          <w:sz w:val="28"/>
          <w:szCs w:val="28"/>
        </w:rPr>
        <w:t xml:space="preserve">В целях обеспечения экономической устойчивости и социальной стабильности в муниципальном образовании </w:t>
      </w:r>
      <w:r w:rsidRPr="00851AA7">
        <w:rPr>
          <w:rFonts w:ascii="PT Astra Serif" w:hAnsi="PT Astra Serif" w:cs="PT Astra Serif"/>
          <w:sz w:val="28"/>
          <w:szCs w:val="28"/>
        </w:rPr>
        <w:t>Приупское Киреевского района</w:t>
      </w:r>
      <w:r w:rsidRPr="00851AA7">
        <w:rPr>
          <w:rFonts w:ascii="PT Astra Serif" w:hAnsi="PT Astra Serif" w:cs="PT Astra Serif"/>
          <w:kern w:val="36"/>
          <w:sz w:val="28"/>
          <w:szCs w:val="28"/>
        </w:rPr>
        <w:t xml:space="preserve"> в условиях прогнозируемого снижения доходов бюджета в связи с распространением коронавирусной инфекции, финансового обеспечения первоочередных расходов органов местного самоуправления муниципального образования </w:t>
      </w:r>
      <w:r w:rsidRPr="00851AA7">
        <w:rPr>
          <w:rFonts w:ascii="PT Astra Serif" w:hAnsi="PT Astra Serif" w:cs="PT Astra Serif"/>
          <w:sz w:val="28"/>
          <w:szCs w:val="28"/>
        </w:rPr>
        <w:t>Приупское Киреевского района</w:t>
      </w:r>
      <w:r w:rsidRPr="00851AA7">
        <w:rPr>
          <w:rFonts w:ascii="PT Astra Serif" w:hAnsi="PT Astra Serif" w:cs="PT Astra Serif"/>
          <w:kern w:val="36"/>
          <w:sz w:val="28"/>
          <w:szCs w:val="28"/>
        </w:rPr>
        <w:t xml:space="preserve">, (заработной платы, коммунальных услуг, софинансирования мероприятий в рамках государственных программ Тульской области и национальных проектов РФ), на основании Федерального закона от 06.10.2003 № 131-ФЗ «Об общих принципах организации местного самоуправления в Российской Федерации», </w:t>
      </w:r>
      <w:r>
        <w:rPr>
          <w:rFonts w:ascii="PT Astra Serif" w:hAnsi="PT Astra Serif" w:cs="PT Astra Serif"/>
          <w:kern w:val="36"/>
          <w:sz w:val="28"/>
          <w:szCs w:val="28"/>
        </w:rPr>
        <w:t xml:space="preserve">на основании </w:t>
      </w:r>
      <w:r w:rsidRPr="00851AA7">
        <w:rPr>
          <w:rFonts w:ascii="PT Astra Serif" w:hAnsi="PT Astra Serif" w:cs="PT Astra Serif"/>
          <w:kern w:val="36"/>
          <w:sz w:val="28"/>
          <w:szCs w:val="28"/>
        </w:rPr>
        <w:t>Устава муниципального образования  Приуп</w:t>
      </w:r>
      <w:r w:rsidRPr="00851AA7">
        <w:rPr>
          <w:rFonts w:ascii="PT Astra Serif" w:hAnsi="PT Astra Serif" w:cs="PT Astra Serif"/>
          <w:sz w:val="28"/>
          <w:szCs w:val="28"/>
        </w:rPr>
        <w:t>ское Киреевского района</w:t>
      </w:r>
      <w:r w:rsidRPr="00851AA7">
        <w:rPr>
          <w:rFonts w:ascii="PT Astra Serif" w:hAnsi="PT Astra Serif" w:cs="PT Astra Serif"/>
          <w:kern w:val="36"/>
          <w:sz w:val="28"/>
          <w:szCs w:val="28"/>
        </w:rPr>
        <w:t>:</w:t>
      </w:r>
    </w:p>
    <w:p w:rsidR="00A40B13" w:rsidRPr="00851AA7" w:rsidRDefault="00A40B13" w:rsidP="0081321D">
      <w:pPr>
        <w:ind w:firstLine="709"/>
        <w:jc w:val="both"/>
        <w:outlineLvl w:val="0"/>
        <w:rPr>
          <w:rFonts w:ascii="PT Astra Serif" w:hAnsi="PT Astra Serif" w:cs="PT Astra Serif"/>
          <w:kern w:val="36"/>
          <w:sz w:val="28"/>
          <w:szCs w:val="28"/>
        </w:rPr>
      </w:pPr>
      <w:r w:rsidRPr="00851AA7">
        <w:rPr>
          <w:rFonts w:ascii="PT Astra Serif" w:hAnsi="PT Astra Serif" w:cs="PT Astra Serif"/>
          <w:kern w:val="36"/>
          <w:sz w:val="28"/>
          <w:szCs w:val="28"/>
        </w:rPr>
        <w:t xml:space="preserve">1. Утвердить комплекс антикризисных мер по увеличению доходов и оптимизации расходов бюджета муниципального образования </w:t>
      </w:r>
      <w:r w:rsidRPr="00851AA7">
        <w:rPr>
          <w:rFonts w:ascii="PT Astra Serif" w:hAnsi="PT Astra Serif" w:cs="PT Astra Serif"/>
          <w:sz w:val="28"/>
          <w:szCs w:val="28"/>
        </w:rPr>
        <w:t>Приупское Киреевского района</w:t>
      </w:r>
      <w:r w:rsidRPr="00851AA7">
        <w:rPr>
          <w:rFonts w:ascii="PT Astra Serif" w:hAnsi="PT Astra Serif" w:cs="PT Astra Serif"/>
          <w:kern w:val="36"/>
          <w:sz w:val="28"/>
          <w:szCs w:val="28"/>
        </w:rPr>
        <w:t xml:space="preserve"> (приложение).</w:t>
      </w:r>
    </w:p>
    <w:p w:rsidR="00A40B13" w:rsidRPr="00851AA7" w:rsidRDefault="00A40B13" w:rsidP="0081321D">
      <w:pPr>
        <w:ind w:firstLine="709"/>
        <w:jc w:val="both"/>
        <w:outlineLvl w:val="0"/>
        <w:rPr>
          <w:rFonts w:ascii="PT Astra Serif" w:hAnsi="PT Astra Serif" w:cs="PT Astra Serif"/>
          <w:kern w:val="36"/>
          <w:sz w:val="28"/>
          <w:szCs w:val="28"/>
        </w:rPr>
      </w:pPr>
      <w:r w:rsidRPr="00851AA7">
        <w:rPr>
          <w:rFonts w:ascii="PT Astra Serif" w:hAnsi="PT Astra Serif" w:cs="PT Astra Serif"/>
          <w:kern w:val="36"/>
          <w:sz w:val="28"/>
          <w:szCs w:val="28"/>
        </w:rPr>
        <w:t xml:space="preserve">2. Главному распорядителю бюджетных средств, главному администратору доходов бюджета муниципального образования </w:t>
      </w:r>
      <w:r w:rsidRPr="00851AA7">
        <w:rPr>
          <w:rFonts w:ascii="PT Astra Serif" w:hAnsi="PT Astra Serif" w:cs="PT Astra Serif"/>
          <w:sz w:val="28"/>
          <w:szCs w:val="28"/>
        </w:rPr>
        <w:t>Приупское Киреевского района</w:t>
      </w:r>
      <w:r w:rsidRPr="00851AA7">
        <w:rPr>
          <w:rFonts w:ascii="PT Astra Serif" w:hAnsi="PT Astra Serif" w:cs="PT Astra Serif"/>
          <w:kern w:val="36"/>
          <w:sz w:val="28"/>
          <w:szCs w:val="28"/>
        </w:rPr>
        <w:t xml:space="preserve"> обеспечить исполнение антикризисных мероприятий по увеличению доходов и оптимизации расходов бюджета муниципального образования </w:t>
      </w:r>
      <w:r w:rsidRPr="00851AA7">
        <w:rPr>
          <w:rFonts w:ascii="PT Astra Serif" w:hAnsi="PT Astra Serif" w:cs="PT Astra Serif"/>
          <w:sz w:val="28"/>
          <w:szCs w:val="28"/>
        </w:rPr>
        <w:t>Приупское Киреевского района</w:t>
      </w:r>
      <w:r w:rsidRPr="00851AA7">
        <w:rPr>
          <w:rFonts w:ascii="PT Astra Serif" w:hAnsi="PT Astra Serif" w:cs="PT Astra Serif"/>
          <w:kern w:val="36"/>
          <w:sz w:val="28"/>
          <w:szCs w:val="28"/>
        </w:rPr>
        <w:t>.</w:t>
      </w:r>
    </w:p>
    <w:p w:rsidR="00A40B13" w:rsidRPr="00851AA7" w:rsidRDefault="00A40B13" w:rsidP="0081321D">
      <w:pPr>
        <w:ind w:firstLine="709"/>
        <w:jc w:val="both"/>
        <w:outlineLvl w:val="0"/>
        <w:rPr>
          <w:rFonts w:ascii="PT Astra Serif" w:hAnsi="PT Astra Serif" w:cs="PT Astra Serif"/>
          <w:kern w:val="36"/>
          <w:sz w:val="28"/>
          <w:szCs w:val="28"/>
        </w:rPr>
      </w:pPr>
      <w:r>
        <w:rPr>
          <w:rFonts w:ascii="PT Astra Serif" w:hAnsi="PT Astra Serif" w:cs="PT Astra Serif"/>
          <w:kern w:val="36"/>
          <w:sz w:val="28"/>
          <w:szCs w:val="28"/>
        </w:rPr>
        <w:t>3. Отделу</w:t>
      </w:r>
      <w:r w:rsidRPr="00851AA7">
        <w:rPr>
          <w:rFonts w:ascii="PT Astra Serif" w:hAnsi="PT Astra Serif" w:cs="PT Astra Serif"/>
          <w:kern w:val="36"/>
          <w:sz w:val="28"/>
          <w:szCs w:val="28"/>
        </w:rPr>
        <w:t xml:space="preserve"> экономики и финансов администрации муниципального образования </w:t>
      </w:r>
      <w:r w:rsidRPr="00851AA7">
        <w:rPr>
          <w:rFonts w:ascii="PT Astra Serif" w:hAnsi="PT Astra Serif" w:cs="PT Astra Serif"/>
          <w:sz w:val="28"/>
          <w:szCs w:val="28"/>
        </w:rPr>
        <w:t>Приупское Киреевского района</w:t>
      </w:r>
      <w:r w:rsidRPr="00851AA7">
        <w:rPr>
          <w:rFonts w:ascii="PT Astra Serif" w:hAnsi="PT Astra Serif" w:cs="PT Astra Serif"/>
          <w:kern w:val="36"/>
          <w:sz w:val="28"/>
          <w:szCs w:val="28"/>
        </w:rPr>
        <w:t xml:space="preserve"> с 6 апреля 2020 года ограничить финансирование на прочие услуги, прочие расходы, расходы на приобретение материалов и основных средств. </w:t>
      </w:r>
    </w:p>
    <w:p w:rsidR="00A40B13" w:rsidRPr="00851AA7" w:rsidRDefault="00A40B13" w:rsidP="0081321D">
      <w:pPr>
        <w:ind w:firstLine="709"/>
        <w:jc w:val="both"/>
        <w:rPr>
          <w:rFonts w:ascii="PT Astra Serif" w:hAnsi="PT Astra Serif" w:cs="PT Astra Serif"/>
          <w:sz w:val="28"/>
          <w:szCs w:val="28"/>
        </w:rPr>
      </w:pPr>
      <w:r w:rsidRPr="00851AA7">
        <w:rPr>
          <w:rFonts w:ascii="PT Astra Serif" w:hAnsi="PT Astra Serif" w:cs="PT Astra Serif"/>
          <w:sz w:val="28"/>
          <w:szCs w:val="28"/>
        </w:rPr>
        <w:t xml:space="preserve">4. Рекомендовать </w:t>
      </w:r>
      <w:r w:rsidRPr="00851AA7">
        <w:rPr>
          <w:rFonts w:ascii="PT Astra Serif" w:hAnsi="PT Astra Serif" w:cs="PT Astra Serif"/>
          <w:kern w:val="36"/>
          <w:sz w:val="28"/>
          <w:szCs w:val="28"/>
        </w:rPr>
        <w:t>отделу экономики и финансов</w:t>
      </w:r>
      <w:r w:rsidRPr="00851AA7">
        <w:rPr>
          <w:rFonts w:ascii="PT Astra Serif" w:hAnsi="PT Astra Serif" w:cs="PT Astra Serif"/>
          <w:sz w:val="28"/>
          <w:szCs w:val="28"/>
        </w:rPr>
        <w:t xml:space="preserve"> разработать антикризисные меры по увеличению доходов и оптимизации расходов бюджетов муниципальных образований до 10.04.2020 и представить главе администрации муниципального образования Приупское Киреевского района.</w:t>
      </w:r>
    </w:p>
    <w:p w:rsidR="00A40B13" w:rsidRPr="00851AA7" w:rsidRDefault="00A40B13" w:rsidP="008638C4">
      <w:pPr>
        <w:ind w:firstLine="709"/>
        <w:jc w:val="both"/>
        <w:rPr>
          <w:rFonts w:ascii="PT Astra Serif" w:hAnsi="PT Astra Serif" w:cs="PT Astra Serif"/>
          <w:sz w:val="28"/>
          <w:szCs w:val="28"/>
        </w:rPr>
      </w:pPr>
      <w:r w:rsidRPr="00851AA7">
        <w:rPr>
          <w:rFonts w:ascii="PT Astra Serif" w:hAnsi="PT Astra Serif" w:cs="PT Astra Serif"/>
          <w:sz w:val="28"/>
          <w:szCs w:val="28"/>
        </w:rPr>
        <w:lastRenderedPageBreak/>
        <w:t xml:space="preserve">5. Контроль за исполнением настоящего распоряжения возложить на начальника отдела экономики и финансов Левашину Л.А.  </w:t>
      </w:r>
    </w:p>
    <w:p w:rsidR="00A40B13" w:rsidRPr="00851AA7" w:rsidRDefault="00A40B13" w:rsidP="008638C4">
      <w:pPr>
        <w:ind w:firstLine="709"/>
        <w:jc w:val="both"/>
        <w:rPr>
          <w:rFonts w:ascii="PT Astra Serif" w:hAnsi="PT Astra Serif" w:cs="PT Astra Serif"/>
          <w:sz w:val="28"/>
          <w:szCs w:val="28"/>
        </w:rPr>
      </w:pPr>
      <w:r w:rsidRPr="00851AA7">
        <w:rPr>
          <w:rFonts w:ascii="PT Astra Serif" w:hAnsi="PT Astra Serif" w:cs="PT Astra Serif"/>
          <w:sz w:val="28"/>
          <w:szCs w:val="28"/>
        </w:rPr>
        <w:t>6. Распоряжение вступает в силу со дня подписания.</w:t>
      </w:r>
    </w:p>
    <w:p w:rsidR="00A40B13" w:rsidRPr="00851AA7" w:rsidRDefault="00A40B13" w:rsidP="008638C4">
      <w:pPr>
        <w:tabs>
          <w:tab w:val="left" w:pos="709"/>
        </w:tabs>
        <w:jc w:val="both"/>
        <w:rPr>
          <w:rFonts w:ascii="PT Astra Serif" w:hAnsi="PT Astra Serif" w:cs="PT Astra Serif"/>
          <w:sz w:val="28"/>
          <w:szCs w:val="28"/>
        </w:rPr>
      </w:pPr>
    </w:p>
    <w:p w:rsidR="00A40B13" w:rsidRPr="00851AA7" w:rsidRDefault="00A40B13" w:rsidP="008638C4">
      <w:pPr>
        <w:ind w:firstLine="709"/>
        <w:jc w:val="both"/>
        <w:rPr>
          <w:rFonts w:ascii="PT Astra Serif" w:hAnsi="PT Astra Serif" w:cs="PT Astra Serif"/>
          <w:sz w:val="28"/>
          <w:szCs w:val="28"/>
        </w:rPr>
      </w:pPr>
    </w:p>
    <w:p w:rsidR="00A40B13" w:rsidRPr="00851AA7" w:rsidRDefault="00A40B13" w:rsidP="008638C4">
      <w:pPr>
        <w:ind w:firstLine="709"/>
        <w:jc w:val="both"/>
        <w:rPr>
          <w:rFonts w:ascii="PT Astra Serif" w:hAnsi="PT Astra Serif" w:cs="PT Astra Serif"/>
          <w:sz w:val="28"/>
          <w:szCs w:val="28"/>
        </w:rPr>
      </w:pPr>
    </w:p>
    <w:p w:rsidR="00A40B13" w:rsidRPr="00851AA7" w:rsidRDefault="00A40B13" w:rsidP="008638C4">
      <w:pPr>
        <w:rPr>
          <w:rFonts w:ascii="PT Astra Serif" w:hAnsi="PT Astra Serif" w:cs="PT Astra Serif"/>
          <w:b/>
          <w:bCs/>
          <w:sz w:val="28"/>
          <w:szCs w:val="28"/>
        </w:rPr>
      </w:pPr>
      <w:r w:rsidRPr="00851AA7">
        <w:rPr>
          <w:rFonts w:ascii="PT Astra Serif" w:hAnsi="PT Astra Serif" w:cs="PT Astra Serif"/>
          <w:b/>
          <w:bCs/>
          <w:sz w:val="28"/>
          <w:szCs w:val="28"/>
        </w:rPr>
        <w:t xml:space="preserve">           Глава  администрации</w:t>
      </w:r>
    </w:p>
    <w:p w:rsidR="00A40B13" w:rsidRPr="00851AA7" w:rsidRDefault="00A40B13" w:rsidP="008638C4">
      <w:pPr>
        <w:rPr>
          <w:rFonts w:ascii="PT Astra Serif" w:hAnsi="PT Astra Serif" w:cs="PT Astra Serif"/>
          <w:b/>
          <w:bCs/>
          <w:sz w:val="28"/>
          <w:szCs w:val="28"/>
        </w:rPr>
      </w:pPr>
      <w:r w:rsidRPr="00851AA7">
        <w:rPr>
          <w:rFonts w:ascii="PT Astra Serif" w:hAnsi="PT Astra Serif" w:cs="PT Astra Serif"/>
          <w:b/>
          <w:bCs/>
          <w:sz w:val="28"/>
          <w:szCs w:val="28"/>
        </w:rPr>
        <w:t xml:space="preserve">    муниципального   образования</w:t>
      </w:r>
    </w:p>
    <w:p w:rsidR="00A40B13" w:rsidRPr="00851AA7" w:rsidRDefault="00A40B13" w:rsidP="008638C4">
      <w:pPr>
        <w:rPr>
          <w:rFonts w:ascii="PT Astra Serif" w:hAnsi="PT Astra Serif" w:cs="PT Astra Serif"/>
          <w:b/>
          <w:bCs/>
          <w:color w:val="000000"/>
          <w:sz w:val="28"/>
          <w:szCs w:val="28"/>
        </w:rPr>
      </w:pPr>
      <w:r w:rsidRPr="00851AA7">
        <w:rPr>
          <w:rFonts w:ascii="PT Astra Serif" w:hAnsi="PT Astra Serif" w:cs="PT Astra Serif"/>
          <w:b/>
          <w:bCs/>
          <w:sz w:val="28"/>
          <w:szCs w:val="28"/>
        </w:rPr>
        <w:t xml:space="preserve"> Приупское Киреевского района                                                 О.Н. Пронина</w:t>
      </w:r>
    </w:p>
    <w:p w:rsidR="00A40B13" w:rsidRPr="00851AA7" w:rsidRDefault="00A40B13" w:rsidP="008638C4">
      <w:pPr>
        <w:spacing w:after="200"/>
        <w:jc w:val="both"/>
        <w:rPr>
          <w:rFonts w:ascii="PT Astra Serif" w:hAnsi="PT Astra Serif" w:cs="PT Astra Serif"/>
          <w:b/>
          <w:bCs/>
          <w:color w:val="000000"/>
          <w:sz w:val="28"/>
          <w:szCs w:val="28"/>
        </w:rPr>
      </w:pPr>
    </w:p>
    <w:p w:rsidR="00A40B13" w:rsidRPr="00851AA7" w:rsidRDefault="00A40B13" w:rsidP="00050B65">
      <w:pPr>
        <w:ind w:left="1276"/>
        <w:jc w:val="right"/>
        <w:rPr>
          <w:rFonts w:ascii="PT Astra Serif" w:hAnsi="PT Astra Serif" w:cs="PT Astra Serif"/>
          <w:sz w:val="24"/>
          <w:szCs w:val="24"/>
          <w:lang w:eastAsia="en-US"/>
        </w:rPr>
      </w:pPr>
    </w:p>
    <w:p w:rsidR="00A40B13" w:rsidRPr="00851AA7" w:rsidRDefault="00A40B13" w:rsidP="00050B65">
      <w:pPr>
        <w:ind w:left="1276"/>
        <w:jc w:val="right"/>
        <w:rPr>
          <w:rFonts w:ascii="PT Astra Serif" w:hAnsi="PT Astra Serif" w:cs="PT Astra Serif"/>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1D4D42">
      <w:pPr>
        <w:rPr>
          <w:rFonts w:ascii="Times New Roman" w:hAnsi="Times New Roman" w:cs="Times New Roman"/>
          <w:sz w:val="24"/>
          <w:szCs w:val="24"/>
          <w:lang w:eastAsia="en-US"/>
        </w:rPr>
      </w:pPr>
    </w:p>
    <w:p w:rsidR="00A40B13" w:rsidRPr="00FB3CCD" w:rsidRDefault="00A40B13" w:rsidP="00FB3CCD">
      <w:pPr>
        <w:ind w:firstLine="709"/>
        <w:jc w:val="right"/>
        <w:rPr>
          <w:rFonts w:ascii="PT Astra Serif" w:hAnsi="PT Astra Serif" w:cs="PT Astra Serif"/>
          <w:sz w:val="28"/>
          <w:szCs w:val="28"/>
        </w:rPr>
      </w:pPr>
      <w:r w:rsidRPr="00FB3CCD">
        <w:rPr>
          <w:rFonts w:ascii="PT Astra Serif" w:hAnsi="PT Astra Serif" w:cs="PT Astra Serif"/>
          <w:sz w:val="28"/>
          <w:szCs w:val="28"/>
        </w:rPr>
        <w:lastRenderedPageBreak/>
        <w:t>Приложение</w:t>
      </w:r>
    </w:p>
    <w:p w:rsidR="00A40B13" w:rsidRPr="00FB3CCD" w:rsidRDefault="00A40B13" w:rsidP="00FB3CCD">
      <w:pPr>
        <w:ind w:firstLine="709"/>
        <w:jc w:val="right"/>
        <w:rPr>
          <w:rFonts w:ascii="PT Astra Serif" w:hAnsi="PT Astra Serif" w:cs="PT Astra Serif"/>
          <w:sz w:val="28"/>
          <w:szCs w:val="28"/>
        </w:rPr>
      </w:pPr>
      <w:r w:rsidRPr="00FB3CCD">
        <w:rPr>
          <w:rFonts w:ascii="PT Astra Serif" w:hAnsi="PT Astra Serif" w:cs="PT Astra Serif"/>
          <w:sz w:val="28"/>
          <w:szCs w:val="28"/>
        </w:rPr>
        <w:t xml:space="preserve">к распоряжению </w:t>
      </w:r>
    </w:p>
    <w:p w:rsidR="00A40B13" w:rsidRPr="00FB3CCD" w:rsidRDefault="00A40B13" w:rsidP="00790481">
      <w:pPr>
        <w:ind w:firstLine="709"/>
        <w:jc w:val="center"/>
        <w:rPr>
          <w:rFonts w:ascii="PT Astra Serif" w:hAnsi="PT Astra Serif" w:cs="PT Astra Serif"/>
          <w:sz w:val="28"/>
          <w:szCs w:val="28"/>
        </w:rPr>
      </w:pPr>
      <w:r>
        <w:rPr>
          <w:rFonts w:ascii="PT Astra Serif" w:hAnsi="PT Astra Serif" w:cs="PT Astra Serif"/>
          <w:sz w:val="28"/>
          <w:szCs w:val="28"/>
        </w:rPr>
        <w:t xml:space="preserve">                                                                                                    </w:t>
      </w:r>
      <w:r w:rsidRPr="00FB3CCD">
        <w:rPr>
          <w:rFonts w:ascii="PT Astra Serif" w:hAnsi="PT Astra Serif" w:cs="PT Astra Serif"/>
          <w:sz w:val="28"/>
          <w:szCs w:val="28"/>
        </w:rPr>
        <w:t>от</w:t>
      </w:r>
      <w:r>
        <w:rPr>
          <w:rFonts w:ascii="PT Astra Serif" w:hAnsi="PT Astra Serif" w:cs="PT Astra Serif"/>
          <w:sz w:val="28"/>
          <w:szCs w:val="28"/>
        </w:rPr>
        <w:t xml:space="preserve"> 10.04.2020 №16</w:t>
      </w:r>
    </w:p>
    <w:p w:rsidR="00A40B13" w:rsidRPr="00FB3CCD" w:rsidRDefault="00A40B13" w:rsidP="00FB3CCD">
      <w:pPr>
        <w:ind w:firstLine="709"/>
        <w:jc w:val="both"/>
        <w:rPr>
          <w:rFonts w:ascii="PT Astra Serif" w:hAnsi="PT Astra Serif" w:cs="PT Astra Serif"/>
          <w:sz w:val="28"/>
          <w:szCs w:val="28"/>
        </w:rPr>
      </w:pPr>
    </w:p>
    <w:p w:rsidR="00A40B13" w:rsidRPr="001D4D42" w:rsidRDefault="00A40B13" w:rsidP="00FB3CCD">
      <w:pPr>
        <w:ind w:firstLine="709"/>
        <w:jc w:val="center"/>
        <w:rPr>
          <w:rFonts w:ascii="PT Astra Serif" w:hAnsi="PT Astra Serif" w:cs="PT Astra Serif"/>
          <w:b/>
          <w:bCs/>
          <w:sz w:val="28"/>
          <w:szCs w:val="28"/>
        </w:rPr>
      </w:pPr>
      <w:r w:rsidRPr="001D4D42">
        <w:rPr>
          <w:rFonts w:ascii="PT Astra Serif" w:hAnsi="PT Astra Serif" w:cs="PT Astra Serif"/>
          <w:b/>
          <w:bCs/>
          <w:sz w:val="28"/>
          <w:szCs w:val="28"/>
        </w:rPr>
        <w:t xml:space="preserve">Комплекс антикризисных мер по увеличению доходов </w:t>
      </w:r>
    </w:p>
    <w:p w:rsidR="00A40B13" w:rsidRPr="001D4D42" w:rsidRDefault="00A40B13" w:rsidP="00FB3CCD">
      <w:pPr>
        <w:ind w:firstLine="709"/>
        <w:jc w:val="center"/>
        <w:rPr>
          <w:rFonts w:ascii="PT Astra Serif" w:hAnsi="PT Astra Serif" w:cs="PT Astra Serif"/>
          <w:b/>
          <w:bCs/>
          <w:sz w:val="28"/>
          <w:szCs w:val="28"/>
        </w:rPr>
      </w:pPr>
      <w:r w:rsidRPr="001D4D42">
        <w:rPr>
          <w:rFonts w:ascii="PT Astra Serif" w:hAnsi="PT Astra Serif" w:cs="PT Astra Serif"/>
          <w:b/>
          <w:bCs/>
          <w:sz w:val="28"/>
          <w:szCs w:val="28"/>
        </w:rPr>
        <w:t>и оптимизации расходов бюджетов муниципального образования Приупское Киреевского района</w:t>
      </w:r>
    </w:p>
    <w:p w:rsidR="00A40B13" w:rsidRPr="00FB3CCD" w:rsidRDefault="00A40B13" w:rsidP="00FB3CCD">
      <w:pPr>
        <w:ind w:firstLine="709"/>
        <w:jc w:val="center"/>
        <w:rPr>
          <w:rFonts w:ascii="PT Astra Serif" w:hAnsi="PT Astra Serif" w:cs="PT Astra Serif"/>
          <w:b/>
          <w:bCs/>
          <w:sz w:val="32"/>
          <w:szCs w:val="32"/>
        </w:rPr>
      </w:pPr>
    </w:p>
    <w:p w:rsidR="00A40B13" w:rsidRPr="00FB3CCD" w:rsidRDefault="00A40B13" w:rsidP="00FB3CCD">
      <w:pPr>
        <w:ind w:firstLine="709"/>
        <w:jc w:val="both"/>
        <w:rPr>
          <w:rFonts w:ascii="PT Astra Serif" w:hAnsi="PT Astra Serif" w:cs="PT Astra Serif"/>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
        <w:gridCol w:w="4372"/>
        <w:gridCol w:w="2248"/>
        <w:gridCol w:w="2049"/>
      </w:tblGrid>
      <w:tr w:rsidR="00A40B13" w:rsidRPr="00FB3CCD">
        <w:tc>
          <w:tcPr>
            <w:tcW w:w="901" w:type="dxa"/>
          </w:tcPr>
          <w:p w:rsidR="00A40B13" w:rsidRPr="00BC2515" w:rsidRDefault="00A40B13" w:rsidP="00BC2515">
            <w:pPr>
              <w:jc w:val="center"/>
              <w:outlineLvl w:val="0"/>
              <w:rPr>
                <w:rFonts w:ascii="PT Astra Serif" w:hAnsi="PT Astra Serif" w:cs="PT Astra Serif"/>
                <w:kern w:val="36"/>
                <w:sz w:val="28"/>
                <w:szCs w:val="28"/>
                <w:lang w:eastAsia="en-US"/>
              </w:rPr>
            </w:pPr>
            <w:r w:rsidRPr="00BC2515">
              <w:rPr>
                <w:rFonts w:ascii="PT Astra Serif" w:hAnsi="PT Astra Serif" w:cs="PT Astra Serif"/>
                <w:kern w:val="36"/>
                <w:sz w:val="28"/>
                <w:szCs w:val="28"/>
                <w:lang w:eastAsia="en-US"/>
              </w:rPr>
              <w:t>№ п/п</w:t>
            </w:r>
          </w:p>
        </w:tc>
        <w:tc>
          <w:tcPr>
            <w:tcW w:w="4372" w:type="dxa"/>
          </w:tcPr>
          <w:p w:rsidR="00A40B13" w:rsidRPr="00BC2515" w:rsidRDefault="00A40B13" w:rsidP="00BC2515">
            <w:pPr>
              <w:jc w:val="center"/>
              <w:outlineLvl w:val="0"/>
              <w:rPr>
                <w:rFonts w:ascii="PT Astra Serif" w:hAnsi="PT Astra Serif" w:cs="PT Astra Serif"/>
                <w:kern w:val="36"/>
                <w:sz w:val="28"/>
                <w:szCs w:val="28"/>
                <w:lang w:eastAsia="en-US"/>
              </w:rPr>
            </w:pPr>
            <w:r w:rsidRPr="00BC2515">
              <w:rPr>
                <w:rFonts w:ascii="PT Astra Serif" w:hAnsi="PT Astra Serif" w:cs="PT Astra Serif"/>
                <w:kern w:val="36"/>
                <w:sz w:val="28"/>
                <w:szCs w:val="28"/>
                <w:lang w:eastAsia="en-US"/>
              </w:rPr>
              <w:t>Мероприятие</w:t>
            </w:r>
          </w:p>
        </w:tc>
        <w:tc>
          <w:tcPr>
            <w:tcW w:w="2248" w:type="dxa"/>
          </w:tcPr>
          <w:p w:rsidR="00A40B13" w:rsidRPr="00BC2515" w:rsidRDefault="00A40B13" w:rsidP="00BC2515">
            <w:pPr>
              <w:jc w:val="center"/>
              <w:outlineLvl w:val="0"/>
              <w:rPr>
                <w:rFonts w:ascii="PT Astra Serif" w:hAnsi="PT Astra Serif" w:cs="PT Astra Serif"/>
                <w:kern w:val="36"/>
                <w:sz w:val="28"/>
                <w:szCs w:val="28"/>
                <w:lang w:eastAsia="en-US"/>
              </w:rPr>
            </w:pPr>
            <w:r w:rsidRPr="00BC2515">
              <w:rPr>
                <w:rFonts w:ascii="PT Astra Serif" w:hAnsi="PT Astra Serif" w:cs="PT Astra Serif"/>
                <w:kern w:val="36"/>
                <w:sz w:val="28"/>
                <w:szCs w:val="28"/>
                <w:lang w:eastAsia="en-US"/>
              </w:rPr>
              <w:t>Ответственный исполнитель</w:t>
            </w:r>
          </w:p>
        </w:tc>
        <w:tc>
          <w:tcPr>
            <w:tcW w:w="2049" w:type="dxa"/>
          </w:tcPr>
          <w:p w:rsidR="00A40B13" w:rsidRPr="00BC2515" w:rsidRDefault="00A40B13" w:rsidP="00BC2515">
            <w:pPr>
              <w:jc w:val="center"/>
              <w:outlineLvl w:val="0"/>
              <w:rPr>
                <w:rFonts w:ascii="PT Astra Serif" w:hAnsi="PT Astra Serif" w:cs="PT Astra Serif"/>
                <w:kern w:val="36"/>
                <w:sz w:val="28"/>
                <w:szCs w:val="28"/>
                <w:lang w:eastAsia="en-US"/>
              </w:rPr>
            </w:pPr>
            <w:r w:rsidRPr="00BC2515">
              <w:rPr>
                <w:rFonts w:ascii="PT Astra Serif" w:hAnsi="PT Astra Serif" w:cs="PT Astra Serif"/>
                <w:kern w:val="36"/>
                <w:sz w:val="28"/>
                <w:szCs w:val="28"/>
                <w:lang w:eastAsia="en-US"/>
              </w:rPr>
              <w:t>Срок исполнения</w:t>
            </w:r>
          </w:p>
        </w:tc>
      </w:tr>
      <w:tr w:rsidR="00A40B13" w:rsidRPr="00FB3CCD">
        <w:tc>
          <w:tcPr>
            <w:tcW w:w="901" w:type="dxa"/>
          </w:tcPr>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1</w:t>
            </w:r>
          </w:p>
        </w:tc>
        <w:tc>
          <w:tcPr>
            <w:tcW w:w="4372" w:type="dxa"/>
          </w:tcPr>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2</w:t>
            </w:r>
          </w:p>
        </w:tc>
        <w:tc>
          <w:tcPr>
            <w:tcW w:w="2248" w:type="dxa"/>
          </w:tcPr>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3</w:t>
            </w:r>
          </w:p>
        </w:tc>
        <w:tc>
          <w:tcPr>
            <w:tcW w:w="2049" w:type="dxa"/>
          </w:tcPr>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4</w:t>
            </w:r>
          </w:p>
        </w:tc>
      </w:tr>
      <w:tr w:rsidR="00A40B13" w:rsidRPr="00FB3CCD">
        <w:tc>
          <w:tcPr>
            <w:tcW w:w="9570" w:type="dxa"/>
            <w:gridSpan w:val="4"/>
          </w:tcPr>
          <w:p w:rsidR="00A40B13" w:rsidRPr="00BC2515" w:rsidRDefault="00A40B13" w:rsidP="00BC2515">
            <w:pPr>
              <w:ind w:firstLine="709"/>
              <w:jc w:val="center"/>
              <w:rPr>
                <w:rFonts w:ascii="PT Astra Serif" w:hAnsi="PT Astra Serif" w:cs="PT Astra Serif"/>
                <w:sz w:val="28"/>
                <w:szCs w:val="28"/>
                <w:lang w:eastAsia="en-US"/>
              </w:rPr>
            </w:pPr>
            <w:r w:rsidRPr="00BC2515">
              <w:rPr>
                <w:rFonts w:ascii="PT Astra Serif" w:hAnsi="PT Astra Serif" w:cs="PT Astra Serif"/>
                <w:b/>
                <w:bCs/>
                <w:sz w:val="28"/>
                <w:szCs w:val="28"/>
                <w:lang w:eastAsia="en-US"/>
              </w:rPr>
              <w:t>1.Прогнозирование доходов</w:t>
            </w:r>
          </w:p>
        </w:tc>
      </w:tr>
      <w:tr w:rsidR="00A40B13" w:rsidRPr="00FB3CCD">
        <w:tc>
          <w:tcPr>
            <w:tcW w:w="901" w:type="dxa"/>
          </w:tcPr>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1.1</w:t>
            </w:r>
          </w:p>
        </w:tc>
        <w:tc>
          <w:tcPr>
            <w:tcW w:w="4372" w:type="dxa"/>
          </w:tcPr>
          <w:p w:rsidR="00A40B13" w:rsidRPr="00BC2515" w:rsidRDefault="00A40B13" w:rsidP="00BC2515">
            <w:pPr>
              <w:jc w:val="both"/>
              <w:rPr>
                <w:rFonts w:ascii="PT Astra Serif" w:hAnsi="PT Astra Serif" w:cs="PT Astra Serif"/>
                <w:sz w:val="24"/>
                <w:szCs w:val="24"/>
                <w:lang w:eastAsia="en-US"/>
              </w:rPr>
            </w:pPr>
            <w:r w:rsidRPr="00BC2515">
              <w:rPr>
                <w:rFonts w:ascii="PT Astra Serif" w:hAnsi="PT Astra Serif" w:cs="PT Astra Serif"/>
                <w:sz w:val="24"/>
                <w:szCs w:val="24"/>
                <w:lang w:eastAsia="en-US"/>
              </w:rPr>
              <w:t xml:space="preserve">Обеспечение точности прогнозирования собственных доходов, своевременности внесения уточнений и изменений в решения о бюджетах муниципальных образований, с целью недопущения принятия бюджетных обязательств, не обеспеченных поступлением доходов. </w:t>
            </w:r>
          </w:p>
          <w:p w:rsidR="00A40B13" w:rsidRPr="00BC2515" w:rsidRDefault="00A40B13" w:rsidP="00BC2515">
            <w:pPr>
              <w:jc w:val="both"/>
              <w:outlineLvl w:val="0"/>
              <w:rPr>
                <w:rFonts w:ascii="PT Astra Serif" w:hAnsi="PT Astra Serif" w:cs="PT Astra Serif"/>
                <w:kern w:val="36"/>
                <w:sz w:val="24"/>
                <w:szCs w:val="24"/>
                <w:lang w:eastAsia="en-US"/>
              </w:rPr>
            </w:pPr>
          </w:p>
        </w:tc>
        <w:tc>
          <w:tcPr>
            <w:tcW w:w="2248" w:type="dxa"/>
          </w:tcPr>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Отдел экономики и финансов</w:t>
            </w:r>
          </w:p>
        </w:tc>
        <w:tc>
          <w:tcPr>
            <w:tcW w:w="2049" w:type="dxa"/>
          </w:tcPr>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По итогам 1 кв. 2020 - 20.04.2020,</w:t>
            </w:r>
          </w:p>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По итогам 1 п/г – 20.07.2020</w:t>
            </w:r>
          </w:p>
          <w:p w:rsidR="00A40B13" w:rsidRPr="00BC2515" w:rsidRDefault="00A40B13" w:rsidP="00BC2515">
            <w:pPr>
              <w:jc w:val="center"/>
              <w:outlineLvl w:val="0"/>
              <w:rPr>
                <w:rFonts w:ascii="PT Astra Serif" w:hAnsi="PT Astra Serif" w:cs="PT Astra Serif"/>
                <w:kern w:val="36"/>
                <w:sz w:val="24"/>
                <w:szCs w:val="24"/>
                <w:lang w:eastAsia="en-US"/>
              </w:rPr>
            </w:pPr>
          </w:p>
        </w:tc>
      </w:tr>
      <w:tr w:rsidR="00A40B13" w:rsidRPr="00FB3CCD">
        <w:tc>
          <w:tcPr>
            <w:tcW w:w="901" w:type="dxa"/>
          </w:tcPr>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1.2</w:t>
            </w:r>
          </w:p>
        </w:tc>
        <w:tc>
          <w:tcPr>
            <w:tcW w:w="4372" w:type="dxa"/>
          </w:tcPr>
          <w:p w:rsidR="00A40B13" w:rsidRPr="00BC2515" w:rsidRDefault="00A40B13" w:rsidP="00BC2515">
            <w:pPr>
              <w:jc w:val="both"/>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Проведение оценки эффективности налоговых льгот (пониженных ставок по налогам), предоставляемых органами местного самоуправления, недопущение установления сверхнизких ставок по земельным налогам.</w:t>
            </w:r>
          </w:p>
        </w:tc>
        <w:tc>
          <w:tcPr>
            <w:tcW w:w="2248" w:type="dxa"/>
          </w:tcPr>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Глава администрации,</w:t>
            </w:r>
          </w:p>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отдел экономики и финансов</w:t>
            </w:r>
          </w:p>
          <w:p w:rsidR="00A40B13" w:rsidRPr="00BC2515" w:rsidRDefault="00A40B13" w:rsidP="00BC2515">
            <w:pPr>
              <w:jc w:val="center"/>
              <w:outlineLvl w:val="0"/>
              <w:rPr>
                <w:rFonts w:ascii="PT Astra Serif" w:hAnsi="PT Astra Serif" w:cs="PT Astra Serif"/>
                <w:kern w:val="36"/>
                <w:sz w:val="24"/>
                <w:szCs w:val="24"/>
                <w:lang w:eastAsia="en-US"/>
              </w:rPr>
            </w:pPr>
          </w:p>
        </w:tc>
        <w:tc>
          <w:tcPr>
            <w:tcW w:w="2049" w:type="dxa"/>
          </w:tcPr>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31.05.2020</w:t>
            </w:r>
          </w:p>
        </w:tc>
      </w:tr>
      <w:tr w:rsidR="00A40B13" w:rsidRPr="00FB3CCD">
        <w:tc>
          <w:tcPr>
            <w:tcW w:w="901" w:type="dxa"/>
          </w:tcPr>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1.3</w:t>
            </w:r>
          </w:p>
        </w:tc>
        <w:tc>
          <w:tcPr>
            <w:tcW w:w="4372" w:type="dxa"/>
          </w:tcPr>
          <w:p w:rsidR="00A40B13" w:rsidRPr="00BC2515" w:rsidRDefault="00A40B13" w:rsidP="00BC2515">
            <w:pPr>
              <w:jc w:val="both"/>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Проведение с органами местного самоуправления мероприятий по выявлению собственников земельных участков и привлечению их к налогообложению.</w:t>
            </w:r>
          </w:p>
        </w:tc>
        <w:tc>
          <w:tcPr>
            <w:tcW w:w="2248" w:type="dxa"/>
          </w:tcPr>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Глава администрации,</w:t>
            </w:r>
          </w:p>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 xml:space="preserve">специалисты м.о. </w:t>
            </w:r>
          </w:p>
        </w:tc>
        <w:tc>
          <w:tcPr>
            <w:tcW w:w="2049" w:type="dxa"/>
          </w:tcPr>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Постоянно</w:t>
            </w:r>
          </w:p>
        </w:tc>
      </w:tr>
      <w:tr w:rsidR="00A40B13" w:rsidRPr="00FB3CCD">
        <w:tc>
          <w:tcPr>
            <w:tcW w:w="901" w:type="dxa"/>
          </w:tcPr>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1.4</w:t>
            </w:r>
          </w:p>
        </w:tc>
        <w:tc>
          <w:tcPr>
            <w:tcW w:w="4372" w:type="dxa"/>
          </w:tcPr>
          <w:p w:rsidR="00A40B13" w:rsidRPr="00BC2515" w:rsidRDefault="00A40B13" w:rsidP="00BC2515">
            <w:pPr>
              <w:jc w:val="both"/>
              <w:rPr>
                <w:rFonts w:ascii="PT Astra Serif" w:hAnsi="PT Astra Serif" w:cs="PT Astra Serif"/>
                <w:sz w:val="24"/>
                <w:szCs w:val="24"/>
                <w:lang w:eastAsia="en-US"/>
              </w:rPr>
            </w:pPr>
            <w:r w:rsidRPr="00BC2515">
              <w:rPr>
                <w:rFonts w:ascii="PT Astra Serif" w:hAnsi="PT Astra Serif" w:cs="PT Astra Serif"/>
                <w:sz w:val="24"/>
                <w:szCs w:val="24"/>
                <w:lang w:eastAsia="en-US"/>
              </w:rPr>
              <w:t xml:space="preserve">Систематизация сведений о наличии и использовании муниципального имущества: </w:t>
            </w:r>
          </w:p>
          <w:p w:rsidR="00A40B13" w:rsidRPr="00BC2515" w:rsidRDefault="00A40B13" w:rsidP="00BC2515">
            <w:pPr>
              <w:jc w:val="both"/>
              <w:rPr>
                <w:rFonts w:ascii="PT Astra Serif" w:hAnsi="PT Astra Serif" w:cs="PT Astra Serif"/>
                <w:sz w:val="24"/>
                <w:szCs w:val="24"/>
                <w:lang w:eastAsia="en-US"/>
              </w:rPr>
            </w:pPr>
            <w:r w:rsidRPr="00BC2515">
              <w:rPr>
                <w:rFonts w:ascii="PT Astra Serif" w:hAnsi="PT Astra Serif" w:cs="PT Astra Serif"/>
                <w:sz w:val="24"/>
                <w:szCs w:val="24"/>
                <w:lang w:eastAsia="en-US"/>
              </w:rPr>
              <w:t xml:space="preserve">  а) выявление неиспользованного (бесхозного) имущества и установления направления эффективного его использования; </w:t>
            </w:r>
          </w:p>
          <w:p w:rsidR="00A40B13" w:rsidRPr="00BC2515" w:rsidRDefault="00A40B13" w:rsidP="00BC2515">
            <w:pPr>
              <w:jc w:val="both"/>
              <w:rPr>
                <w:rFonts w:ascii="PT Astra Serif" w:hAnsi="PT Astra Serif" w:cs="PT Astra Serif"/>
                <w:sz w:val="24"/>
                <w:szCs w:val="24"/>
                <w:lang w:eastAsia="en-US"/>
              </w:rPr>
            </w:pPr>
            <w:r w:rsidRPr="00BC2515">
              <w:rPr>
                <w:rFonts w:ascii="PT Astra Serif" w:hAnsi="PT Astra Serif" w:cs="PT Astra Serif"/>
                <w:sz w:val="24"/>
                <w:szCs w:val="24"/>
                <w:lang w:eastAsia="en-US"/>
              </w:rPr>
              <w:t xml:space="preserve">  б) корректировка методики установления арендной платы за сдаваемое в аренду муниципальное имущество, в том числе платы за размещение нестационарных торговых объектов.</w:t>
            </w:r>
          </w:p>
        </w:tc>
        <w:tc>
          <w:tcPr>
            <w:tcW w:w="2248" w:type="dxa"/>
          </w:tcPr>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Глава администрации,</w:t>
            </w:r>
          </w:p>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специалисты м.о.</w:t>
            </w:r>
          </w:p>
        </w:tc>
        <w:tc>
          <w:tcPr>
            <w:tcW w:w="2049" w:type="dxa"/>
          </w:tcPr>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Постоянно</w:t>
            </w:r>
          </w:p>
        </w:tc>
      </w:tr>
      <w:tr w:rsidR="00A40B13" w:rsidRPr="00FB3CCD">
        <w:tc>
          <w:tcPr>
            <w:tcW w:w="9570" w:type="dxa"/>
            <w:gridSpan w:val="4"/>
          </w:tcPr>
          <w:p w:rsidR="00A40B13" w:rsidRPr="00BC2515" w:rsidRDefault="00A40B13" w:rsidP="00BC2515">
            <w:pPr>
              <w:jc w:val="center"/>
              <w:outlineLvl w:val="0"/>
              <w:rPr>
                <w:rFonts w:ascii="PT Astra Serif" w:hAnsi="PT Astra Serif" w:cs="PT Astra Serif"/>
                <w:b/>
                <w:bCs/>
                <w:kern w:val="36"/>
                <w:sz w:val="28"/>
                <w:szCs w:val="28"/>
                <w:lang w:eastAsia="en-US"/>
              </w:rPr>
            </w:pPr>
            <w:r w:rsidRPr="00BC2515">
              <w:rPr>
                <w:rFonts w:ascii="PT Astra Serif" w:hAnsi="PT Astra Serif" w:cs="PT Astra Serif"/>
                <w:b/>
                <w:bCs/>
                <w:kern w:val="36"/>
                <w:sz w:val="28"/>
                <w:szCs w:val="28"/>
                <w:lang w:eastAsia="en-US"/>
              </w:rPr>
              <w:t>2. Оптимизация расходов бюджета</w:t>
            </w:r>
          </w:p>
        </w:tc>
      </w:tr>
      <w:tr w:rsidR="00A40B13" w:rsidRPr="00FB3CCD">
        <w:trPr>
          <w:trHeight w:val="617"/>
        </w:trPr>
        <w:tc>
          <w:tcPr>
            <w:tcW w:w="901" w:type="dxa"/>
            <w:tcBorders>
              <w:bottom w:val="single" w:sz="4" w:space="0" w:color="auto"/>
            </w:tcBorders>
          </w:tcPr>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2.1</w:t>
            </w:r>
          </w:p>
        </w:tc>
        <w:tc>
          <w:tcPr>
            <w:tcW w:w="8669" w:type="dxa"/>
            <w:gridSpan w:val="3"/>
            <w:tcBorders>
              <w:bottom w:val="single" w:sz="4" w:space="0" w:color="auto"/>
            </w:tcBorders>
          </w:tcPr>
          <w:p w:rsidR="00A40B13" w:rsidRPr="00BC2515" w:rsidRDefault="00A40B13" w:rsidP="00BC2515">
            <w:pPr>
              <w:ind w:firstLine="709"/>
              <w:jc w:val="center"/>
              <w:rPr>
                <w:rFonts w:ascii="PT Astra Serif" w:hAnsi="PT Astra Serif" w:cs="PT Astra Serif"/>
                <w:b/>
                <w:bCs/>
                <w:sz w:val="24"/>
                <w:szCs w:val="24"/>
                <w:lang w:eastAsia="en-US"/>
              </w:rPr>
            </w:pPr>
            <w:r w:rsidRPr="00BC2515">
              <w:rPr>
                <w:rFonts w:ascii="PT Astra Serif" w:hAnsi="PT Astra Serif" w:cs="PT Astra Serif"/>
                <w:b/>
                <w:bCs/>
                <w:sz w:val="24"/>
                <w:szCs w:val="24"/>
                <w:lang w:eastAsia="en-US"/>
              </w:rPr>
              <w:t>Недопущение образования кредиторской задолженности по заработной плате работников бюджетной сферы.</w:t>
            </w:r>
          </w:p>
        </w:tc>
      </w:tr>
      <w:tr w:rsidR="00A40B13" w:rsidRPr="00FB3CCD">
        <w:trPr>
          <w:trHeight w:val="2826"/>
        </w:trPr>
        <w:tc>
          <w:tcPr>
            <w:tcW w:w="901" w:type="dxa"/>
            <w:tcBorders>
              <w:top w:val="single" w:sz="4" w:space="0" w:color="auto"/>
              <w:bottom w:val="single" w:sz="4" w:space="0" w:color="auto"/>
            </w:tcBorders>
          </w:tcPr>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lastRenderedPageBreak/>
              <w:t>2.1.1</w:t>
            </w:r>
          </w:p>
        </w:tc>
        <w:tc>
          <w:tcPr>
            <w:tcW w:w="4372" w:type="dxa"/>
            <w:tcBorders>
              <w:top w:val="single" w:sz="4" w:space="0" w:color="auto"/>
              <w:bottom w:val="single" w:sz="4" w:space="0" w:color="auto"/>
              <w:right w:val="single" w:sz="4" w:space="0" w:color="auto"/>
            </w:tcBorders>
          </w:tcPr>
          <w:p w:rsidR="00A40B13" w:rsidRPr="00BC2515" w:rsidRDefault="00A40B13" w:rsidP="00BC2515">
            <w:pPr>
              <w:jc w:val="both"/>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 xml:space="preserve">Проведение оценки исполнения смет расходов муниципальных учреждений муниципального образования </w:t>
            </w:r>
            <w:r w:rsidRPr="00BC2515">
              <w:rPr>
                <w:rFonts w:ascii="Times New Roman" w:hAnsi="Times New Roman" w:cs="Times New Roman"/>
                <w:sz w:val="24"/>
                <w:szCs w:val="24"/>
                <w:lang w:eastAsia="en-US"/>
              </w:rPr>
              <w:t>Приупское Киреевского района</w:t>
            </w:r>
            <w:r w:rsidRPr="00BC2515">
              <w:rPr>
                <w:rFonts w:ascii="PT Astra Serif" w:hAnsi="PT Astra Serif" w:cs="PT Astra Serif"/>
                <w:kern w:val="36"/>
                <w:sz w:val="28"/>
                <w:szCs w:val="28"/>
                <w:lang w:eastAsia="en-US"/>
              </w:rPr>
              <w:t xml:space="preserve"> </w:t>
            </w:r>
            <w:r w:rsidRPr="00BC2515">
              <w:rPr>
                <w:rFonts w:ascii="PT Astra Serif" w:hAnsi="PT Astra Serif" w:cs="PT Astra Serif"/>
                <w:kern w:val="36"/>
                <w:sz w:val="24"/>
                <w:szCs w:val="24"/>
                <w:lang w:eastAsia="en-US"/>
              </w:rPr>
              <w:t>за 1 квартал 2020 года с целью выявления неиспользованных лимитов бюджетных обязательств и направления их на увеличение бюджетных ассигнований на расходы по оплате труда работников в 4 кв. 2020 года.</w:t>
            </w:r>
          </w:p>
        </w:tc>
        <w:tc>
          <w:tcPr>
            <w:tcW w:w="2248" w:type="dxa"/>
            <w:tcBorders>
              <w:top w:val="single" w:sz="4" w:space="0" w:color="auto"/>
              <w:left w:val="single" w:sz="4" w:space="0" w:color="auto"/>
              <w:bottom w:val="single" w:sz="4" w:space="0" w:color="auto"/>
              <w:right w:val="single" w:sz="4" w:space="0" w:color="auto"/>
            </w:tcBorders>
          </w:tcPr>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Глава администрации,</w:t>
            </w:r>
          </w:p>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отдел экономики и финансов</w:t>
            </w:r>
          </w:p>
          <w:p w:rsidR="00A40B13" w:rsidRPr="00BC2515" w:rsidRDefault="00A40B13" w:rsidP="00BC2515">
            <w:pPr>
              <w:spacing w:after="200"/>
              <w:jc w:val="center"/>
              <w:rPr>
                <w:rFonts w:ascii="PT Astra Serif" w:hAnsi="PT Astra Serif" w:cs="PT Astra Serif"/>
                <w:kern w:val="36"/>
                <w:sz w:val="24"/>
                <w:szCs w:val="24"/>
                <w:lang w:eastAsia="en-US"/>
              </w:rPr>
            </w:pPr>
          </w:p>
        </w:tc>
        <w:tc>
          <w:tcPr>
            <w:tcW w:w="2049" w:type="dxa"/>
            <w:tcBorders>
              <w:top w:val="single" w:sz="4" w:space="0" w:color="auto"/>
              <w:left w:val="single" w:sz="4" w:space="0" w:color="auto"/>
              <w:bottom w:val="single" w:sz="4" w:space="0" w:color="auto"/>
            </w:tcBorders>
          </w:tcPr>
          <w:p w:rsidR="00A40B13" w:rsidRPr="00BC2515" w:rsidRDefault="00A40B13" w:rsidP="00BC2515">
            <w:pPr>
              <w:spacing w:after="200"/>
              <w:jc w:val="center"/>
              <w:rPr>
                <w:rFonts w:ascii="PT Astra Serif" w:hAnsi="PT Astra Serif" w:cs="PT Astra Serif"/>
                <w:kern w:val="36"/>
                <w:sz w:val="24"/>
                <w:szCs w:val="24"/>
                <w:lang w:eastAsia="en-US"/>
              </w:rPr>
            </w:pPr>
          </w:p>
          <w:p w:rsidR="00A40B13" w:rsidRPr="00BC2515" w:rsidRDefault="00A40B13" w:rsidP="00BC2515">
            <w:pPr>
              <w:spacing w:after="200"/>
              <w:jc w:val="center"/>
              <w:rPr>
                <w:rFonts w:ascii="PT Astra Serif" w:hAnsi="PT Astra Serif" w:cs="PT Astra Serif"/>
                <w:kern w:val="36"/>
                <w:sz w:val="24"/>
                <w:szCs w:val="24"/>
                <w:lang w:eastAsia="en-US"/>
              </w:rPr>
            </w:pPr>
          </w:p>
          <w:p w:rsidR="00A40B13" w:rsidRPr="00BC2515" w:rsidRDefault="00A40B13" w:rsidP="00BC2515">
            <w:pPr>
              <w:spacing w:after="200"/>
              <w:jc w:val="center"/>
              <w:rPr>
                <w:rFonts w:ascii="PT Astra Serif" w:hAnsi="PT Astra Serif" w:cs="PT Astra Serif"/>
                <w:kern w:val="36"/>
                <w:sz w:val="24"/>
                <w:szCs w:val="24"/>
                <w:lang w:eastAsia="en-US"/>
              </w:rPr>
            </w:pPr>
            <w:r w:rsidRPr="00BC2515">
              <w:rPr>
                <w:rFonts w:ascii="PT Astra Serif" w:hAnsi="PT Astra Serif" w:cs="PT Astra Serif"/>
                <w:sz w:val="24"/>
                <w:szCs w:val="24"/>
                <w:lang w:eastAsia="en-US"/>
              </w:rPr>
              <w:t>20.04.2020</w:t>
            </w:r>
          </w:p>
          <w:p w:rsidR="00A40B13" w:rsidRPr="00BC2515" w:rsidRDefault="00A40B13" w:rsidP="00BC2515">
            <w:pPr>
              <w:jc w:val="center"/>
              <w:outlineLvl w:val="0"/>
              <w:rPr>
                <w:rFonts w:ascii="PT Astra Serif" w:hAnsi="PT Astra Serif" w:cs="PT Astra Serif"/>
                <w:kern w:val="36"/>
                <w:sz w:val="24"/>
                <w:szCs w:val="24"/>
                <w:lang w:eastAsia="en-US"/>
              </w:rPr>
            </w:pPr>
          </w:p>
        </w:tc>
      </w:tr>
      <w:tr w:rsidR="00A40B13" w:rsidRPr="00FB3CCD">
        <w:trPr>
          <w:trHeight w:val="1405"/>
        </w:trPr>
        <w:tc>
          <w:tcPr>
            <w:tcW w:w="901" w:type="dxa"/>
            <w:tcBorders>
              <w:top w:val="single" w:sz="4" w:space="0" w:color="auto"/>
            </w:tcBorders>
          </w:tcPr>
          <w:p w:rsidR="00A40B13" w:rsidRPr="00BC2515" w:rsidRDefault="00A40B13" w:rsidP="00BC2515">
            <w:pPr>
              <w:spacing w:before="100" w:beforeAutospacing="1" w:after="100" w:afterAutospacing="1"/>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2.1.2.</w:t>
            </w:r>
          </w:p>
        </w:tc>
        <w:tc>
          <w:tcPr>
            <w:tcW w:w="4372" w:type="dxa"/>
            <w:tcBorders>
              <w:top w:val="single" w:sz="4" w:space="0" w:color="auto"/>
            </w:tcBorders>
          </w:tcPr>
          <w:p w:rsidR="00A40B13" w:rsidRPr="00BC2515" w:rsidRDefault="00A40B13" w:rsidP="00BC2515">
            <w:pPr>
              <w:jc w:val="both"/>
              <w:rPr>
                <w:rFonts w:ascii="PT Astra Serif" w:hAnsi="PT Astra Serif" w:cs="PT Astra Serif"/>
                <w:b/>
                <w:bCs/>
                <w:kern w:val="36"/>
                <w:sz w:val="24"/>
                <w:szCs w:val="24"/>
                <w:lang w:eastAsia="en-US"/>
              </w:rPr>
            </w:pPr>
            <w:r w:rsidRPr="00BC2515">
              <w:rPr>
                <w:rFonts w:ascii="PT Astra Serif" w:hAnsi="PT Astra Serif" w:cs="PT Astra Serif"/>
                <w:sz w:val="24"/>
                <w:szCs w:val="24"/>
                <w:lang w:eastAsia="en-US"/>
              </w:rPr>
              <w:t xml:space="preserve"> Представление в финансовое управление предложений по передвижению лимитов бюджетных обязательств на обеспечение расходов по оплате труда работников.</w:t>
            </w:r>
          </w:p>
        </w:tc>
        <w:tc>
          <w:tcPr>
            <w:tcW w:w="2248" w:type="dxa"/>
            <w:tcBorders>
              <w:top w:val="single" w:sz="4" w:space="0" w:color="auto"/>
            </w:tcBorders>
          </w:tcPr>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Отдел экономики и финансов</w:t>
            </w:r>
          </w:p>
          <w:p w:rsidR="00A40B13" w:rsidRPr="00BC2515" w:rsidRDefault="00A40B13" w:rsidP="00BC2515">
            <w:pPr>
              <w:spacing w:before="100" w:beforeAutospacing="1" w:afterAutospacing="1"/>
              <w:jc w:val="center"/>
              <w:outlineLvl w:val="0"/>
              <w:rPr>
                <w:rFonts w:ascii="PT Astra Serif" w:hAnsi="PT Astra Serif" w:cs="PT Astra Serif"/>
                <w:kern w:val="36"/>
                <w:sz w:val="24"/>
                <w:szCs w:val="24"/>
                <w:lang w:eastAsia="en-US"/>
              </w:rPr>
            </w:pPr>
          </w:p>
        </w:tc>
        <w:tc>
          <w:tcPr>
            <w:tcW w:w="2049" w:type="dxa"/>
            <w:tcBorders>
              <w:top w:val="single" w:sz="4" w:space="0" w:color="auto"/>
            </w:tcBorders>
          </w:tcPr>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20.04.2020</w:t>
            </w:r>
          </w:p>
        </w:tc>
      </w:tr>
      <w:tr w:rsidR="00A40B13" w:rsidRPr="00FB3CCD">
        <w:tc>
          <w:tcPr>
            <w:tcW w:w="901" w:type="dxa"/>
          </w:tcPr>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2.1.3</w:t>
            </w:r>
          </w:p>
        </w:tc>
        <w:tc>
          <w:tcPr>
            <w:tcW w:w="4372" w:type="dxa"/>
          </w:tcPr>
          <w:p w:rsidR="00A40B13" w:rsidRPr="00BC2515" w:rsidRDefault="00A40B13" w:rsidP="00BC2515">
            <w:pPr>
              <w:jc w:val="both"/>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Недопущение превышения установленного на 2020 год уровня заработной платы.</w:t>
            </w:r>
          </w:p>
        </w:tc>
        <w:tc>
          <w:tcPr>
            <w:tcW w:w="2248" w:type="dxa"/>
          </w:tcPr>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Отдел экономики и финансов</w:t>
            </w:r>
          </w:p>
          <w:p w:rsidR="00A40B13" w:rsidRPr="00BC2515" w:rsidRDefault="00A40B13" w:rsidP="00BC2515">
            <w:pPr>
              <w:jc w:val="center"/>
              <w:outlineLvl w:val="0"/>
              <w:rPr>
                <w:rFonts w:ascii="PT Astra Serif" w:hAnsi="PT Astra Serif" w:cs="PT Astra Serif"/>
                <w:kern w:val="36"/>
                <w:sz w:val="24"/>
                <w:szCs w:val="24"/>
                <w:lang w:eastAsia="en-US"/>
              </w:rPr>
            </w:pPr>
          </w:p>
        </w:tc>
        <w:tc>
          <w:tcPr>
            <w:tcW w:w="2049" w:type="dxa"/>
          </w:tcPr>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Постоянно</w:t>
            </w:r>
          </w:p>
        </w:tc>
      </w:tr>
      <w:tr w:rsidR="00A40B13" w:rsidRPr="00FB3CCD">
        <w:trPr>
          <w:trHeight w:val="1139"/>
        </w:trPr>
        <w:tc>
          <w:tcPr>
            <w:tcW w:w="901" w:type="dxa"/>
            <w:tcBorders>
              <w:bottom w:val="single" w:sz="4" w:space="0" w:color="auto"/>
            </w:tcBorders>
          </w:tcPr>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2.1.4</w:t>
            </w:r>
          </w:p>
        </w:tc>
        <w:tc>
          <w:tcPr>
            <w:tcW w:w="4372" w:type="dxa"/>
            <w:tcBorders>
              <w:bottom w:val="single" w:sz="4" w:space="0" w:color="auto"/>
            </w:tcBorders>
          </w:tcPr>
          <w:p w:rsidR="00A40B13" w:rsidRPr="00BC2515" w:rsidRDefault="00A40B13" w:rsidP="00BC2515">
            <w:pPr>
              <w:ind w:right="-45"/>
              <w:jc w:val="both"/>
              <w:rPr>
                <w:rFonts w:ascii="PT Astra Serif" w:hAnsi="PT Astra Serif" w:cs="PT Astra Serif"/>
                <w:b/>
                <w:bCs/>
                <w:sz w:val="24"/>
                <w:szCs w:val="24"/>
                <w:lang w:eastAsia="en-US"/>
              </w:rPr>
            </w:pPr>
            <w:r w:rsidRPr="00BC2515">
              <w:rPr>
                <w:rFonts w:ascii="PT Astra Serif" w:hAnsi="PT Astra Serif" w:cs="PT Astra Serif"/>
                <w:sz w:val="24"/>
                <w:szCs w:val="24"/>
                <w:lang w:eastAsia="en-US"/>
              </w:rPr>
              <w:t>Обеспечение экономии фонда оплаты труда, не допускать роста стимулирующих выплат до конца 2020 г</w:t>
            </w:r>
          </w:p>
        </w:tc>
        <w:tc>
          <w:tcPr>
            <w:tcW w:w="2248" w:type="dxa"/>
            <w:tcBorders>
              <w:bottom w:val="single" w:sz="4" w:space="0" w:color="auto"/>
            </w:tcBorders>
          </w:tcPr>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Глава администрации,</w:t>
            </w:r>
          </w:p>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отдел экономики и финансов</w:t>
            </w:r>
          </w:p>
          <w:p w:rsidR="00A40B13" w:rsidRPr="00BC2515" w:rsidRDefault="00A40B13" w:rsidP="00BC2515">
            <w:pPr>
              <w:jc w:val="center"/>
              <w:outlineLvl w:val="0"/>
              <w:rPr>
                <w:rFonts w:ascii="PT Astra Serif" w:hAnsi="PT Astra Serif" w:cs="PT Astra Serif"/>
                <w:kern w:val="36"/>
                <w:sz w:val="24"/>
                <w:szCs w:val="24"/>
                <w:lang w:eastAsia="en-US"/>
              </w:rPr>
            </w:pPr>
          </w:p>
        </w:tc>
        <w:tc>
          <w:tcPr>
            <w:tcW w:w="2049" w:type="dxa"/>
            <w:tcBorders>
              <w:bottom w:val="single" w:sz="4" w:space="0" w:color="auto"/>
            </w:tcBorders>
          </w:tcPr>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Ежемесячно</w:t>
            </w:r>
          </w:p>
        </w:tc>
      </w:tr>
      <w:tr w:rsidR="00A40B13" w:rsidRPr="00FB3CCD">
        <w:trPr>
          <w:trHeight w:val="327"/>
        </w:trPr>
        <w:tc>
          <w:tcPr>
            <w:tcW w:w="901" w:type="dxa"/>
            <w:tcBorders>
              <w:top w:val="single" w:sz="4" w:space="0" w:color="auto"/>
            </w:tcBorders>
          </w:tcPr>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2.2</w:t>
            </w:r>
          </w:p>
        </w:tc>
        <w:tc>
          <w:tcPr>
            <w:tcW w:w="8669" w:type="dxa"/>
            <w:gridSpan w:val="3"/>
            <w:tcBorders>
              <w:top w:val="single" w:sz="4" w:space="0" w:color="auto"/>
            </w:tcBorders>
          </w:tcPr>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b/>
                <w:bCs/>
                <w:kern w:val="36"/>
                <w:sz w:val="24"/>
                <w:szCs w:val="24"/>
                <w:lang w:eastAsia="en-US"/>
              </w:rPr>
              <w:t>Завершение реализации начатых мероприятий и недопущение возникновения просроченной кредиторской задолженности по ним</w:t>
            </w:r>
          </w:p>
        </w:tc>
      </w:tr>
      <w:tr w:rsidR="00A40B13" w:rsidRPr="00FB3CCD">
        <w:tc>
          <w:tcPr>
            <w:tcW w:w="901" w:type="dxa"/>
          </w:tcPr>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2.2.1</w:t>
            </w:r>
          </w:p>
        </w:tc>
        <w:tc>
          <w:tcPr>
            <w:tcW w:w="4372" w:type="dxa"/>
          </w:tcPr>
          <w:p w:rsidR="00A40B13" w:rsidRPr="00BC2515" w:rsidRDefault="00A40B13" w:rsidP="00BC2515">
            <w:pPr>
              <w:jc w:val="both"/>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Во избежание образования просроченной кредиторской задолженности за приобретенные товары, работы, услуги</w:t>
            </w:r>
            <w:r w:rsidRPr="00BC2515">
              <w:rPr>
                <w:rFonts w:ascii="PT Astra Serif" w:hAnsi="PT Astra Serif" w:cs="PT Astra Serif"/>
                <w:color w:val="FF0000"/>
                <w:kern w:val="36"/>
                <w:sz w:val="24"/>
                <w:szCs w:val="24"/>
                <w:lang w:eastAsia="en-US"/>
              </w:rPr>
              <w:t xml:space="preserve"> </w:t>
            </w:r>
            <w:r w:rsidRPr="00BC2515">
              <w:rPr>
                <w:rFonts w:ascii="PT Astra Serif" w:hAnsi="PT Astra Serif" w:cs="PT Astra Serif"/>
                <w:kern w:val="36"/>
                <w:sz w:val="24"/>
                <w:szCs w:val="24"/>
                <w:lang w:eastAsia="en-US"/>
              </w:rPr>
              <w:t>запретить осуществлять передвижение лимитов бюджетных обязательств на расходы по приобретению основных средств, приостановить заключение контрактов на приобретение основных средств, материалов (за исключением ГСМ), прочих услуг за счет собственных средств муниципального бюджета с 6 апреля 2020 года.</w:t>
            </w:r>
          </w:p>
        </w:tc>
        <w:tc>
          <w:tcPr>
            <w:tcW w:w="2248" w:type="dxa"/>
          </w:tcPr>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Глава администрации,</w:t>
            </w:r>
          </w:p>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отдел экономики и финансов</w:t>
            </w:r>
          </w:p>
          <w:p w:rsidR="00A40B13" w:rsidRPr="00BC2515" w:rsidRDefault="00A40B13" w:rsidP="00BC2515">
            <w:pPr>
              <w:jc w:val="center"/>
              <w:outlineLvl w:val="0"/>
              <w:rPr>
                <w:rFonts w:ascii="PT Astra Serif" w:hAnsi="PT Astra Serif" w:cs="PT Astra Serif"/>
                <w:kern w:val="36"/>
                <w:sz w:val="24"/>
                <w:szCs w:val="24"/>
                <w:lang w:eastAsia="en-US"/>
              </w:rPr>
            </w:pPr>
          </w:p>
        </w:tc>
        <w:tc>
          <w:tcPr>
            <w:tcW w:w="2049" w:type="dxa"/>
          </w:tcPr>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2 кв. 2020</w:t>
            </w:r>
          </w:p>
        </w:tc>
      </w:tr>
      <w:tr w:rsidR="00A40B13" w:rsidRPr="00FB3CCD">
        <w:tc>
          <w:tcPr>
            <w:tcW w:w="901" w:type="dxa"/>
          </w:tcPr>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2.2.2</w:t>
            </w:r>
          </w:p>
        </w:tc>
        <w:tc>
          <w:tcPr>
            <w:tcW w:w="4372" w:type="dxa"/>
          </w:tcPr>
          <w:p w:rsidR="00A40B13" w:rsidRPr="00BC2515" w:rsidRDefault="00A40B13" w:rsidP="00BC2515">
            <w:pPr>
              <w:jc w:val="both"/>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Приостановление осуществления закупок, которые не влияют на жизнеобеспечение и стабильность работы муниципального образования, рассмотрев их размещение во II полугодии текущего года, исходя из итогов исполнения бюджета за I полугодие и с учетом их завершения в 2021 году.</w:t>
            </w:r>
          </w:p>
        </w:tc>
        <w:tc>
          <w:tcPr>
            <w:tcW w:w="2248" w:type="dxa"/>
          </w:tcPr>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Глава администрации,</w:t>
            </w:r>
          </w:p>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отдел экономики и финансов</w:t>
            </w:r>
          </w:p>
          <w:p w:rsidR="00A40B13" w:rsidRPr="00BC2515" w:rsidRDefault="00A40B13" w:rsidP="00BC2515">
            <w:pPr>
              <w:jc w:val="center"/>
              <w:outlineLvl w:val="0"/>
              <w:rPr>
                <w:rFonts w:ascii="PT Astra Serif" w:hAnsi="PT Astra Serif" w:cs="PT Astra Serif"/>
                <w:kern w:val="36"/>
                <w:sz w:val="24"/>
                <w:szCs w:val="24"/>
                <w:lang w:eastAsia="en-US"/>
              </w:rPr>
            </w:pPr>
          </w:p>
        </w:tc>
        <w:tc>
          <w:tcPr>
            <w:tcW w:w="2049" w:type="dxa"/>
          </w:tcPr>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2 кв. 2020</w:t>
            </w:r>
          </w:p>
        </w:tc>
      </w:tr>
      <w:tr w:rsidR="00A40B13" w:rsidRPr="00FB3CCD">
        <w:tc>
          <w:tcPr>
            <w:tcW w:w="901" w:type="dxa"/>
          </w:tcPr>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2.2.3</w:t>
            </w:r>
          </w:p>
        </w:tc>
        <w:tc>
          <w:tcPr>
            <w:tcW w:w="4372" w:type="dxa"/>
          </w:tcPr>
          <w:p w:rsidR="00A40B13" w:rsidRPr="00BC2515" w:rsidRDefault="00A40B13" w:rsidP="00BC2515">
            <w:pPr>
              <w:jc w:val="both"/>
              <w:rPr>
                <w:rFonts w:ascii="PT Astra Serif" w:hAnsi="PT Astra Serif" w:cs="PT Astra Serif"/>
                <w:sz w:val="24"/>
                <w:szCs w:val="24"/>
                <w:lang w:eastAsia="en-US"/>
              </w:rPr>
            </w:pPr>
            <w:r w:rsidRPr="00BC2515">
              <w:rPr>
                <w:rFonts w:ascii="PT Astra Serif" w:hAnsi="PT Astra Serif" w:cs="PT Astra Serif"/>
                <w:sz w:val="24"/>
                <w:szCs w:val="24"/>
                <w:lang w:eastAsia="en-US"/>
              </w:rPr>
              <w:t>Сокращение лимитов бюджетных обязательств на закупку товаров, работ, услуг за счет собственных доходов бюджета, внесение соответствующих изменений в муниципальные программы, направление предложений о сокращении расходов в финансовое управление, а также внесение изменений в планы  закупок товаров, работ, услуг согласно федеральному законодательству о контрактной системе в сфере закупок товаров, работ, услуг для муниципальных нужд.</w:t>
            </w:r>
          </w:p>
        </w:tc>
        <w:tc>
          <w:tcPr>
            <w:tcW w:w="2248" w:type="dxa"/>
          </w:tcPr>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Глава администрации,</w:t>
            </w:r>
          </w:p>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отдел экономики и финансов</w:t>
            </w:r>
          </w:p>
          <w:p w:rsidR="00A40B13" w:rsidRPr="00BC2515" w:rsidRDefault="00A40B13" w:rsidP="00BC2515">
            <w:pPr>
              <w:jc w:val="center"/>
              <w:outlineLvl w:val="0"/>
              <w:rPr>
                <w:rFonts w:ascii="PT Astra Serif" w:hAnsi="PT Astra Serif" w:cs="PT Astra Serif"/>
                <w:kern w:val="36"/>
                <w:sz w:val="24"/>
                <w:szCs w:val="24"/>
                <w:lang w:eastAsia="en-US"/>
              </w:rPr>
            </w:pPr>
          </w:p>
        </w:tc>
        <w:tc>
          <w:tcPr>
            <w:tcW w:w="2049" w:type="dxa"/>
          </w:tcPr>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30.04.2020</w:t>
            </w:r>
          </w:p>
        </w:tc>
      </w:tr>
      <w:tr w:rsidR="00A40B13" w:rsidRPr="00FB3CCD">
        <w:tc>
          <w:tcPr>
            <w:tcW w:w="901" w:type="dxa"/>
          </w:tcPr>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2.2.4</w:t>
            </w:r>
          </w:p>
        </w:tc>
        <w:tc>
          <w:tcPr>
            <w:tcW w:w="4372" w:type="dxa"/>
          </w:tcPr>
          <w:p w:rsidR="00A40B13" w:rsidRPr="00BC2515" w:rsidRDefault="00A40B13" w:rsidP="00BC2515">
            <w:pPr>
              <w:jc w:val="both"/>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Перенос реализации новых мероприятий, в т.ч. ремонтов, на более поздний срок, оставив в приоритете только завершение начатых работ за счет средств муниципального бюджета (кроме мероприятий, предусмотренных государственными программами Тульской области и национальными проектами).</w:t>
            </w:r>
          </w:p>
        </w:tc>
        <w:tc>
          <w:tcPr>
            <w:tcW w:w="2248" w:type="dxa"/>
          </w:tcPr>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Глава администрации,</w:t>
            </w:r>
          </w:p>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отдел экономики и финансов</w:t>
            </w:r>
          </w:p>
          <w:p w:rsidR="00A40B13" w:rsidRPr="00BC2515" w:rsidRDefault="00A40B13" w:rsidP="00BC2515">
            <w:pPr>
              <w:jc w:val="center"/>
              <w:outlineLvl w:val="0"/>
              <w:rPr>
                <w:rFonts w:ascii="PT Astra Serif" w:hAnsi="PT Astra Serif" w:cs="PT Astra Serif"/>
                <w:kern w:val="36"/>
                <w:sz w:val="24"/>
                <w:szCs w:val="24"/>
                <w:lang w:eastAsia="en-US"/>
              </w:rPr>
            </w:pPr>
          </w:p>
        </w:tc>
        <w:tc>
          <w:tcPr>
            <w:tcW w:w="2049" w:type="dxa"/>
          </w:tcPr>
          <w:p w:rsidR="00A40B13" w:rsidRPr="00BC2515" w:rsidRDefault="00A40B13" w:rsidP="00BC2515">
            <w:pPr>
              <w:jc w:val="center"/>
              <w:outlineLvl w:val="0"/>
              <w:rPr>
                <w:rFonts w:ascii="PT Astra Serif" w:hAnsi="PT Astra Serif" w:cs="PT Astra Serif"/>
                <w:kern w:val="36"/>
                <w:sz w:val="24"/>
                <w:szCs w:val="24"/>
                <w:lang w:eastAsia="en-US"/>
              </w:rPr>
            </w:pPr>
            <w:r w:rsidRPr="00BC2515">
              <w:rPr>
                <w:rFonts w:ascii="PT Astra Serif" w:hAnsi="PT Astra Serif" w:cs="PT Astra Serif"/>
                <w:kern w:val="36"/>
                <w:sz w:val="24"/>
                <w:szCs w:val="24"/>
                <w:lang w:eastAsia="en-US"/>
              </w:rPr>
              <w:t>2 кв.2020</w:t>
            </w:r>
          </w:p>
        </w:tc>
      </w:tr>
    </w:tbl>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p w:rsidR="00A40B13" w:rsidRDefault="00A40B13" w:rsidP="00050B65">
      <w:pPr>
        <w:ind w:left="1276"/>
        <w:jc w:val="right"/>
        <w:rPr>
          <w:rFonts w:ascii="Times New Roman" w:hAnsi="Times New Roman" w:cs="Times New Roman"/>
          <w:sz w:val="24"/>
          <w:szCs w:val="24"/>
          <w:lang w:eastAsia="en-US"/>
        </w:rPr>
      </w:pPr>
    </w:p>
    <w:sectPr w:rsidR="00A40B13" w:rsidSect="001D4D42">
      <w:pgSz w:w="11906" w:h="16838"/>
      <w:pgMar w:top="851"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B13" w:rsidRDefault="00A40B13" w:rsidP="00F80113">
      <w:r>
        <w:separator/>
      </w:r>
    </w:p>
  </w:endnote>
  <w:endnote w:type="continuationSeparator" w:id="0">
    <w:p w:rsidR="00A40B13" w:rsidRDefault="00A40B13" w:rsidP="00F80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B13" w:rsidRDefault="00A40B13" w:rsidP="00F80113">
      <w:r>
        <w:separator/>
      </w:r>
    </w:p>
  </w:footnote>
  <w:footnote w:type="continuationSeparator" w:id="0">
    <w:p w:rsidR="00A40B13" w:rsidRDefault="00A40B13" w:rsidP="00F80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62542"/>
    <w:multiLevelType w:val="hybridMultilevel"/>
    <w:tmpl w:val="88CC5EC6"/>
    <w:lvl w:ilvl="0" w:tplc="5DEA463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61FB239D"/>
    <w:multiLevelType w:val="hybridMultilevel"/>
    <w:tmpl w:val="1BCA6D16"/>
    <w:lvl w:ilvl="0" w:tplc="3632663A">
      <w:start w:val="1"/>
      <w:numFmt w:val="bullet"/>
      <w:lvlText w:val="–"/>
      <w:lvlJc w:val="left"/>
      <w:pPr>
        <w:ind w:left="720" w:hanging="360"/>
      </w:pPr>
      <w:rPr>
        <w:rFonts w:ascii="Arial" w:eastAsia="Times New Roman" w:hAnsi="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69B649DE"/>
    <w:multiLevelType w:val="hybridMultilevel"/>
    <w:tmpl w:val="6F7453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EF5"/>
    <w:rsid w:val="00004588"/>
    <w:rsid w:val="00020B26"/>
    <w:rsid w:val="00050B65"/>
    <w:rsid w:val="00075030"/>
    <w:rsid w:val="0008009B"/>
    <w:rsid w:val="00091E22"/>
    <w:rsid w:val="000A4A4B"/>
    <w:rsid w:val="000B4797"/>
    <w:rsid w:val="000B5D5C"/>
    <w:rsid w:val="000D39EB"/>
    <w:rsid w:val="000F6B52"/>
    <w:rsid w:val="00110E1F"/>
    <w:rsid w:val="001175F7"/>
    <w:rsid w:val="00117DD2"/>
    <w:rsid w:val="00134291"/>
    <w:rsid w:val="001465EC"/>
    <w:rsid w:val="0015716A"/>
    <w:rsid w:val="00162532"/>
    <w:rsid w:val="001A7053"/>
    <w:rsid w:val="001B0FCA"/>
    <w:rsid w:val="001B3860"/>
    <w:rsid w:val="001B43A3"/>
    <w:rsid w:val="001B4D9E"/>
    <w:rsid w:val="001C375D"/>
    <w:rsid w:val="001D27C5"/>
    <w:rsid w:val="001D3EF5"/>
    <w:rsid w:val="001D4D42"/>
    <w:rsid w:val="001D70CD"/>
    <w:rsid w:val="001F2296"/>
    <w:rsid w:val="002219B5"/>
    <w:rsid w:val="002326B3"/>
    <w:rsid w:val="00233019"/>
    <w:rsid w:val="00252DD1"/>
    <w:rsid w:val="00290F4C"/>
    <w:rsid w:val="002B3A50"/>
    <w:rsid w:val="002F654E"/>
    <w:rsid w:val="00306592"/>
    <w:rsid w:val="00327D9F"/>
    <w:rsid w:val="00327FB5"/>
    <w:rsid w:val="00354FDE"/>
    <w:rsid w:val="00363DE8"/>
    <w:rsid w:val="00372ACE"/>
    <w:rsid w:val="003873A4"/>
    <w:rsid w:val="003936B1"/>
    <w:rsid w:val="003C0346"/>
    <w:rsid w:val="003D520A"/>
    <w:rsid w:val="003E3114"/>
    <w:rsid w:val="003F1474"/>
    <w:rsid w:val="003F6D1D"/>
    <w:rsid w:val="00414383"/>
    <w:rsid w:val="004613D6"/>
    <w:rsid w:val="004760BA"/>
    <w:rsid w:val="00497118"/>
    <w:rsid w:val="004B4779"/>
    <w:rsid w:val="004C01D8"/>
    <w:rsid w:val="004C06DC"/>
    <w:rsid w:val="004C3AA8"/>
    <w:rsid w:val="004E23DF"/>
    <w:rsid w:val="004F3A30"/>
    <w:rsid w:val="004F436A"/>
    <w:rsid w:val="00511DA1"/>
    <w:rsid w:val="0051512F"/>
    <w:rsid w:val="0052640A"/>
    <w:rsid w:val="00574B57"/>
    <w:rsid w:val="005A5A08"/>
    <w:rsid w:val="005A7B08"/>
    <w:rsid w:val="005D5C43"/>
    <w:rsid w:val="005E1895"/>
    <w:rsid w:val="005E602D"/>
    <w:rsid w:val="005F12DE"/>
    <w:rsid w:val="00644C47"/>
    <w:rsid w:val="0064715F"/>
    <w:rsid w:val="00656757"/>
    <w:rsid w:val="006673B2"/>
    <w:rsid w:val="006722F7"/>
    <w:rsid w:val="006777F9"/>
    <w:rsid w:val="00683347"/>
    <w:rsid w:val="006B0DD1"/>
    <w:rsid w:val="006C746B"/>
    <w:rsid w:val="006D1B61"/>
    <w:rsid w:val="006D4BF4"/>
    <w:rsid w:val="00714A2A"/>
    <w:rsid w:val="00722EED"/>
    <w:rsid w:val="00725202"/>
    <w:rsid w:val="0074105F"/>
    <w:rsid w:val="00756E65"/>
    <w:rsid w:val="00757989"/>
    <w:rsid w:val="00773485"/>
    <w:rsid w:val="00790481"/>
    <w:rsid w:val="00796FCC"/>
    <w:rsid w:val="007A12CB"/>
    <w:rsid w:val="007A647C"/>
    <w:rsid w:val="007B3C4B"/>
    <w:rsid w:val="007C246C"/>
    <w:rsid w:val="007C6A8F"/>
    <w:rsid w:val="007D3AE8"/>
    <w:rsid w:val="00800667"/>
    <w:rsid w:val="00800762"/>
    <w:rsid w:val="00811027"/>
    <w:rsid w:val="0081321D"/>
    <w:rsid w:val="00821086"/>
    <w:rsid w:val="0084263A"/>
    <w:rsid w:val="00851AA7"/>
    <w:rsid w:val="00856519"/>
    <w:rsid w:val="008638C4"/>
    <w:rsid w:val="00885793"/>
    <w:rsid w:val="00890EE2"/>
    <w:rsid w:val="00893644"/>
    <w:rsid w:val="00894353"/>
    <w:rsid w:val="008A0D7E"/>
    <w:rsid w:val="008C7565"/>
    <w:rsid w:val="008F65E4"/>
    <w:rsid w:val="00901D6A"/>
    <w:rsid w:val="00914775"/>
    <w:rsid w:val="00914BD6"/>
    <w:rsid w:val="0094428D"/>
    <w:rsid w:val="00956837"/>
    <w:rsid w:val="00964EFD"/>
    <w:rsid w:val="009902C0"/>
    <w:rsid w:val="00997F02"/>
    <w:rsid w:val="009A22C8"/>
    <w:rsid w:val="009B2FEA"/>
    <w:rsid w:val="009B3E71"/>
    <w:rsid w:val="009D4795"/>
    <w:rsid w:val="009D47CD"/>
    <w:rsid w:val="009E51B3"/>
    <w:rsid w:val="009F136C"/>
    <w:rsid w:val="00A40B13"/>
    <w:rsid w:val="00A4376A"/>
    <w:rsid w:val="00A45E4C"/>
    <w:rsid w:val="00A73924"/>
    <w:rsid w:val="00AA4664"/>
    <w:rsid w:val="00AB1379"/>
    <w:rsid w:val="00AB2411"/>
    <w:rsid w:val="00AB6129"/>
    <w:rsid w:val="00AC12B6"/>
    <w:rsid w:val="00AC37D1"/>
    <w:rsid w:val="00AF6A6D"/>
    <w:rsid w:val="00AF7E9C"/>
    <w:rsid w:val="00B04182"/>
    <w:rsid w:val="00B27652"/>
    <w:rsid w:val="00B37D5C"/>
    <w:rsid w:val="00B52281"/>
    <w:rsid w:val="00B53798"/>
    <w:rsid w:val="00B57F93"/>
    <w:rsid w:val="00B65642"/>
    <w:rsid w:val="00B759FE"/>
    <w:rsid w:val="00B944EA"/>
    <w:rsid w:val="00B94A60"/>
    <w:rsid w:val="00BA1D4D"/>
    <w:rsid w:val="00BA7424"/>
    <w:rsid w:val="00BC2515"/>
    <w:rsid w:val="00BC39E4"/>
    <w:rsid w:val="00BC5FFF"/>
    <w:rsid w:val="00BE331B"/>
    <w:rsid w:val="00BE3E91"/>
    <w:rsid w:val="00BE5BEA"/>
    <w:rsid w:val="00BE772B"/>
    <w:rsid w:val="00C34D57"/>
    <w:rsid w:val="00C502C8"/>
    <w:rsid w:val="00C61B3B"/>
    <w:rsid w:val="00C74529"/>
    <w:rsid w:val="00C803E6"/>
    <w:rsid w:val="00C9583D"/>
    <w:rsid w:val="00C9661A"/>
    <w:rsid w:val="00CA4AB6"/>
    <w:rsid w:val="00CB2490"/>
    <w:rsid w:val="00CE0E27"/>
    <w:rsid w:val="00CE76C3"/>
    <w:rsid w:val="00CF4857"/>
    <w:rsid w:val="00D06F02"/>
    <w:rsid w:val="00D17ADD"/>
    <w:rsid w:val="00D32765"/>
    <w:rsid w:val="00D37248"/>
    <w:rsid w:val="00D4534F"/>
    <w:rsid w:val="00D47655"/>
    <w:rsid w:val="00D52C14"/>
    <w:rsid w:val="00D57993"/>
    <w:rsid w:val="00DA1F86"/>
    <w:rsid w:val="00DC0335"/>
    <w:rsid w:val="00DD28A8"/>
    <w:rsid w:val="00DE0445"/>
    <w:rsid w:val="00DF214A"/>
    <w:rsid w:val="00DF538B"/>
    <w:rsid w:val="00E00BAB"/>
    <w:rsid w:val="00E22CB1"/>
    <w:rsid w:val="00E26BE7"/>
    <w:rsid w:val="00E465F0"/>
    <w:rsid w:val="00E60150"/>
    <w:rsid w:val="00E64CEC"/>
    <w:rsid w:val="00E80A5F"/>
    <w:rsid w:val="00ED01A2"/>
    <w:rsid w:val="00F2560B"/>
    <w:rsid w:val="00F5363C"/>
    <w:rsid w:val="00F550EC"/>
    <w:rsid w:val="00F71134"/>
    <w:rsid w:val="00F80113"/>
    <w:rsid w:val="00F82106"/>
    <w:rsid w:val="00F847AD"/>
    <w:rsid w:val="00F855F3"/>
    <w:rsid w:val="00F967E4"/>
    <w:rsid w:val="00F96CBD"/>
    <w:rsid w:val="00FB3CCD"/>
    <w:rsid w:val="00FC0906"/>
    <w:rsid w:val="00FC774A"/>
    <w:rsid w:val="00FD0897"/>
    <w:rsid w:val="00FE53D1"/>
    <w:rsid w:val="00FF0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B13F782-8E70-42FF-B44A-C0BEA8DA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CB1"/>
    <w:rPr>
      <w:rFonts w:ascii="Arial" w:hAnsi="Arial" w:cs="Arial"/>
      <w:sz w:val="20"/>
      <w:szCs w:val="20"/>
    </w:rPr>
  </w:style>
  <w:style w:type="paragraph" w:styleId="1">
    <w:name w:val="heading 1"/>
    <w:basedOn w:val="a"/>
    <w:link w:val="10"/>
    <w:uiPriority w:val="99"/>
    <w:qFormat/>
    <w:rsid w:val="00E22CB1"/>
    <w:pPr>
      <w:spacing w:before="100" w:beforeAutospacing="1" w:after="100" w:afterAutospacing="1"/>
      <w:outlineLvl w:val="0"/>
    </w:pPr>
    <w:rPr>
      <w:b/>
      <w:bCs/>
      <w:kern w:val="36"/>
      <w:sz w:val="22"/>
      <w:szCs w:val="22"/>
    </w:rPr>
  </w:style>
  <w:style w:type="paragraph" w:styleId="2">
    <w:name w:val="heading 2"/>
    <w:basedOn w:val="a"/>
    <w:next w:val="a"/>
    <w:link w:val="20"/>
    <w:uiPriority w:val="99"/>
    <w:qFormat/>
    <w:rsid w:val="001D3EF5"/>
    <w:pPr>
      <w:keepNext/>
      <w:keepLines/>
      <w:spacing w:before="200"/>
      <w:outlineLvl w:val="1"/>
    </w:pPr>
    <w:rPr>
      <w:rFonts w:ascii="Cambria" w:hAnsi="Cambria" w:cs="Cambria"/>
      <w:b/>
      <w:bCs/>
      <w:color w:val="4F81BD"/>
      <w:sz w:val="26"/>
      <w:szCs w:val="26"/>
    </w:rPr>
  </w:style>
  <w:style w:type="paragraph" w:styleId="3">
    <w:name w:val="heading 3"/>
    <w:basedOn w:val="a"/>
    <w:link w:val="30"/>
    <w:uiPriority w:val="99"/>
    <w:qFormat/>
    <w:rsid w:val="00E22CB1"/>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22CB1"/>
    <w:rPr>
      <w:rFonts w:ascii="Cambria" w:hAnsi="Cambria" w:cs="Cambria"/>
      <w:b/>
      <w:bCs/>
      <w:color w:val="auto"/>
      <w:sz w:val="28"/>
      <w:szCs w:val="28"/>
    </w:rPr>
  </w:style>
  <w:style w:type="character" w:customStyle="1" w:styleId="20">
    <w:name w:val="Заголовок 2 Знак"/>
    <w:basedOn w:val="a0"/>
    <w:link w:val="2"/>
    <w:uiPriority w:val="99"/>
    <w:semiHidden/>
    <w:locked/>
    <w:rsid w:val="001D3EF5"/>
    <w:rPr>
      <w:rFonts w:ascii="Cambria" w:hAnsi="Cambria" w:cs="Cambria"/>
      <w:b/>
      <w:bCs/>
      <w:color w:val="4F81BD"/>
      <w:sz w:val="26"/>
      <w:szCs w:val="26"/>
    </w:rPr>
  </w:style>
  <w:style w:type="character" w:customStyle="1" w:styleId="30">
    <w:name w:val="Заголовок 3 Знак"/>
    <w:basedOn w:val="a0"/>
    <w:link w:val="3"/>
    <w:uiPriority w:val="99"/>
    <w:semiHidden/>
    <w:locked/>
    <w:rsid w:val="00E22CB1"/>
    <w:rPr>
      <w:rFonts w:ascii="Cambria" w:hAnsi="Cambria" w:cs="Cambria"/>
      <w:b/>
      <w:bCs/>
      <w:color w:val="4F81BD"/>
      <w:sz w:val="24"/>
      <w:szCs w:val="24"/>
    </w:rPr>
  </w:style>
  <w:style w:type="character" w:styleId="a3">
    <w:name w:val="Hyperlink"/>
    <w:basedOn w:val="a0"/>
    <w:uiPriority w:val="99"/>
    <w:rsid w:val="00E22CB1"/>
    <w:rPr>
      <w:rFonts w:cs="Times New Roman"/>
      <w:color w:val="0000FF"/>
      <w:u w:val="single"/>
    </w:rPr>
  </w:style>
  <w:style w:type="paragraph" w:styleId="a4">
    <w:name w:val="Balloon Text"/>
    <w:basedOn w:val="a"/>
    <w:link w:val="a5"/>
    <w:uiPriority w:val="99"/>
    <w:semiHidden/>
    <w:rsid w:val="006673B2"/>
    <w:rPr>
      <w:rFonts w:ascii="Tahoma" w:hAnsi="Tahoma" w:cs="Tahoma"/>
      <w:sz w:val="16"/>
      <w:szCs w:val="16"/>
    </w:rPr>
  </w:style>
  <w:style w:type="character" w:customStyle="1" w:styleId="a5">
    <w:name w:val="Текст выноски Знак"/>
    <w:basedOn w:val="a0"/>
    <w:link w:val="a4"/>
    <w:uiPriority w:val="99"/>
    <w:semiHidden/>
    <w:locked/>
    <w:rsid w:val="006673B2"/>
    <w:rPr>
      <w:rFonts w:ascii="Tahoma" w:hAnsi="Tahoma" w:cs="Tahoma"/>
      <w:sz w:val="16"/>
      <w:szCs w:val="16"/>
    </w:rPr>
  </w:style>
  <w:style w:type="paragraph" w:styleId="a6">
    <w:name w:val="List Paragraph"/>
    <w:basedOn w:val="a"/>
    <w:uiPriority w:val="99"/>
    <w:qFormat/>
    <w:rsid w:val="00372ACE"/>
    <w:pPr>
      <w:ind w:left="720"/>
    </w:pPr>
  </w:style>
  <w:style w:type="paragraph" w:customStyle="1" w:styleId="header-listtarget">
    <w:name w:val="header-listtarget"/>
    <w:basedOn w:val="a"/>
    <w:uiPriority w:val="99"/>
    <w:rsid w:val="00E22CB1"/>
    <w:pPr>
      <w:shd w:val="clear" w:color="auto" w:fill="E66E5A"/>
      <w:spacing w:before="100" w:beforeAutospacing="1" w:after="100" w:afterAutospacing="1"/>
    </w:pPr>
    <w:rPr>
      <w:sz w:val="22"/>
      <w:szCs w:val="22"/>
    </w:rPr>
  </w:style>
  <w:style w:type="character" w:customStyle="1" w:styleId="lspace">
    <w:name w:val="lspace"/>
    <w:basedOn w:val="a0"/>
    <w:uiPriority w:val="99"/>
    <w:rsid w:val="00E22CB1"/>
    <w:rPr>
      <w:rFonts w:cs="Times New Roman"/>
      <w:color w:val="auto"/>
    </w:rPr>
  </w:style>
  <w:style w:type="character" w:customStyle="1" w:styleId="small">
    <w:name w:val="small"/>
    <w:basedOn w:val="a0"/>
    <w:uiPriority w:val="99"/>
    <w:rsid w:val="00E22CB1"/>
    <w:rPr>
      <w:rFonts w:cs="Times New Roman"/>
      <w:sz w:val="16"/>
      <w:szCs w:val="16"/>
    </w:rPr>
  </w:style>
  <w:style w:type="character" w:customStyle="1" w:styleId="fill">
    <w:name w:val="fill"/>
    <w:basedOn w:val="a0"/>
    <w:uiPriority w:val="99"/>
    <w:rsid w:val="00E22CB1"/>
    <w:rPr>
      <w:rFonts w:cs="Times New Roman"/>
      <w:b/>
      <w:bCs/>
      <w:i/>
      <w:iCs/>
      <w:color w:val="FF0000"/>
    </w:rPr>
  </w:style>
  <w:style w:type="character" w:customStyle="1" w:styleId="enp">
    <w:name w:val="enp"/>
    <w:basedOn w:val="a0"/>
    <w:uiPriority w:val="99"/>
    <w:rsid w:val="00E22CB1"/>
    <w:rPr>
      <w:rFonts w:cs="Times New Roman"/>
      <w:color w:val="auto"/>
    </w:rPr>
  </w:style>
  <w:style w:type="character" w:customStyle="1" w:styleId="kdkss">
    <w:name w:val="kdkss"/>
    <w:basedOn w:val="a0"/>
    <w:uiPriority w:val="99"/>
    <w:rsid w:val="00E22CB1"/>
    <w:rPr>
      <w:rFonts w:cs="Times New Roman"/>
      <w:color w:val="auto"/>
    </w:rPr>
  </w:style>
  <w:style w:type="paragraph" w:styleId="a7">
    <w:name w:val="annotation text"/>
    <w:basedOn w:val="a"/>
    <w:link w:val="a8"/>
    <w:uiPriority w:val="99"/>
    <w:semiHidden/>
    <w:rsid w:val="00F550EC"/>
  </w:style>
  <w:style w:type="character" w:customStyle="1" w:styleId="a8">
    <w:name w:val="Текст примечания Знак"/>
    <w:basedOn w:val="a0"/>
    <w:link w:val="a7"/>
    <w:uiPriority w:val="99"/>
    <w:semiHidden/>
    <w:locked/>
    <w:rsid w:val="00F550EC"/>
    <w:rPr>
      <w:rFonts w:ascii="Arial" w:hAnsi="Arial" w:cs="Arial"/>
    </w:rPr>
  </w:style>
  <w:style w:type="character" w:styleId="a9">
    <w:name w:val="annotation reference"/>
    <w:basedOn w:val="a0"/>
    <w:uiPriority w:val="99"/>
    <w:semiHidden/>
    <w:rsid w:val="00F550EC"/>
    <w:rPr>
      <w:rFonts w:cs="Times New Roman"/>
      <w:sz w:val="16"/>
      <w:szCs w:val="16"/>
    </w:rPr>
  </w:style>
  <w:style w:type="paragraph" w:styleId="aa">
    <w:name w:val="Normal (Web)"/>
    <w:basedOn w:val="a"/>
    <w:uiPriority w:val="99"/>
    <w:rsid w:val="00AC37D1"/>
    <w:pPr>
      <w:spacing w:before="100" w:beforeAutospacing="1" w:after="100" w:afterAutospacing="1"/>
    </w:pPr>
  </w:style>
  <w:style w:type="table" w:styleId="ab">
    <w:name w:val="Table Grid"/>
    <w:basedOn w:val="a1"/>
    <w:uiPriority w:val="99"/>
    <w:rsid w:val="00FB3CCD"/>
    <w:rPr>
      <w:rFonts w:ascii="Calibri" w:hAnsi="Calibri"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52026">
      <w:marLeft w:val="0"/>
      <w:marRight w:val="0"/>
      <w:marTop w:val="0"/>
      <w:marBottom w:val="0"/>
      <w:divBdr>
        <w:top w:val="none" w:sz="0" w:space="0" w:color="auto"/>
        <w:left w:val="none" w:sz="0" w:space="0" w:color="auto"/>
        <w:bottom w:val="none" w:sz="0" w:space="0" w:color="auto"/>
        <w:right w:val="none" w:sz="0" w:space="0" w:color="auto"/>
      </w:divBdr>
    </w:div>
    <w:div w:id="218252027">
      <w:marLeft w:val="0"/>
      <w:marRight w:val="0"/>
      <w:marTop w:val="0"/>
      <w:marBottom w:val="0"/>
      <w:divBdr>
        <w:top w:val="none" w:sz="0" w:space="0" w:color="auto"/>
        <w:left w:val="none" w:sz="0" w:space="0" w:color="auto"/>
        <w:bottom w:val="none" w:sz="0" w:space="0" w:color="auto"/>
        <w:right w:val="none" w:sz="0" w:space="0" w:color="auto"/>
      </w:divBdr>
    </w:div>
    <w:div w:id="218252028">
      <w:marLeft w:val="0"/>
      <w:marRight w:val="0"/>
      <w:marTop w:val="0"/>
      <w:marBottom w:val="0"/>
      <w:divBdr>
        <w:top w:val="none" w:sz="0" w:space="0" w:color="auto"/>
        <w:left w:val="none" w:sz="0" w:space="0" w:color="auto"/>
        <w:bottom w:val="none" w:sz="0" w:space="0" w:color="auto"/>
        <w:right w:val="none" w:sz="0" w:space="0" w:color="auto"/>
      </w:divBdr>
    </w:div>
    <w:div w:id="218252029">
      <w:marLeft w:val="0"/>
      <w:marRight w:val="0"/>
      <w:marTop w:val="0"/>
      <w:marBottom w:val="0"/>
      <w:divBdr>
        <w:top w:val="none" w:sz="0" w:space="0" w:color="auto"/>
        <w:left w:val="none" w:sz="0" w:space="0" w:color="auto"/>
        <w:bottom w:val="none" w:sz="0" w:space="0" w:color="auto"/>
        <w:right w:val="none" w:sz="0" w:space="0" w:color="auto"/>
      </w:divBdr>
    </w:div>
    <w:div w:id="2182520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1025</Words>
  <Characters>5844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zimens</dc:creator>
  <cp:keywords/>
  <dc:description/>
  <cp:lastModifiedBy>Алексей Вячеславович Валиков</cp:lastModifiedBy>
  <cp:revision>2</cp:revision>
  <cp:lastPrinted>2020-04-15T12:00:00Z</cp:lastPrinted>
  <dcterms:created xsi:type="dcterms:W3CDTF">2025-06-03T07:19:00Z</dcterms:created>
  <dcterms:modified xsi:type="dcterms:W3CDTF">2025-06-03T07:19:00Z</dcterms:modified>
</cp:coreProperties>
</file>