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231E0C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ШВАРЦЕВСКОЕ</w:t>
            </w:r>
            <w:r w:rsidR="00F774C3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40CD5" w:rsidP="00F4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О</w:t>
            </w:r>
            <w:r w:rsidR="0074747D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 xml:space="preserve"> 15 июня 2022 года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F4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№</w:t>
            </w:r>
            <w:r w:rsidR="003B6D92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40CD5"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>69</w:t>
            </w:r>
          </w:p>
        </w:tc>
      </w:tr>
    </w:tbl>
    <w:p w:rsidR="00F774C3" w:rsidRPr="003B6D92" w:rsidRDefault="00F774C3" w:rsidP="003B6D92">
      <w:pPr>
        <w:spacing w:after="0" w:line="240" w:lineRule="auto"/>
        <w:contextualSpacing/>
        <w:rPr>
          <w:rFonts w:ascii="PT Astra Serif" w:hAnsi="PT Astra Serif"/>
        </w:rPr>
      </w:pPr>
    </w:p>
    <w:p w:rsidR="00326283" w:rsidRPr="003B6D92" w:rsidRDefault="00326283" w:rsidP="003B6D92">
      <w:pPr>
        <w:spacing w:after="0" w:line="240" w:lineRule="auto"/>
        <w:contextualSpacing/>
        <w:rPr>
          <w:rFonts w:ascii="PT Astra Serif" w:hAnsi="PT Astra Serif"/>
        </w:rPr>
      </w:pPr>
    </w:p>
    <w:p w:rsidR="003B6D92" w:rsidRPr="003B6D92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6D92">
        <w:rPr>
          <w:rFonts w:ascii="PT Astra Serif" w:hAnsi="PT Astra Serif" w:cs="Times New Roman"/>
          <w:b/>
          <w:bCs/>
          <w:sz w:val="28"/>
          <w:szCs w:val="28"/>
        </w:rPr>
        <w:t xml:space="preserve">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муниципального образования </w:t>
      </w:r>
    </w:p>
    <w:p w:rsidR="00326283" w:rsidRPr="003B6D92" w:rsidRDefault="00C74784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Шварцевск</w:t>
      </w:r>
      <w:r w:rsidR="003B6D92" w:rsidRPr="003B6D92">
        <w:rPr>
          <w:rFonts w:ascii="PT Astra Serif" w:hAnsi="PT Astra Serif" w:cs="Times New Roman"/>
          <w:b/>
          <w:bCs/>
          <w:sz w:val="28"/>
          <w:szCs w:val="28"/>
        </w:rPr>
        <w:t xml:space="preserve">ое Киреевского района </w:t>
      </w:r>
    </w:p>
    <w:p w:rsidR="003B6D92" w:rsidRPr="003B6D92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</w:rPr>
      </w:pPr>
    </w:p>
    <w:p w:rsidR="003B6D92" w:rsidRP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с частью 2 статьи 15 Федерального закона от 8 марта 2022 года N 46-ФЗ "О внесении изменений в отдельные законодательные акты Российской Федерации", постановлением 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области" на основании Устава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администрация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ПОСТАНОВЛЯЕТ:</w:t>
      </w:r>
    </w:p>
    <w:p w:rsidR="003B6D92" w:rsidRP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1. Утвердить порядок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(приложение №1).</w:t>
      </w:r>
    </w:p>
    <w:p w:rsidR="003B6D92" w:rsidRP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2. Утвердить состав комиссии по рассмотрению предложений о заключении муниципального контракта с единственным поставщиком для обеспечения муниципальных нужд </w:t>
      </w:r>
      <w:r w:rsidR="00C74784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color w:val="000000"/>
          <w:sz w:val="28"/>
          <w:szCs w:val="28"/>
        </w:rPr>
        <w:t xml:space="preserve"> (приложение № 2).</w:t>
      </w:r>
      <w:r w:rsidR="00F774C3" w:rsidRPr="003B6D92">
        <w:rPr>
          <w:rFonts w:ascii="PT Astra Serif" w:hAnsi="PT Astra Serif" w:cs="Times New Roman CYR"/>
          <w:b/>
          <w:sz w:val="28"/>
          <w:szCs w:val="28"/>
        </w:rPr>
        <w:t xml:space="preserve">      </w:t>
      </w:r>
    </w:p>
    <w:p w:rsidR="00683E35" w:rsidRPr="00683E35" w:rsidRDefault="00683E35" w:rsidP="00683E35">
      <w:pPr>
        <w:tabs>
          <w:tab w:val="left" w:pos="1080"/>
        </w:tabs>
        <w:suppressAutoHyphens/>
        <w:spacing w:after="0"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3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 Настоящее постановление подлежит размещению на официальном сайте муниципального образования Киреевский район в сети интернет (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www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kireevsk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tularegion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r w:rsidRPr="00683E35">
        <w:rPr>
          <w:rFonts w:ascii="PT Astra Serif" w:hAnsi="PT Astra Serif" w:cs="PT Astra Serif"/>
          <w:color w:val="000000"/>
          <w:sz w:val="28"/>
          <w:szCs w:val="28"/>
          <w:lang w:val="en-US" w:eastAsia="zh-CN"/>
        </w:rPr>
        <w:t>ru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)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 w:rsidRPr="00683E35">
        <w:rPr>
          <w:rFonts w:ascii="Times New Roman" w:hAnsi="Times New Roman" w:cs="PT Astra Serif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 w:cs="PT Astra Serif"/>
          <w:sz w:val="28"/>
          <w:szCs w:val="28"/>
          <w:lang w:eastAsia="zh-CN"/>
        </w:rPr>
        <w:t>4</w:t>
      </w:r>
      <w:r w:rsidRPr="00683E35">
        <w:rPr>
          <w:rFonts w:ascii="Times New Roman" w:hAnsi="Times New Roman" w:cs="PT Astra Serif"/>
          <w:sz w:val="28"/>
          <w:szCs w:val="28"/>
          <w:lang w:eastAsia="zh-CN"/>
        </w:rPr>
        <w:t>. 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         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5</w:t>
      </w:r>
      <w:r w:rsidRPr="00683E35">
        <w:rPr>
          <w:rFonts w:ascii="PT Astra Serif" w:hAnsi="PT Astra Serif" w:cs="PT Astra Serif"/>
          <w:color w:val="000000"/>
          <w:sz w:val="28"/>
          <w:szCs w:val="28"/>
          <w:lang w:eastAsia="zh-CN"/>
        </w:rPr>
        <w:t>. Постановление вступает в силу со дня обнародования.</w:t>
      </w:r>
    </w:p>
    <w:p w:rsidR="003B6D92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683E35" w:rsidRDefault="00683E35" w:rsidP="003B6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83E35">
        <w:rPr>
          <w:rFonts w:ascii="PT Astra Serif" w:hAnsi="PT Astra Serif" w:cs="Times New Roman"/>
          <w:b/>
          <w:sz w:val="28"/>
          <w:szCs w:val="28"/>
        </w:rPr>
        <w:t>Глава администрации муниципального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683E35">
        <w:rPr>
          <w:rFonts w:ascii="PT Astra Serif" w:hAnsi="PT Astra Serif" w:cs="Times New Roman"/>
          <w:b/>
          <w:sz w:val="28"/>
          <w:szCs w:val="28"/>
        </w:rPr>
        <w:t xml:space="preserve">бразования Шварцевское </w:t>
      </w:r>
    </w:p>
    <w:p w:rsidR="00683E35" w:rsidRPr="00683E35" w:rsidRDefault="00683E35" w:rsidP="00683E3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83E35">
        <w:rPr>
          <w:rFonts w:ascii="PT Astra Serif" w:hAnsi="PT Astra Serif" w:cs="Times New Roman"/>
          <w:b/>
          <w:sz w:val="28"/>
          <w:szCs w:val="28"/>
        </w:rPr>
        <w:t>Киреевского района                                                                         О.А.Фомина</w:t>
      </w:r>
    </w:p>
    <w:p w:rsidR="00683E35" w:rsidRDefault="00683E35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3B6D92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3B6D92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3B6D92" w:rsidRPr="003B6D92" w:rsidRDefault="00683E35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Шварцевское</w:t>
      </w:r>
      <w:r w:rsidR="003B6D92" w:rsidRPr="003B6D92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F774C3" w:rsidRPr="003B6D92" w:rsidRDefault="003B6D92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от________________ №____</w:t>
      </w: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3B6D92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ПОРЯДОК</w:t>
      </w:r>
      <w:r w:rsidRPr="003B6D92">
        <w:rPr>
          <w:rFonts w:ascii="PT Astra Serif" w:hAnsi="PT Astra Serif"/>
          <w:sz w:val="28"/>
          <w:szCs w:val="28"/>
        </w:rPr>
        <w:br/>
        <w:t xml:space="preserve">рассмотрения предложений о возможности </w:t>
      </w:r>
      <w:r w:rsidRPr="003B6D92">
        <w:rPr>
          <w:rFonts w:ascii="PT Astra Serif" w:hAnsi="PT Astra Serif" w:cs="Times New Roman"/>
          <w:sz w:val="28"/>
          <w:szCs w:val="28"/>
        </w:rPr>
        <w:t xml:space="preserve">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</w:t>
      </w:r>
      <w:r w:rsidR="00C74784">
        <w:rPr>
          <w:rFonts w:ascii="PT Astra Serif" w:hAnsi="PT Astra Serif" w:cs="Times New Roman"/>
          <w:sz w:val="28"/>
          <w:szCs w:val="28"/>
        </w:rPr>
        <w:t>муниципального образования Шварцевское Киреевского района</w:t>
      </w:r>
    </w:p>
    <w:p w:rsidR="003B6D92" w:rsidRPr="003B6D92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3B6D92" w:rsidRPr="003B6D92" w:rsidRDefault="003B6D92" w:rsidP="003B6D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1. Настоящий Порядок рассмотрения предложений о возможности заключения муниципального контракта, контракта, договора (далее - контракт) с единственным поставщиком (подрядчиком, исполнителем) для обеспечения муниципальных нужд </w:t>
      </w:r>
      <w:r w:rsidR="00C7478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(далее - Порядок) разработан в соответствии с постановлением правительства Тульской области от 22.04.2022 №268 «</w:t>
      </w:r>
      <w:r w:rsidRPr="003B6D92">
        <w:rPr>
          <w:rFonts w:ascii="PT Astra Serif" w:hAnsi="PT Astra Serif" w:cs="PT Astra Serif"/>
          <w:sz w:val="28"/>
          <w:szCs w:val="28"/>
        </w:rPr>
        <w:t>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/>
          <w:sz w:val="28"/>
          <w:szCs w:val="28"/>
        </w:rPr>
        <w:t xml:space="preserve"> 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2. При возникновении необходимости заключения контракта с единственным поставщиком (подрядчиком, исполнителем) заказчик- инициатор закупки, формиру</w:t>
      </w:r>
      <w:r w:rsidR="000F414A">
        <w:rPr>
          <w:rFonts w:ascii="PT Astra Serif" w:hAnsi="PT Astra Serif"/>
          <w:sz w:val="28"/>
          <w:szCs w:val="28"/>
        </w:rPr>
        <w:t>е</w:t>
      </w:r>
      <w:r w:rsidRPr="003B6D92">
        <w:rPr>
          <w:rFonts w:ascii="PT Astra Serif" w:hAnsi="PT Astra Serif"/>
          <w:sz w:val="28"/>
          <w:szCs w:val="28"/>
        </w:rPr>
        <w:t xml:space="preserve">т предложение и </w:t>
      </w:r>
      <w:r w:rsidR="000F414A">
        <w:rPr>
          <w:rFonts w:ascii="PT Astra Serif" w:hAnsi="PT Astra Serif"/>
          <w:sz w:val="28"/>
          <w:szCs w:val="28"/>
        </w:rPr>
        <w:t>направляе</w:t>
      </w:r>
      <w:r w:rsidRPr="003B6D92">
        <w:rPr>
          <w:rFonts w:ascii="PT Astra Serif" w:hAnsi="PT Astra Serif"/>
          <w:sz w:val="28"/>
          <w:szCs w:val="28"/>
        </w:rPr>
        <w:t xml:space="preserve">т </w:t>
      </w:r>
      <w:r w:rsidR="000F414A">
        <w:rPr>
          <w:rFonts w:ascii="PT Astra Serif" w:hAnsi="PT Astra Serif"/>
          <w:sz w:val="28"/>
          <w:szCs w:val="28"/>
        </w:rPr>
        <w:t xml:space="preserve">предложение </w:t>
      </w:r>
      <w:r w:rsidRPr="003B6D92">
        <w:rPr>
          <w:rFonts w:ascii="PT Astra Serif" w:hAnsi="PT Astra Serif"/>
          <w:sz w:val="28"/>
          <w:szCs w:val="28"/>
        </w:rPr>
        <w:t xml:space="preserve">в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администрации </w:t>
      </w:r>
      <w:r w:rsidR="00C7478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0F414A">
        <w:rPr>
          <w:rFonts w:ascii="PT Astra Serif" w:hAnsi="PT Astra Serif"/>
          <w:sz w:val="28"/>
          <w:szCs w:val="28"/>
        </w:rPr>
        <w:t xml:space="preserve"> </w:t>
      </w:r>
      <w:r w:rsidRPr="003B6D92">
        <w:rPr>
          <w:rFonts w:ascii="PT Astra Serif" w:hAnsi="PT Astra Serif"/>
          <w:sz w:val="28"/>
          <w:szCs w:val="28"/>
        </w:rPr>
        <w:t xml:space="preserve">(далее – предложение). В предложении </w:t>
      </w:r>
      <w:r w:rsidR="000F414A">
        <w:rPr>
          <w:rFonts w:ascii="PT Astra Serif" w:hAnsi="PT Astra Serif"/>
          <w:sz w:val="28"/>
          <w:szCs w:val="28"/>
        </w:rPr>
        <w:t>в отношении заказчика и каждого</w:t>
      </w:r>
      <w:r w:rsidRPr="003B6D92">
        <w:rPr>
          <w:rFonts w:ascii="PT Astra Serif" w:hAnsi="PT Astra Serif"/>
          <w:sz w:val="28"/>
          <w:szCs w:val="28"/>
        </w:rPr>
        <w:t xml:space="preserve"> предполагаемого поставщика (подрядчика, исполнителя) указывается: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6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7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8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14) информация о подтвержденных источниках финансирования закупки;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3.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администрации </w:t>
      </w:r>
      <w:r w:rsidR="00C7478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в течении 5 рабочих дней со дня поступления предложений от заказчика осуществляет: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 проверку наличия информации и документов в соответствии с п.2 Порядка, в составе представленных заказчиком документов;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проверку соответствия предполагаемой цены контракта рыночной конъюнктуре;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проверку наличия источников финансирования закупки.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По итогам рассмотрения поступивших документов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инициирует рассмотрение предложений заказчика о заключении контракта с единственным поставщиком (подрядчиком, исполнителем) для обеспечения муниципальных нужд или отказывает заказчику в рассмотрении предложений о заключении контракта с единственным поставщиком (подрядчиком, исполнителем) для обеспечения муниципальных нужд о чем в течение 1 рабочего дня информирует заказчика.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Основаниями для отказа в рассмотрении предложений о заключении контракта с единственным поставщиком (подрядчиком, исполнителем) для обеспечения муниципальных нужд является наличие одного или по совокупности: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отсутствие информации и (или) документов, установленных п.2  Порядка;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отсутствие обоснования целесообразности осуществления закупки с использованием конкурентного способа определения поставщика (подрядчика, исполнителя);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несоответствие закупаемых товаров, работ, услуг требованиям ст. 14 Федерального закона №44-ФЗ;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отсутствие источников финансирования предлагаемой к осуществлению закупки.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</w:t>
      </w:r>
      <w:r w:rsidRPr="003B6D92">
        <w:rPr>
          <w:rFonts w:ascii="PT Astra Serif" w:hAnsi="PT Astra Serif"/>
          <w:sz w:val="28"/>
          <w:szCs w:val="28"/>
        </w:rPr>
        <w:t xml:space="preserve"> </w:t>
      </w:r>
      <w:r w:rsidR="000F414A">
        <w:rPr>
          <w:rFonts w:ascii="PT Astra Serif" w:hAnsi="PT Astra Serif"/>
          <w:sz w:val="28"/>
          <w:szCs w:val="28"/>
        </w:rPr>
        <w:t>сектором экономики и финансов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положительного решения о возможности заключения контракта с единственным </w:t>
      </w:r>
      <w:r w:rsidRPr="003B6D92">
        <w:rPr>
          <w:rFonts w:ascii="PT Astra Serif" w:hAnsi="PT Astra Serif"/>
          <w:sz w:val="28"/>
          <w:szCs w:val="28"/>
        </w:rPr>
        <w:t xml:space="preserve">поставщиком (подрядчиком, исполнителем) для обеспечения муниципальных нужд,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не позднее следующего рабочего дня направляет копию полученного предложения </w:t>
      </w:r>
      <w:r w:rsidR="000F414A">
        <w:rPr>
          <w:rFonts w:ascii="PT Astra Serif" w:hAnsi="PT Astra Serif"/>
          <w:sz w:val="28"/>
          <w:szCs w:val="28"/>
        </w:rPr>
        <w:t>контрактному управляющему администрации</w:t>
      </w:r>
      <w:r w:rsidRPr="003B6D92">
        <w:rPr>
          <w:rFonts w:ascii="PT Astra Serif" w:hAnsi="PT Astra Serif"/>
          <w:sz w:val="28"/>
          <w:szCs w:val="28"/>
        </w:rPr>
        <w:t>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В случае, если заказчиком является Собрание депутатов </w:t>
      </w:r>
      <w:r w:rsidR="00C7478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/>
          <w:sz w:val="28"/>
          <w:szCs w:val="28"/>
        </w:rPr>
        <w:t>, такой заказчик направляет: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документы, предусмотренные подпунктами 2, 4, 6 пункта 2 настоящего Порядка, </w:t>
      </w:r>
      <w:r w:rsidR="000F414A">
        <w:rPr>
          <w:rFonts w:ascii="PT Astra Serif" w:hAnsi="PT Astra Serif"/>
          <w:sz w:val="28"/>
          <w:szCs w:val="28"/>
        </w:rPr>
        <w:t>контрактному управляющему</w:t>
      </w:r>
      <w:r w:rsidRPr="003B6D92">
        <w:rPr>
          <w:rFonts w:ascii="PT Astra Serif" w:hAnsi="PT Astra Serif"/>
          <w:sz w:val="28"/>
          <w:szCs w:val="28"/>
        </w:rPr>
        <w:t xml:space="preserve"> для мониторинга цен на товары, работы, услуги, соответствующие предмету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документы, предусмотренные подпунктом 14 пункта 2 Порядка в </w:t>
      </w:r>
      <w:r w:rsidR="00A61621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в целях подтверждения источников финансирования.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4. </w:t>
      </w:r>
      <w:r w:rsidR="00A61621">
        <w:rPr>
          <w:rFonts w:ascii="PT Astra Serif" w:hAnsi="PT Astra Serif"/>
          <w:sz w:val="28"/>
          <w:szCs w:val="28"/>
        </w:rPr>
        <w:t>Контрактный управляющий</w:t>
      </w:r>
      <w:r w:rsidRPr="003B6D92">
        <w:rPr>
          <w:rFonts w:ascii="PT Astra Serif" w:hAnsi="PT Astra Serif"/>
          <w:sz w:val="28"/>
          <w:szCs w:val="28"/>
        </w:rPr>
        <w:t xml:space="preserve"> и </w:t>
      </w:r>
      <w:r w:rsidR="00A61621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, получившие документ, указанный в подпункте 4 пункта 2 Порядка, в течении двух рабочих дней в ответном письме направляют заключения в рамках своей компетенции. Заключение </w:t>
      </w:r>
      <w:r w:rsidR="00A61621">
        <w:rPr>
          <w:rFonts w:ascii="PT Astra Serif" w:hAnsi="PT Astra Serif"/>
          <w:sz w:val="28"/>
          <w:szCs w:val="28"/>
        </w:rPr>
        <w:t>контрактного управляющего</w:t>
      </w:r>
      <w:r w:rsidRPr="003B6D92">
        <w:rPr>
          <w:rFonts w:ascii="PT Astra Serif" w:hAnsi="PT Astra Serif"/>
          <w:sz w:val="28"/>
          <w:szCs w:val="28"/>
        </w:rPr>
        <w:t xml:space="preserve"> должно содержать информацию о соответствии цены условиям исполнения контракта и рыночной  конъюнктуре. Заключение </w:t>
      </w:r>
      <w:r w:rsidR="00A61621">
        <w:rPr>
          <w:rFonts w:ascii="PT Astra Serif" w:hAnsi="PT Astra Serif"/>
          <w:sz w:val="28"/>
          <w:szCs w:val="28"/>
        </w:rPr>
        <w:t>сектора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должно содержать информацию о наличии источника финансирования.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В случае получения заключения о несоответствии, предполагаемой цены контракта рыночной конъюнктуре ,  отсутствии источников финансирования, предполагаемой к осуществлению закупки, рассмотрение предложений о заключении контракта с единственным поставщиком (подрядчиком, исполнителем) не осуществляется.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5.Собрание депутатов </w:t>
      </w:r>
      <w:r w:rsidR="00C7478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A61621">
        <w:rPr>
          <w:rFonts w:ascii="PT Astra Serif" w:hAnsi="PT Astra Serif"/>
          <w:sz w:val="28"/>
          <w:szCs w:val="28"/>
        </w:rPr>
        <w:t xml:space="preserve"> </w:t>
      </w:r>
      <w:r w:rsidRPr="003B6D92">
        <w:rPr>
          <w:rFonts w:ascii="PT Astra Serif" w:hAnsi="PT Astra Serif"/>
          <w:sz w:val="28"/>
          <w:szCs w:val="28"/>
        </w:rPr>
        <w:t>в течении 1 рабочего дня со дня получения положительных заключений, предусмотренных пунктом 4 настоящего Порядка, обращается в Комиссию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по рассмотрению предложений о заключении муниципального контракта с единственным поставщиком для обеспечения муниципальных нужд </w:t>
      </w:r>
      <w:r w:rsidR="00C74784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(далее – Комиссия).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В предложении </w:t>
      </w:r>
      <w:r w:rsidRPr="003B6D9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012A01">
        <w:rPr>
          <w:rFonts w:ascii="PT Astra Serif" w:hAnsi="PT Astra Serif"/>
          <w:sz w:val="28"/>
          <w:szCs w:val="28"/>
        </w:rPr>
        <w:t>Шварцевское</w:t>
      </w:r>
      <w:r w:rsidR="00A6162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в отноше</w:t>
      </w:r>
      <w:r w:rsidR="00012A01">
        <w:rPr>
          <w:rFonts w:ascii="PT Astra Serif" w:hAnsi="PT Astra Serif"/>
          <w:sz w:val="28"/>
          <w:szCs w:val="28"/>
        </w:rPr>
        <w:t>нии каждого заказчика и каждого</w:t>
      </w:r>
      <w:r w:rsidRPr="003B6D92">
        <w:rPr>
          <w:rFonts w:ascii="PT Astra Serif" w:hAnsi="PT Astra Serif"/>
          <w:sz w:val="28"/>
          <w:szCs w:val="28"/>
        </w:rPr>
        <w:t>, предполагаемого поставщика (подрядчика, исполн</w:t>
      </w:r>
      <w:r w:rsidR="00A61621">
        <w:rPr>
          <w:rFonts w:ascii="PT Astra Serif" w:hAnsi="PT Astra Serif"/>
          <w:sz w:val="28"/>
          <w:szCs w:val="28"/>
        </w:rPr>
        <w:t>ителя) указываются (содержатся)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9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10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11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14) заключения, полученные в соответствии с п.4 настоящего Порядка;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6. Комиссия в течение 5 рабочих дней со дня поступления соответствующего предложения рассматривает полученные документы и принимает 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протоколом, утверждаемый главой администрации или лицом, его замещающим. Протокол направляется органу, вносившему Предложение, в порядке, установленном инструкцией по делопроизводству.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Основанием для принятия отрицательного решения являются: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отсутствие финансовых средств, необходимых для оплаты контракта (контрактов), который заключается в соответствии с Предложением;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недостоверные сведения, представленные в Предложении;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в Предложении содержатся сведения о закупаемых товарах, работах, услугах, включенных в перечень, приведенный в </w:t>
      </w:r>
      <w:hyperlink w:anchor="P34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постановления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несоответствие условий осуществления закупки требованиям применения национального режима при осуществлении закупок, установленных </w:t>
      </w:r>
      <w:hyperlink r:id="rId12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наличие обстоятельств, препятствующих исполнению контракта на условиях, указанных в Предложении;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отрицательного решения в протоколе указывается основание для отказа.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Заседание Комиссии происходит в очной форме и считается правомочным, если на нем присутствует не менее половины от общего числа членов Комиссии.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Представитель органа, направивший предложение, выступает докладчиком по внесенному вопросу.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Решение Комиссии принимается открытым голосованием простым большинством ее членов, присутствующих на заседании и записываются в протоколе. При равном числе голосов решающим считается голос председателя Комиссии. 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положительного решения в протоколе указываются следующие сведения: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1" w:name="P112"/>
      <w:bookmarkEnd w:id="1"/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решения об отказе в возможности заключения контракта с единственным поставщиком ( подрядчиком, исполнителем) для муниципальных нужд протокол должен содержать указания на основание принятия такого решения.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Протокол подписывается всеми присутствующими на заседании членами комиссии.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2" w:name="P123"/>
      <w:bookmarkStart w:id="3" w:name="P124"/>
      <w:bookmarkEnd w:id="2"/>
      <w:bookmarkEnd w:id="3"/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7. 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 в отношении закупок, определенных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постановлением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="003459FF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8. В случае принятия Комиссией решения о возможности заключения контракта с единственным поставщиком (подрядчиком, исполнителем) для муниципальных нужд и получения информации о согласовании протокола правительством Тульской области  администраци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>я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вносивш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>ая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предложение,  в порядке и сроки, установленные инструкцией по делопроизводству администрации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, разрабатывает проект нормативного правового акта администрации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определяющего единственного поставщика (подрядчика, исполнителя) товаров, работ, услуг для обеспечения муниципальных нужд.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В случае обращения </w:t>
      </w:r>
      <w:r w:rsidRPr="003B6D92">
        <w:rPr>
          <w:rFonts w:ascii="PT Astra Serif" w:hAnsi="PT Astra Serif"/>
          <w:sz w:val="28"/>
          <w:szCs w:val="28"/>
        </w:rPr>
        <w:t xml:space="preserve">Собрания депутатов </w:t>
      </w:r>
      <w:r w:rsidR="00C7478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, проект нормативного правового акта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администрации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, определяющего единственного поставщика (подрядчика, исполнителя) товаров, работ, услуг для муниципальных нужд разрабатывает 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администрация </w:t>
      </w:r>
      <w:r w:rsidR="00C74784">
        <w:rPr>
          <w:rFonts w:ascii="PT Astra Serif" w:hAnsi="PT Astra Serif" w:cs="Times New Roman"/>
          <w:sz w:val="28"/>
          <w:szCs w:val="28"/>
          <w:lang w:eastAsia="zh-CN"/>
        </w:rPr>
        <w:t>муниципального образования Шварцевское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Муниципальный правовой акт, содержащий решение, определяющее единственного поставщика (подрядчика, исполнителя) товаров, работ, услуг для обеспечения муниципальных нужд должен содержать: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8. В течение 10 рабочих дней со дня вступления в силу муниципального правового акта, указанного в </w:t>
      </w:r>
      <w:r w:rsidRPr="003B6D92">
        <w:rPr>
          <w:rFonts w:ascii="PT Astra Serif" w:hAnsi="PT Astra Serif"/>
          <w:sz w:val="28"/>
          <w:szCs w:val="28"/>
        </w:rPr>
        <w:t xml:space="preserve">пункте 7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9. В случае закупки товаров, работ, услуг, указанных в </w:t>
      </w:r>
      <w:hyperlink w:anchor="P34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к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постановлению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локальный распорядительный акт, содержащий условия заключения контракта с единственным поставщиком (подрядчиком, исполнителем) разрабатывает и принимает главный распорядитель бюджетных средств в отношении подведомственных ему заказчиков.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Локальный распорядительный акт должен содержать: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 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подготовленное, в соответствии со ст. 22 Федерального закона №44-ФЗ, обоснование цены контракта, заключаемого с единственным поставщиком ( подрядчиком, исполнителем).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При этом в контракте указывается ссылка на настоящее постановление и локальный распорядительный акт главного распорядителя бюджетных средств.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Обоснование цены контракта, подготовленное заказчиком, является неотъемлемой частью контракта.</w:t>
      </w: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10.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13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законом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N 44-ФЗ.</w:t>
      </w: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3B6D92" w:rsidRPr="003B6D92" w:rsidTr="00232724">
        <w:trPr>
          <w:trHeight w:val="1084"/>
        </w:trPr>
        <w:tc>
          <w:tcPr>
            <w:tcW w:w="4111" w:type="dxa"/>
          </w:tcPr>
          <w:p w:rsidR="003B6D92" w:rsidRPr="003B6D92" w:rsidRDefault="003B6D92" w:rsidP="003B6D9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B6D92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3B6D92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3B6D92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3B6D92" w:rsidRPr="003B6D92" w:rsidRDefault="003B6D92" w:rsidP="003B6D92">
            <w:pPr>
              <w:pStyle w:val="af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6D92">
              <w:rPr>
                <w:rFonts w:ascii="PT Astra Serif" w:hAnsi="PT Astra Serif"/>
                <w:sz w:val="28"/>
                <w:szCs w:val="28"/>
              </w:rPr>
              <w:t>Приложение № 2 к постановлению</w:t>
            </w:r>
          </w:p>
          <w:p w:rsidR="003B6D92" w:rsidRPr="003B6D92" w:rsidRDefault="003B6D92" w:rsidP="003B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6D92">
              <w:rPr>
                <w:rFonts w:ascii="PT Astra Serif" w:hAnsi="PT Astra Serif"/>
                <w:sz w:val="28"/>
                <w:szCs w:val="28"/>
              </w:rPr>
              <w:t xml:space="preserve"> от _________ № ___________</w:t>
            </w:r>
          </w:p>
          <w:p w:rsidR="003B6D92" w:rsidRPr="003B6D92" w:rsidRDefault="003B6D92" w:rsidP="003B6D9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3B6D92" w:rsidRPr="003B6D92" w:rsidTr="00232724">
        <w:trPr>
          <w:cantSplit/>
        </w:trPr>
        <w:tc>
          <w:tcPr>
            <w:tcW w:w="4111" w:type="dxa"/>
          </w:tcPr>
          <w:p w:rsidR="003B6D92" w:rsidRPr="003B6D92" w:rsidRDefault="003B6D92" w:rsidP="003B6D9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6D92" w:rsidRPr="003B6D92" w:rsidRDefault="003B6D92" w:rsidP="003B6D92">
            <w:pPr>
              <w:spacing w:after="0" w:line="240" w:lineRule="auto"/>
              <w:ind w:firstLine="368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D92" w:rsidRPr="003B6D92" w:rsidRDefault="003B6D92" w:rsidP="003B6D9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12A01" w:rsidRPr="00012A01" w:rsidRDefault="00012A01" w:rsidP="00012A01">
      <w:pPr>
        <w:tabs>
          <w:tab w:val="left" w:pos="1080"/>
        </w:tabs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</w:pPr>
      <w:r w:rsidRPr="00012A01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t>СОСТАВ</w:t>
      </w:r>
      <w:r w:rsidRPr="00012A01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br/>
        <w:t xml:space="preserve">комиссии по рассмотрению обращений по изменению </w:t>
      </w:r>
      <w:r w:rsidRPr="00012A01">
        <w:rPr>
          <w:rFonts w:ascii="PT Astra Serif" w:eastAsia="Arial" w:hAnsi="PT Astra Serif" w:cs="Courier New"/>
          <w:b/>
          <w:kern w:val="2"/>
          <w:sz w:val="28"/>
          <w:szCs w:val="28"/>
          <w:lang w:eastAsia="zh-CN" w:bidi="hi-IN"/>
        </w:rPr>
        <w:br/>
        <w:t>существенных условий контрактов (по должностям)</w:t>
      </w:r>
    </w:p>
    <w:p w:rsidR="00012A01" w:rsidRPr="00012A01" w:rsidRDefault="00012A01" w:rsidP="00012A01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012A01" w:rsidRPr="00012A01" w:rsidRDefault="00012A01" w:rsidP="00012A01">
      <w:pPr>
        <w:spacing w:after="0" w:line="240" w:lineRule="auto"/>
        <w:ind w:left="-426" w:right="-143"/>
        <w:jc w:val="both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>Фомина Оксана Александровна                 - глава администрации</w:t>
      </w:r>
    </w:p>
    <w:p w:rsidR="00012A01" w:rsidRPr="00012A01" w:rsidRDefault="00012A01" w:rsidP="00012A01">
      <w:pPr>
        <w:tabs>
          <w:tab w:val="left" w:pos="4890"/>
        </w:tabs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012A01" w:rsidRPr="00012A01" w:rsidRDefault="00012A01" w:rsidP="00012A01">
      <w:pPr>
        <w:spacing w:after="0" w:line="240" w:lineRule="auto"/>
        <w:ind w:left="-567" w:right="-143" w:firstLine="567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Шварцевское Киреевского района, </w:t>
      </w:r>
    </w:p>
    <w:p w:rsidR="00012A01" w:rsidRPr="00012A01" w:rsidRDefault="00012A01" w:rsidP="00012A01">
      <w:pPr>
        <w:spacing w:after="0" w:line="240" w:lineRule="auto"/>
        <w:ind w:left="-567" w:right="-143" w:firstLine="567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председатель комиссии.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Члены комиссии:</w:t>
      </w:r>
    </w:p>
    <w:p w:rsidR="00012A01" w:rsidRPr="00012A01" w:rsidRDefault="00012A01" w:rsidP="00012A01">
      <w:pPr>
        <w:spacing w:after="0" w:line="240" w:lineRule="auto"/>
        <w:ind w:left="-567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Капитонова Нина Ивановна                         -советник администрации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м.о. Шварцевское Киреевского района;       </w:t>
      </w:r>
    </w:p>
    <w:p w:rsidR="00012A01" w:rsidRPr="00012A01" w:rsidRDefault="00012A01" w:rsidP="00012A01">
      <w:pPr>
        <w:tabs>
          <w:tab w:val="left" w:pos="4536"/>
        </w:tabs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Горбач Анастасия Сергеевна                     - начальник отдела имущественных и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земельных отношений и ЖКХ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администрации муниципального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образования Шварцевское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Киреевского района;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Монгбо Эльвин Хуэфа                               – консультант отдела по земельным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и имущественным отношениям, и ЖКХ,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администрации муниципального                                                                                 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образования Шварцевское 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 w:rsidRPr="00012A0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Киреевского района;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Корнеева Наталья Степановна                 - начальник сектора экономики и финансов                  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администрации муниципального</w:t>
      </w:r>
    </w:p>
    <w:p w:rsid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образования Шварцеское</w:t>
      </w:r>
    </w:p>
    <w:p w:rsidR="00012A01" w:rsidRPr="00012A01" w:rsidRDefault="00012A01" w:rsidP="00012A01">
      <w:pPr>
        <w:spacing w:after="0" w:line="240" w:lineRule="auto"/>
        <w:ind w:left="-567" w:right="-14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Киреевского района</w:t>
      </w:r>
    </w:p>
    <w:p w:rsidR="00012A01" w:rsidRPr="00012A01" w:rsidRDefault="00012A01" w:rsidP="00012A01">
      <w:pPr>
        <w:spacing w:after="0" w:line="240" w:lineRule="auto"/>
        <w:ind w:firstLine="540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  <w:r w:rsidRPr="00012A01">
        <w:rPr>
          <w:rFonts w:ascii="PT Astra Serif" w:hAnsi="PT Astra Serif" w:cs="PT Astra Serif"/>
          <w:color w:val="000000"/>
          <w:sz w:val="28"/>
          <w:szCs w:val="28"/>
          <w:lang w:eastAsia="zh-CN"/>
        </w:rPr>
        <w:t>____________________________________________</w:t>
      </w:r>
    </w:p>
    <w:p w:rsidR="00F774C3" w:rsidRPr="003B6D92" w:rsidRDefault="00F774C3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sectPr w:rsidR="00F774C3" w:rsidRPr="003B6D92" w:rsidSect="003B6D92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DA" w:rsidRDefault="00DA45DA" w:rsidP="00381A46">
      <w:pPr>
        <w:spacing w:after="0" w:line="240" w:lineRule="auto"/>
      </w:pPr>
      <w:r>
        <w:separator/>
      </w:r>
    </w:p>
  </w:endnote>
  <w:endnote w:type="continuationSeparator" w:id="0">
    <w:p w:rsidR="00DA45DA" w:rsidRDefault="00DA45DA" w:rsidP="003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DA" w:rsidRDefault="00DA45DA" w:rsidP="00381A46">
      <w:pPr>
        <w:spacing w:after="0" w:line="240" w:lineRule="auto"/>
      </w:pPr>
      <w:r>
        <w:separator/>
      </w:r>
    </w:p>
  </w:footnote>
  <w:footnote w:type="continuationSeparator" w:id="0">
    <w:p w:rsidR="00DA45DA" w:rsidRDefault="00DA45DA" w:rsidP="0038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7"/>
    <w:rsid w:val="00012A01"/>
    <w:rsid w:val="00047EF6"/>
    <w:rsid w:val="000F414A"/>
    <w:rsid w:val="00182693"/>
    <w:rsid w:val="001B4B25"/>
    <w:rsid w:val="00215192"/>
    <w:rsid w:val="00231E0C"/>
    <w:rsid w:val="0023344F"/>
    <w:rsid w:val="00326283"/>
    <w:rsid w:val="003459FF"/>
    <w:rsid w:val="00381A46"/>
    <w:rsid w:val="003B6D92"/>
    <w:rsid w:val="004745F7"/>
    <w:rsid w:val="004A0917"/>
    <w:rsid w:val="00522C93"/>
    <w:rsid w:val="005671A6"/>
    <w:rsid w:val="005C00F0"/>
    <w:rsid w:val="005D6977"/>
    <w:rsid w:val="00613D02"/>
    <w:rsid w:val="00683E35"/>
    <w:rsid w:val="006E5181"/>
    <w:rsid w:val="0074747D"/>
    <w:rsid w:val="007C0E07"/>
    <w:rsid w:val="007D0213"/>
    <w:rsid w:val="00884D07"/>
    <w:rsid w:val="00926DA5"/>
    <w:rsid w:val="0093780A"/>
    <w:rsid w:val="0096756A"/>
    <w:rsid w:val="009A4626"/>
    <w:rsid w:val="009C1112"/>
    <w:rsid w:val="00A1778A"/>
    <w:rsid w:val="00A61621"/>
    <w:rsid w:val="00AE5DDE"/>
    <w:rsid w:val="00B41705"/>
    <w:rsid w:val="00B61B84"/>
    <w:rsid w:val="00BE0156"/>
    <w:rsid w:val="00C74784"/>
    <w:rsid w:val="00CF23A2"/>
    <w:rsid w:val="00CF5CA9"/>
    <w:rsid w:val="00D66560"/>
    <w:rsid w:val="00DA45DA"/>
    <w:rsid w:val="00DF49CA"/>
    <w:rsid w:val="00EC05B0"/>
    <w:rsid w:val="00F0624C"/>
    <w:rsid w:val="00F159D5"/>
    <w:rsid w:val="00F40CD5"/>
    <w:rsid w:val="00F52F8B"/>
    <w:rsid w:val="00F706D6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6BB28-381E-4A01-B101-6F6E052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7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80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A4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1A46"/>
    <w:rPr>
      <w:rFonts w:ascii="Calibri" w:hAnsi="Calibri" w:cs="Calibri"/>
      <w:lang w:eastAsia="ru-RU"/>
    </w:rPr>
  </w:style>
  <w:style w:type="character" w:styleId="a9">
    <w:name w:val="Strong"/>
    <w:basedOn w:val="a0"/>
    <w:uiPriority w:val="99"/>
    <w:qFormat/>
    <w:rsid w:val="009A4626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9A462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4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D021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7D0213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D02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D0213"/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3B6D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3B6D92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B6D9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13" Type="http://schemas.openxmlformats.org/officeDocument/2006/relationships/hyperlink" Target="consultantplus://offline/ref=2DE4BE40E861678209456E9DD07CCA7945EF22422A511042E414725FDD0FF57E7BE42EAA858896BCAF2DF7CE8CS4s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12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1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2591</Words>
  <Characters>23701</Characters>
  <Application>Microsoft Office Word</Application>
  <DocSecurity>0</DocSecurity>
  <Lines>197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23</vt:lpstr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23</dc:title>
  <dc:subject/>
  <dc:creator>2</dc:creator>
  <cp:keywords/>
  <dc:description/>
  <cp:lastModifiedBy>1</cp:lastModifiedBy>
  <cp:revision>2</cp:revision>
  <cp:lastPrinted>2022-05-26T07:00:00Z</cp:lastPrinted>
  <dcterms:created xsi:type="dcterms:W3CDTF">2025-05-21T09:15:00Z</dcterms:created>
  <dcterms:modified xsi:type="dcterms:W3CDTF">2025-05-21T09:15:00Z</dcterms:modified>
</cp:coreProperties>
</file>