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49"/>
        <w:tblW w:w="0" w:type="auto"/>
        <w:tblLook w:val="01E0" w:firstRow="1" w:lastRow="1" w:firstColumn="1" w:lastColumn="1" w:noHBand="0" w:noVBand="0"/>
      </w:tblPr>
      <w:tblGrid>
        <w:gridCol w:w="9540"/>
      </w:tblGrid>
      <w:tr w:rsidR="00DF6581" w:rsidTr="00860F62">
        <w:tc>
          <w:tcPr>
            <w:tcW w:w="9540" w:type="dxa"/>
          </w:tcPr>
          <w:p w:rsidR="00DF6581" w:rsidRDefault="00DF6581" w:rsidP="003D61F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C0" w:rsidTr="004866C0">
        <w:tc>
          <w:tcPr>
            <w:tcW w:w="4955" w:type="dxa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18 декабря 2018 г.</w:t>
            </w:r>
          </w:p>
        </w:tc>
        <w:tc>
          <w:tcPr>
            <w:tcW w:w="4956" w:type="dxa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№113</w:t>
            </w:r>
          </w:p>
        </w:tc>
      </w:tr>
    </w:tbl>
    <w:p w:rsidR="00F75857" w:rsidRPr="009342CC" w:rsidRDefault="00F75857" w:rsidP="00486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0D0" w:rsidRPr="004866C0" w:rsidRDefault="00E340D0" w:rsidP="004866C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F75857" w:rsidRPr="004866C0" w:rsidRDefault="00F75857" w:rsidP="004866C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866C0">
        <w:rPr>
          <w:rFonts w:ascii="Arial" w:hAnsi="Arial" w:cs="Arial"/>
          <w:b/>
          <w:bCs/>
          <w:sz w:val="32"/>
          <w:szCs w:val="32"/>
        </w:rPr>
        <w:t>Об утверждении муниципальной целевой программы</w:t>
      </w:r>
      <w:r w:rsidR="004866C0" w:rsidRPr="004866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66C0">
        <w:rPr>
          <w:rFonts w:ascii="Arial" w:hAnsi="Arial" w:cs="Arial"/>
          <w:b/>
          <w:bCs/>
          <w:sz w:val="32"/>
          <w:szCs w:val="32"/>
        </w:rPr>
        <w:t xml:space="preserve">«Благоустройство территории муниципального образования Шварцевское Киреевского района 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>на 201</w:t>
      </w:r>
      <w:r w:rsidR="00860F62" w:rsidRPr="004866C0">
        <w:rPr>
          <w:rFonts w:ascii="Arial" w:hAnsi="Arial" w:cs="Arial"/>
          <w:b/>
          <w:bCs/>
          <w:sz w:val="32"/>
          <w:szCs w:val="32"/>
        </w:rPr>
        <w:t xml:space="preserve">9 год и плановые 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>2020</w:t>
      </w:r>
      <w:r w:rsidR="00860F62" w:rsidRPr="004866C0">
        <w:rPr>
          <w:rFonts w:ascii="Arial" w:hAnsi="Arial" w:cs="Arial"/>
          <w:b/>
          <w:bCs/>
          <w:sz w:val="32"/>
          <w:szCs w:val="32"/>
        </w:rPr>
        <w:t>-2021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F75857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66C0" w:rsidRPr="004866C0" w:rsidRDefault="004866C0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7D5F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201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9 год и плановые 202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0</w:t>
      </w:r>
      <w:r w:rsidRPr="004866C0">
        <w:rPr>
          <w:rFonts w:ascii="Arial" w:hAnsi="Arial" w:cs="Arial"/>
          <w:sz w:val="24"/>
          <w:szCs w:val="24"/>
          <w:lang w:eastAsia="en-US"/>
        </w:rPr>
        <w:t>-202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1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</w:t>
      </w:r>
      <w:r w:rsidR="00647D5F" w:rsidRPr="004866C0">
        <w:rPr>
          <w:rFonts w:ascii="Arial" w:hAnsi="Arial" w:cs="Arial"/>
          <w:sz w:val="24"/>
          <w:szCs w:val="24"/>
          <w:lang w:eastAsia="en-US"/>
        </w:rPr>
        <w:t>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1. Утвердить муниципальную целевую программу «Благоустройство территории муниципального образования Шварцевское Киреевского района на 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 xml:space="preserve">2019 год и плановые </w:t>
      </w:r>
      <w:r w:rsidRPr="004866C0">
        <w:rPr>
          <w:rFonts w:ascii="Arial" w:hAnsi="Arial" w:cs="Arial"/>
          <w:sz w:val="24"/>
          <w:szCs w:val="24"/>
          <w:lang w:eastAsia="en-US"/>
        </w:rPr>
        <w:t>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20</w:t>
      </w:r>
      <w:r w:rsidRPr="004866C0">
        <w:rPr>
          <w:rFonts w:ascii="Arial" w:hAnsi="Arial" w:cs="Arial"/>
          <w:sz w:val="24"/>
          <w:szCs w:val="24"/>
          <w:lang w:eastAsia="en-US"/>
        </w:rPr>
        <w:t>-202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1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годы» (приложение).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2. Администрации муниципального образования Шварцевское предусмотреть в бюджете муниципального образования Шварцевское денежные средства на реализацию муниципальной целевой программы. </w:t>
      </w:r>
    </w:p>
    <w:p w:rsidR="00860F62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3. Установить, что в ходе реализации муниципальной целевой программы «Благоустройство территории муниципального образования Шварцевское на 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 xml:space="preserve">2019 год и плановые </w:t>
      </w:r>
      <w:r w:rsidRPr="004866C0">
        <w:rPr>
          <w:rFonts w:ascii="Arial" w:hAnsi="Arial" w:cs="Arial"/>
          <w:sz w:val="24"/>
          <w:szCs w:val="24"/>
          <w:lang w:eastAsia="en-US"/>
        </w:rPr>
        <w:t>2020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-2021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860F62" w:rsidRPr="004866C0" w:rsidRDefault="00860F62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4. Постанов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ление администрации от 17.11.20</w:t>
      </w:r>
      <w:r w:rsidRPr="004866C0">
        <w:rPr>
          <w:rFonts w:ascii="Arial" w:hAnsi="Arial" w:cs="Arial"/>
          <w:sz w:val="24"/>
          <w:szCs w:val="24"/>
          <w:lang w:eastAsia="en-US"/>
        </w:rPr>
        <w:t>16 года № 158 «Об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годы»» считать утратившим силу.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4. Настоящее постановление вступает в силу с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о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дня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обнародования</w:t>
      </w:r>
      <w:r w:rsidRPr="004866C0">
        <w:rPr>
          <w:rFonts w:ascii="Arial" w:hAnsi="Arial" w:cs="Arial"/>
          <w:sz w:val="24"/>
          <w:szCs w:val="24"/>
          <w:lang w:eastAsia="en-US"/>
        </w:rPr>
        <w:t>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5. Контроль за исполнением настоящего постановления оставляю за собой.</w:t>
      </w:r>
    </w:p>
    <w:p w:rsidR="00F75857" w:rsidRPr="004866C0" w:rsidRDefault="00F75857" w:rsidP="0048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DF6581" w:rsidRPr="004866C0" w:rsidRDefault="00DF6581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860F62" w:rsidRPr="004866C0" w:rsidTr="00860F62">
        <w:tc>
          <w:tcPr>
            <w:tcW w:w="4765" w:type="dxa"/>
          </w:tcPr>
          <w:p w:rsidR="00860F62" w:rsidRPr="004866C0" w:rsidRDefault="00860F62" w:rsidP="00486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66C0">
              <w:rPr>
                <w:rFonts w:ascii="Arial" w:hAnsi="Arial" w:cs="Arial"/>
                <w:sz w:val="24"/>
                <w:szCs w:val="24"/>
                <w:lang w:eastAsia="en-US"/>
              </w:rPr>
              <w:t>Глава администрации</w:t>
            </w:r>
          </w:p>
          <w:p w:rsidR="00860F62" w:rsidRPr="004866C0" w:rsidRDefault="004866C0" w:rsidP="004866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="00860F62" w:rsidRPr="004866C0">
              <w:rPr>
                <w:rFonts w:ascii="Arial" w:hAnsi="Arial" w:cs="Arial"/>
                <w:sz w:val="24"/>
                <w:szCs w:val="24"/>
                <w:lang w:eastAsia="en-US"/>
              </w:rPr>
              <w:t>униципального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</w:t>
            </w:r>
            <w:r w:rsidR="00860F62" w:rsidRPr="004866C0">
              <w:rPr>
                <w:rFonts w:ascii="Arial" w:hAnsi="Arial" w:cs="Arial"/>
                <w:sz w:val="24"/>
                <w:szCs w:val="24"/>
                <w:lang w:eastAsia="en-US"/>
              </w:rPr>
              <w:t>бразования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60F62" w:rsidRPr="004866C0">
              <w:rPr>
                <w:rFonts w:ascii="Arial" w:hAnsi="Arial" w:cs="Arial"/>
                <w:sz w:val="24"/>
                <w:szCs w:val="24"/>
                <w:lang w:eastAsia="en-US"/>
              </w:rPr>
              <w:t>Шварцевское Киреевского района</w:t>
            </w:r>
          </w:p>
        </w:tc>
        <w:tc>
          <w:tcPr>
            <w:tcW w:w="4765" w:type="dxa"/>
          </w:tcPr>
          <w:p w:rsidR="00860F62" w:rsidRPr="004866C0" w:rsidRDefault="00860F62" w:rsidP="004866C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60F62" w:rsidRPr="004866C0" w:rsidRDefault="00860F62" w:rsidP="004866C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46A1D" w:rsidRPr="004866C0" w:rsidRDefault="004866C0" w:rsidP="004866C0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Р.В. Кургин</w:t>
            </w:r>
          </w:p>
          <w:p w:rsidR="00860F62" w:rsidRPr="004866C0" w:rsidRDefault="00860F62" w:rsidP="004866C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60F62" w:rsidRDefault="00860F62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60F62" w:rsidRDefault="00860F62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75857" w:rsidRPr="00DF6581" w:rsidRDefault="00F75857" w:rsidP="003D61F0">
      <w:pPr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0E47D1" w:rsidRPr="0077385A" w:rsidTr="000E47D1">
        <w:tc>
          <w:tcPr>
            <w:tcW w:w="4765" w:type="dxa"/>
          </w:tcPr>
          <w:p w:rsidR="000E47D1" w:rsidRDefault="00053419" w:rsidP="003D61F0">
            <w:pPr>
              <w:spacing w:after="0" w:line="240" w:lineRule="auto"/>
              <w:ind w:left="567"/>
              <w:jc w:val="right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65" w:type="dxa"/>
          </w:tcPr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администрации муниципального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образования Шварцевское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Киреевского района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C2C50" w:rsidRPr="0077385A">
              <w:rPr>
                <w:rFonts w:ascii="Arial" w:hAnsi="Arial" w:cs="Arial"/>
                <w:sz w:val="24"/>
                <w:szCs w:val="24"/>
              </w:rPr>
              <w:t>18</w:t>
            </w:r>
            <w:r w:rsidR="0077385A" w:rsidRPr="0077385A">
              <w:rPr>
                <w:rFonts w:ascii="Arial" w:hAnsi="Arial" w:cs="Arial"/>
                <w:sz w:val="24"/>
                <w:szCs w:val="24"/>
              </w:rPr>
              <w:t>.12.2018</w:t>
            </w:r>
            <w:r w:rsidRPr="0077385A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CC2C50" w:rsidRPr="0077385A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77385A" w:rsidRDefault="0077385A" w:rsidP="0077385A">
            <w:pPr>
              <w:pStyle w:val="western"/>
              <w:spacing w:before="0" w:beforeAutospacing="0" w:after="0" w:afterAutospacing="0"/>
              <w:ind w:firstLine="70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77385A">
              <w:rPr>
                <w:rFonts w:ascii="Arial" w:hAnsi="Arial" w:cs="Arial"/>
                <w:bCs/>
              </w:rPr>
              <w:t>Об утверждении муниципальной целевой программы «Благоустройство территории муниципального образования Шварцевское</w:t>
            </w:r>
          </w:p>
          <w:p w:rsidR="0077385A" w:rsidRPr="0077385A" w:rsidRDefault="0077385A" w:rsidP="0077385A">
            <w:pPr>
              <w:pStyle w:val="western"/>
              <w:spacing w:before="0" w:beforeAutospacing="0" w:after="0" w:afterAutospacing="0"/>
              <w:ind w:firstLine="709"/>
              <w:jc w:val="right"/>
              <w:rPr>
                <w:rFonts w:ascii="Arial" w:hAnsi="Arial" w:cs="Arial"/>
                <w:bCs/>
              </w:rPr>
            </w:pPr>
            <w:r w:rsidRPr="0077385A">
              <w:rPr>
                <w:rFonts w:ascii="Arial" w:hAnsi="Arial" w:cs="Arial"/>
                <w:bCs/>
              </w:rPr>
              <w:t xml:space="preserve"> Киреевского района на 2019 год и плановые 2020-2021 годы»</w:t>
            </w:r>
          </w:p>
          <w:p w:rsidR="000E47D1" w:rsidRPr="0077385A" w:rsidRDefault="000E47D1" w:rsidP="003D61F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7D1" w:rsidRPr="0077385A" w:rsidRDefault="000E47D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0E47D1" w:rsidRPr="0077385A" w:rsidRDefault="000E47D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  <w:r w:rsidRPr="0077385A">
        <w:rPr>
          <w:rFonts w:ascii="Arial" w:hAnsi="Arial" w:cs="Arial"/>
          <w:sz w:val="32"/>
          <w:szCs w:val="32"/>
        </w:rPr>
        <w:t>МУНИЦИПАЛЬНАЯ ЦЕЛЕВАЯ ПРОГРАММА</w:t>
      </w: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  <w:r w:rsidRPr="0077385A">
        <w:rPr>
          <w:rFonts w:ascii="Arial" w:hAnsi="Arial" w:cs="Arial"/>
          <w:sz w:val="32"/>
          <w:szCs w:val="32"/>
        </w:rPr>
        <w:t>«</w:t>
      </w:r>
      <w:r w:rsidR="00F47E2D" w:rsidRPr="0077385A">
        <w:rPr>
          <w:rFonts w:ascii="Arial" w:hAnsi="Arial" w:cs="Arial"/>
          <w:bCs/>
          <w:sz w:val="32"/>
          <w:szCs w:val="32"/>
        </w:rPr>
        <w:t>Благоустройство территории муниципального образования Шварцевское Киреевского района на 2019 год и плановые 2020-2021 годы</w:t>
      </w:r>
      <w:r w:rsidRPr="0077385A">
        <w:rPr>
          <w:rFonts w:ascii="Arial" w:hAnsi="Arial" w:cs="Arial"/>
          <w:sz w:val="32"/>
          <w:szCs w:val="32"/>
        </w:rPr>
        <w:t>»</w:t>
      </w: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C842D3" w:rsidRDefault="00D57BC1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>ПАСПОРТ</w:t>
      </w:r>
    </w:p>
    <w:p w:rsidR="00D57BC1" w:rsidRPr="00C842D3" w:rsidRDefault="00D57BC1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 xml:space="preserve">муниципальной целевой программы </w:t>
      </w:r>
    </w:p>
    <w:p w:rsidR="009D4E27" w:rsidRPr="00C842D3" w:rsidRDefault="009D4E27" w:rsidP="003D61F0">
      <w:pPr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>«</w:t>
      </w:r>
      <w:r w:rsidRPr="00C842D3">
        <w:rPr>
          <w:rFonts w:ascii="Arial" w:hAnsi="Arial" w:cs="Arial"/>
          <w:b/>
          <w:bCs/>
          <w:sz w:val="26"/>
          <w:szCs w:val="26"/>
        </w:rPr>
        <w:t>Благоустройство территории муниципального образования Шварцевское Киреевского района на 2019 год и плановые 2020-2021 годы</w:t>
      </w:r>
      <w:r w:rsidRPr="00C842D3">
        <w:rPr>
          <w:rFonts w:ascii="Arial" w:hAnsi="Arial" w:cs="Arial"/>
          <w:b/>
          <w:sz w:val="26"/>
          <w:szCs w:val="26"/>
        </w:rPr>
        <w:t>»</w:t>
      </w:r>
    </w:p>
    <w:p w:rsidR="00D57BC1" w:rsidRPr="00F47E2D" w:rsidRDefault="00D57BC1" w:rsidP="003D61F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421" w:type="dxa"/>
        <w:tblLook w:val="0000" w:firstRow="0" w:lastRow="0" w:firstColumn="0" w:lastColumn="0" w:noHBand="0" w:noVBand="0"/>
      </w:tblPr>
      <w:tblGrid>
        <w:gridCol w:w="2890"/>
        <w:gridCol w:w="7021"/>
      </w:tblGrid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pacing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целевая программа </w:t>
            </w:r>
            <w:r w:rsidR="009D4E27" w:rsidRPr="00C842D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9D4E27" w:rsidRPr="00C842D3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 территории муниципального образования Шварцевское Киреевского района на 2019 год и плановые 2020-2021 годы</w:t>
            </w:r>
            <w:r w:rsidR="009D4E27" w:rsidRPr="00C842D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94A29" w:rsidRPr="00C842D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E05AB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 xml:space="preserve"> Киреевского района Тульской области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ремонт объектов инфраструктуры муниципального образования Шварцевское Киреевского района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8749E8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8749E8" w:rsidRPr="00C8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593" w:rsidRPr="00C842D3">
              <w:rPr>
                <w:rFonts w:ascii="Arial" w:hAnsi="Arial" w:cs="Arial"/>
                <w:sz w:val="24"/>
                <w:szCs w:val="24"/>
              </w:rPr>
              <w:t xml:space="preserve">фонарей </w:t>
            </w:r>
            <w:r w:rsidRPr="00C842D3">
              <w:rPr>
                <w:rFonts w:ascii="Arial" w:hAnsi="Arial" w:cs="Arial"/>
                <w:sz w:val="24"/>
                <w:szCs w:val="24"/>
              </w:rPr>
              <w:t>уличного освещения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 Киреевского района</w:t>
            </w:r>
            <w:r w:rsidRPr="00C842D3">
              <w:rPr>
                <w:rFonts w:ascii="Arial" w:hAnsi="Arial" w:cs="Arial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 Киреевского района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9D4E27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2019 год и плановые </w:t>
            </w:r>
            <w:r w:rsidR="00D57BC1"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>-2021 годы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 Средства бюджета </w:t>
            </w:r>
            <w:r w:rsidR="00E05AB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 xml:space="preserve"> Киреевского </w:t>
            </w:r>
            <w:r w:rsidR="00DB003B" w:rsidRPr="00C842D3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9D4E27" w:rsidRPr="00C842D3">
              <w:rPr>
                <w:rFonts w:ascii="Arial" w:hAnsi="Arial" w:cs="Arial"/>
                <w:sz w:val="24"/>
                <w:szCs w:val="24"/>
              </w:rPr>
              <w:t xml:space="preserve">3 495,0 </w:t>
            </w:r>
            <w:r w:rsidRPr="00C842D3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9D4E27" w:rsidRPr="00C842D3" w:rsidRDefault="009D4E27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2019 год – 1 165,0 тыс. рублей;</w:t>
            </w:r>
          </w:p>
          <w:p w:rsidR="009D4E27" w:rsidRPr="00C842D3" w:rsidRDefault="009D4E27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2020 год – 1 165,0 тыс. рублей;</w:t>
            </w:r>
          </w:p>
          <w:p w:rsidR="009D4E27" w:rsidRPr="00C842D3" w:rsidRDefault="009D4E27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2021 год – 1 165,0 тыс. рублей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1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1 – 105,0 тыс. руб., в т.ч. по годам: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2019 год – 35,0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2020 год – 35,0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2021 год – 35,0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2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– 1</w:t>
            </w:r>
            <w:r w:rsidR="00284806" w:rsidRPr="00C842D3">
              <w:rPr>
                <w:rFonts w:ascii="Arial" w:hAnsi="Arial" w:cs="Arial"/>
                <w:sz w:val="24"/>
                <w:szCs w:val="24"/>
              </w:rPr>
              <w:t>140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тыс.руб., в т.ч. по годам: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2019 год – 380,0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2020 год – 380,0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2021 год – 380,0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3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– </w:t>
            </w:r>
            <w:r w:rsidR="008E53C8" w:rsidRPr="00C842D3">
              <w:rPr>
                <w:rFonts w:ascii="Arial" w:hAnsi="Arial" w:cs="Arial"/>
                <w:sz w:val="24"/>
                <w:szCs w:val="24"/>
              </w:rPr>
              <w:t>2</w:t>
            </w:r>
            <w:r w:rsidR="009F09FC" w:rsidRPr="00C842D3">
              <w:rPr>
                <w:rFonts w:ascii="Arial" w:hAnsi="Arial" w:cs="Arial"/>
                <w:sz w:val="24"/>
                <w:szCs w:val="24"/>
              </w:rPr>
              <w:t>250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тыс.руб., в т.ч. по годам:</w:t>
            </w:r>
          </w:p>
          <w:p w:rsidR="009F09FC" w:rsidRPr="00C842D3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2019 год – 750,0 тыс. руб.</w:t>
            </w:r>
          </w:p>
          <w:p w:rsidR="009F09FC" w:rsidRPr="00C842D3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2020 год – 750,0 тыс. руб.</w:t>
            </w:r>
          </w:p>
          <w:p w:rsidR="009F09FC" w:rsidRPr="00C842D3" w:rsidRDefault="009F09FC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2021 год – 750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территории муниципального образования Шварцевское Киреевского района;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D57BC1" w:rsidRPr="00F47E2D" w:rsidRDefault="00D57BC1" w:rsidP="003D61F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F09FC" w:rsidRPr="00C842D3" w:rsidRDefault="009F09FC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D57BC1" w:rsidRPr="00C842D3" w:rsidRDefault="003D61F0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687A35" w:rsidRPr="00C842D3" w:rsidRDefault="00687A35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Программа разработана на основании Федерального закона от 06.10.2003 года № 131</w:t>
      </w:r>
      <w:r w:rsidR="00803048" w:rsidRPr="00C842D3">
        <w:rPr>
          <w:rFonts w:ascii="Arial" w:hAnsi="Arial" w:cs="Arial"/>
          <w:sz w:val="24"/>
          <w:szCs w:val="24"/>
        </w:rPr>
        <w:t>-ФЗ</w:t>
      </w:r>
      <w:r w:rsidRPr="00C842D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Киреевского </w:t>
      </w:r>
      <w:r w:rsidRPr="00C842D3">
        <w:rPr>
          <w:rFonts w:ascii="Arial" w:hAnsi="Arial" w:cs="Arial"/>
          <w:sz w:val="24"/>
          <w:szCs w:val="24"/>
        </w:rPr>
        <w:t xml:space="preserve"> района на 201</w:t>
      </w:r>
      <w:r w:rsidR="009F09FC" w:rsidRPr="00C842D3">
        <w:rPr>
          <w:rFonts w:ascii="Arial" w:hAnsi="Arial" w:cs="Arial"/>
          <w:sz w:val="24"/>
          <w:szCs w:val="24"/>
        </w:rPr>
        <w:t>9 и плановые 2021</w:t>
      </w:r>
      <w:r w:rsidRPr="00C842D3">
        <w:rPr>
          <w:rFonts w:ascii="Arial" w:hAnsi="Arial" w:cs="Arial"/>
          <w:sz w:val="24"/>
          <w:szCs w:val="24"/>
        </w:rPr>
        <w:t xml:space="preserve"> – 20</w:t>
      </w:r>
      <w:r w:rsidR="00C35978" w:rsidRPr="00C842D3">
        <w:rPr>
          <w:rFonts w:ascii="Arial" w:hAnsi="Arial" w:cs="Arial"/>
          <w:sz w:val="24"/>
          <w:szCs w:val="24"/>
        </w:rPr>
        <w:t>20</w:t>
      </w:r>
      <w:r w:rsidR="009F09FC" w:rsidRPr="00C842D3">
        <w:rPr>
          <w:rFonts w:ascii="Arial" w:hAnsi="Arial" w:cs="Arial"/>
          <w:sz w:val="24"/>
          <w:szCs w:val="24"/>
        </w:rPr>
        <w:t xml:space="preserve"> годы.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уровня качества проживания граждан является необходимым условием для стабилизации</w:t>
      </w:r>
      <w:r w:rsidR="00646B15" w:rsidRPr="00C842D3">
        <w:rPr>
          <w:rFonts w:ascii="Arial" w:hAnsi="Arial" w:cs="Arial"/>
          <w:sz w:val="24"/>
          <w:szCs w:val="24"/>
        </w:rPr>
        <w:t xml:space="preserve"> и подъема экономики поселения.</w:t>
      </w:r>
    </w:p>
    <w:p w:rsidR="00646B15" w:rsidRPr="00C842D3" w:rsidRDefault="00646B15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</w:t>
      </w:r>
      <w:r w:rsidR="00D57BC1" w:rsidRPr="00C842D3">
        <w:rPr>
          <w:rFonts w:ascii="Arial" w:hAnsi="Arial" w:cs="Arial"/>
          <w:sz w:val="24"/>
          <w:szCs w:val="24"/>
        </w:rPr>
        <w:t>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</w:t>
      </w:r>
      <w:r w:rsidRPr="00C842D3">
        <w:rPr>
          <w:rFonts w:ascii="Arial" w:hAnsi="Arial" w:cs="Arial"/>
          <w:sz w:val="24"/>
          <w:szCs w:val="24"/>
        </w:rPr>
        <w:t>шение качества жизни населения.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</w:t>
      </w:r>
      <w:r w:rsidR="00646B15" w:rsidRPr="00C842D3">
        <w:rPr>
          <w:rFonts w:ascii="Arial" w:hAnsi="Arial" w:cs="Arial"/>
          <w:sz w:val="24"/>
          <w:szCs w:val="24"/>
        </w:rPr>
        <w:t>зноса продолжает увеличиваться.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</w:t>
      </w:r>
      <w:r w:rsidR="00646B15" w:rsidRPr="00C842D3">
        <w:rPr>
          <w:rFonts w:ascii="Arial" w:hAnsi="Arial" w:cs="Arial"/>
          <w:sz w:val="24"/>
          <w:szCs w:val="24"/>
        </w:rPr>
        <w:t>ы требует комплексного подхода.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</w:t>
      </w:r>
      <w:r w:rsidR="00646B15" w:rsidRPr="00C842D3">
        <w:rPr>
          <w:rFonts w:ascii="Arial" w:hAnsi="Arial" w:cs="Arial"/>
          <w:sz w:val="24"/>
          <w:szCs w:val="24"/>
        </w:rPr>
        <w:t>ности.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Программа полностью соответствует приоритетам социально-экономического развития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на среднесрочную перспективу. Реализация программы направлена на: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 создание условий для улучшения качества жизни населения;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="009F09FC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осуществление мероприятий по обеспечению безопасности жизнедеятельности</w:t>
      </w:r>
      <w:r w:rsidR="00646B15" w:rsidRPr="00C842D3">
        <w:rPr>
          <w:rFonts w:ascii="Arial" w:hAnsi="Arial" w:cs="Arial"/>
          <w:sz w:val="24"/>
          <w:szCs w:val="24"/>
        </w:rPr>
        <w:t xml:space="preserve"> и сохранения окружающей среды.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В течение 20</w:t>
      </w:r>
      <w:r w:rsidR="00DB003B" w:rsidRPr="00C842D3">
        <w:rPr>
          <w:rFonts w:ascii="Arial" w:hAnsi="Arial" w:cs="Arial"/>
          <w:sz w:val="24"/>
          <w:szCs w:val="24"/>
        </w:rPr>
        <w:t>19</w:t>
      </w:r>
      <w:r w:rsidRPr="00C842D3">
        <w:rPr>
          <w:rFonts w:ascii="Arial" w:hAnsi="Arial" w:cs="Arial"/>
          <w:sz w:val="24"/>
          <w:szCs w:val="24"/>
        </w:rPr>
        <w:t>-20</w:t>
      </w:r>
      <w:r w:rsidR="00C35978" w:rsidRPr="00C842D3">
        <w:rPr>
          <w:rFonts w:ascii="Arial" w:hAnsi="Arial" w:cs="Arial"/>
          <w:sz w:val="24"/>
          <w:szCs w:val="24"/>
        </w:rPr>
        <w:t>2</w:t>
      </w:r>
      <w:r w:rsidR="00DB003B" w:rsidRPr="00C842D3">
        <w:rPr>
          <w:rFonts w:ascii="Arial" w:hAnsi="Arial" w:cs="Arial"/>
          <w:sz w:val="24"/>
          <w:szCs w:val="24"/>
        </w:rPr>
        <w:t>1</w:t>
      </w:r>
      <w:r w:rsidRPr="00C842D3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смотры</w:t>
      </w:r>
      <w:r w:rsidR="00646B15" w:rsidRPr="00C842D3">
        <w:rPr>
          <w:rFonts w:ascii="Arial" w:hAnsi="Arial" w:cs="Arial"/>
          <w:sz w:val="24"/>
          <w:szCs w:val="24"/>
        </w:rPr>
        <w:t>-</w:t>
      </w:r>
      <w:r w:rsidRPr="00C842D3">
        <w:rPr>
          <w:rFonts w:ascii="Arial" w:hAnsi="Arial" w:cs="Arial"/>
          <w:sz w:val="24"/>
          <w:szCs w:val="24"/>
        </w:rPr>
        <w:t>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различные конкурсы, направленные на озеленение дворов, улиц.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Цели и задачи пр</w:t>
      </w:r>
      <w:r w:rsidR="003D61F0" w:rsidRPr="00C842D3">
        <w:rPr>
          <w:rFonts w:ascii="Arial" w:hAnsi="Arial" w:cs="Arial"/>
          <w:b/>
          <w:sz w:val="24"/>
          <w:szCs w:val="24"/>
        </w:rPr>
        <w:t>ограммы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Для достижения цели необходимо решить следующие задачи: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организация благоустройства и озеленения территории поселения;</w:t>
      </w:r>
    </w:p>
    <w:p w:rsidR="00646B15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рациональное и эффективное использование средств местного бюджета;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Срок реализации Программы и источники финансирования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003B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Реализация Программы рассчитана на 20</w:t>
      </w:r>
      <w:r w:rsidR="00DB003B" w:rsidRPr="00C842D3">
        <w:rPr>
          <w:rFonts w:ascii="Arial" w:hAnsi="Arial" w:cs="Arial"/>
          <w:sz w:val="24"/>
          <w:szCs w:val="24"/>
        </w:rPr>
        <w:t>19 и плановые 2020-2021</w:t>
      </w:r>
      <w:r w:rsidR="00646B15" w:rsidRPr="00C842D3">
        <w:rPr>
          <w:rFonts w:ascii="Arial" w:hAnsi="Arial" w:cs="Arial"/>
          <w:sz w:val="24"/>
          <w:szCs w:val="24"/>
        </w:rPr>
        <w:t xml:space="preserve"> годы. </w:t>
      </w:r>
      <w:r w:rsidRPr="00C842D3">
        <w:rPr>
          <w:rFonts w:ascii="Arial" w:hAnsi="Arial" w:cs="Arial"/>
          <w:sz w:val="24"/>
          <w:szCs w:val="24"/>
        </w:rPr>
        <w:t xml:space="preserve">Источником финансирования Программы являются средства бюджета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Киреевского </w:t>
      </w:r>
      <w:r w:rsidRPr="00C842D3">
        <w:rPr>
          <w:rFonts w:ascii="Arial" w:hAnsi="Arial" w:cs="Arial"/>
          <w:sz w:val="24"/>
          <w:szCs w:val="24"/>
        </w:rPr>
        <w:t>района.</w:t>
      </w:r>
      <w:r w:rsidR="00646B15" w:rsidRPr="00C842D3">
        <w:rPr>
          <w:rFonts w:ascii="Arial" w:hAnsi="Arial" w:cs="Arial"/>
          <w:sz w:val="24"/>
          <w:szCs w:val="24"/>
        </w:rPr>
        <w:t xml:space="preserve"> </w:t>
      </w:r>
      <w:r w:rsidR="00DB003B" w:rsidRPr="00C842D3">
        <w:rPr>
          <w:rFonts w:ascii="Arial" w:hAnsi="Arial" w:cs="Arial"/>
          <w:sz w:val="24"/>
          <w:szCs w:val="24"/>
        </w:rPr>
        <w:t>Общий объем финансирования за счет средств местного бюджета составляет 3 495,0 тыс. рублей, в том числе:</w:t>
      </w:r>
    </w:p>
    <w:p w:rsidR="00DB003B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2019 год – 1 165,0 тыс. рублей;</w:t>
      </w:r>
    </w:p>
    <w:p w:rsidR="00DB003B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2020 год – 1 165,0 тыс. рублей;</w:t>
      </w:r>
    </w:p>
    <w:p w:rsidR="00646B15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2021 год – 1 165,0 тыс. рублей</w:t>
      </w:r>
      <w:r w:rsidR="00646B15"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Объемы финансирования Программы по мероприятиям и годам подлежат уточнению при формировании бюджета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4E72B7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803048" w:rsidRPr="00C842D3" w:rsidRDefault="00803048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Мероприятия, предусмотренные Программой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Для обеспечения Программы благоустройства территории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4E72B7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регулярно проводить следующие работы: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реконструкции существующих и установке новых детских площадок;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ремонту мусорных контейнеров для сбора твердых бытовых отходов;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ликвидации несанкционированных свалок;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санитарной очистке территории;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скашиванию травы в летний период;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регулярное проведение мероприятий с участием работников администрации</w:t>
      </w:r>
      <w:r w:rsidR="00E05AB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по проверке санитарного состояния территории поселения;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687A3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CE7E38" w:rsidRDefault="00CE7E38" w:rsidP="003D61F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0"/>
        <w:gridCol w:w="2465"/>
        <w:gridCol w:w="1681"/>
        <w:gridCol w:w="1679"/>
        <w:gridCol w:w="1518"/>
        <w:gridCol w:w="1518"/>
      </w:tblGrid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AF0BC0" w:rsidRPr="00C842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CE7E38" w:rsidRPr="000A7709" w:rsidTr="00AF10AB">
        <w:trPr>
          <w:trHeight w:val="579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2250,00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1165,0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1165,0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1165,0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E24FE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3495</w:t>
            </w:r>
            <w:r w:rsidR="00CE7E38"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</w:tbl>
    <w:p w:rsidR="00CE7E38" w:rsidRDefault="00CE7E38" w:rsidP="003D61F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02E2" w:rsidRPr="00C842D3" w:rsidRDefault="004E02E2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Подпрограмма 1</w:t>
      </w:r>
    </w:p>
    <w:p w:rsidR="004E02E2" w:rsidRPr="00C842D3" w:rsidRDefault="00EE452D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</w:t>
      </w:r>
      <w:r w:rsidR="004E02E2" w:rsidRPr="00C842D3">
        <w:rPr>
          <w:rFonts w:ascii="Arial" w:hAnsi="Arial" w:cs="Arial"/>
          <w:sz w:val="24"/>
          <w:szCs w:val="24"/>
        </w:rPr>
        <w:t>одержание и ремонт объектов инфраструктуры муниципального образования Шварцевское Киреевского района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2613"/>
        <w:gridCol w:w="1628"/>
        <w:gridCol w:w="1841"/>
        <w:gridCol w:w="1394"/>
        <w:gridCol w:w="1518"/>
      </w:tblGrid>
      <w:tr w:rsidR="003D61F0" w:rsidRPr="00F47E2D" w:rsidTr="003D20A0">
        <w:trPr>
          <w:trHeight w:val="11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DF128F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2021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CD20DA" w:rsidRPr="00F47E2D" w:rsidTr="00A4664B"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4F7EE4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4F7EE4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4F7EE4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105</w:t>
            </w:r>
            <w:r w:rsidR="00914B51" w:rsidRPr="00C842D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D20DA" w:rsidRPr="00F47E2D" w:rsidTr="00206B28">
        <w:trPr>
          <w:trHeight w:val="69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0DA" w:rsidRPr="00F47E2D" w:rsidRDefault="00CD20DA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CD20DA" w:rsidRPr="00F47E2D" w:rsidRDefault="00CD20DA" w:rsidP="003D61F0">
            <w:pPr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F0" w:rsidRPr="00F47E2D" w:rsidTr="00AF0BC0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655237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2021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F0BC0" w:rsidRPr="00C842D3" w:rsidTr="00AF0BC0">
        <w:tblPrEx>
          <w:jc w:val="center"/>
        </w:tblPrEx>
        <w:trPr>
          <w:trHeight w:val="57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C842D3">
            <w:pPr>
              <w:spacing w:before="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C842D3">
            <w:pPr>
              <w:spacing w:before="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3D61F0" w:rsidRPr="00C842D3" w:rsidTr="00AF0BC0"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F93FC7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380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93FC7" w:rsidRPr="00C842D3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93FC7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380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93FC7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1140,0</w:t>
            </w:r>
          </w:p>
        </w:tc>
      </w:tr>
    </w:tbl>
    <w:p w:rsidR="004E02E2" w:rsidRPr="00F47E2D" w:rsidRDefault="004E02E2" w:rsidP="003D61F0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928C7" w:rsidRPr="00C842D3" w:rsidRDefault="001928C7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Подпрограмма 3 </w:t>
      </w:r>
    </w:p>
    <w:p w:rsidR="001928C7" w:rsidRPr="00C842D3" w:rsidRDefault="001928C7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Содержание</w:t>
      </w:r>
      <w:r w:rsidR="004E572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уличного освещения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3185"/>
        <w:gridCol w:w="1671"/>
        <w:gridCol w:w="1674"/>
        <w:gridCol w:w="1394"/>
        <w:gridCol w:w="1333"/>
      </w:tblGrid>
      <w:tr w:rsidR="00206B28" w:rsidRPr="00F47E2D" w:rsidTr="00206B2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2021. (тыс.руб.)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6B28" w:rsidRPr="00F47E2D" w:rsidTr="00206B2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4E572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FE4593" w:rsidRPr="00C842D3">
              <w:rPr>
                <w:rFonts w:ascii="Arial" w:hAnsi="Arial" w:cs="Arial"/>
                <w:sz w:val="24"/>
                <w:szCs w:val="24"/>
              </w:rPr>
              <w:t xml:space="preserve"> фонарей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22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06B28" w:rsidRPr="00F47E2D" w:rsidTr="00206B28">
        <w:tc>
          <w:tcPr>
            <w:tcW w:w="19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4F7EE4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225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3D20A0" w:rsidRDefault="003D20A0" w:rsidP="003D61F0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42D3">
        <w:rPr>
          <w:rFonts w:ascii="Arial" w:hAnsi="Arial" w:cs="Arial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Pr="00C842D3">
        <w:rPr>
          <w:rFonts w:ascii="Arial" w:hAnsi="Arial" w:cs="Arial"/>
          <w:bCs/>
          <w:sz w:val="24"/>
          <w:szCs w:val="24"/>
        </w:rPr>
        <w:t>1</w:t>
      </w:r>
      <w:r w:rsidRPr="00C842D3">
        <w:rPr>
          <w:rFonts w:ascii="Arial" w:hAnsi="Arial" w:cs="Arial"/>
          <w:bCs/>
          <w:i/>
          <w:sz w:val="24"/>
          <w:szCs w:val="24"/>
        </w:rPr>
        <w:t>. Организация благоустройства и озеленения территории поселения: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увеличение уровня озеленения территории поселения;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стабилизация количества аварийных зеленых насаждений, подлежащих сносу;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увеличение площади газонов и цветников на объектах зеленого фонда.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Pr="00C842D3">
        <w:rPr>
          <w:rFonts w:ascii="Arial" w:hAnsi="Arial" w:cs="Arial"/>
          <w:bCs/>
          <w:i/>
          <w:sz w:val="24"/>
          <w:szCs w:val="24"/>
        </w:rPr>
        <w:t>2. Организация прочих мероприятий по благоустройству поселения:</w:t>
      </w:r>
    </w:p>
    <w:p w:rsidR="00D57BC1" w:rsidRPr="00C842D3" w:rsidRDefault="00D57BC1" w:rsidP="00C842D3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улучшение технического состояния отдельных объектов благоустройства;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уровня эстетики поселения;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57BC1" w:rsidRPr="00F47E2D" w:rsidRDefault="00D57BC1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42D3">
        <w:rPr>
          <w:rFonts w:ascii="Arial" w:hAnsi="Arial" w:cs="Arial"/>
          <w:b/>
          <w:bCs/>
          <w:sz w:val="24"/>
          <w:szCs w:val="24"/>
        </w:rPr>
        <w:t>Организация управления Программой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</w:t>
      </w:r>
      <w:r w:rsidR="00DF128F" w:rsidRPr="00C842D3">
        <w:rPr>
          <w:rFonts w:ascii="Arial" w:hAnsi="Arial" w:cs="Arial"/>
          <w:sz w:val="24"/>
          <w:szCs w:val="24"/>
        </w:rPr>
        <w:t xml:space="preserve"> Шварцевское Киреевского района,</w:t>
      </w:r>
      <w:r w:rsidRPr="00C842D3">
        <w:rPr>
          <w:rFonts w:ascii="Arial" w:hAnsi="Arial" w:cs="Arial"/>
          <w:sz w:val="24"/>
          <w:szCs w:val="24"/>
        </w:rPr>
        <w:t xml:space="preserve"> определяющими механизм реализации муниципальных целевых программ </w:t>
      </w:r>
      <w:r w:rsidR="00AC4F4E" w:rsidRPr="00C842D3">
        <w:rPr>
          <w:rFonts w:ascii="Arial" w:hAnsi="Arial" w:cs="Arial"/>
          <w:sz w:val="24"/>
          <w:szCs w:val="24"/>
        </w:rPr>
        <w:t>м.о</w:t>
      </w:r>
      <w:r w:rsidR="00C00765" w:rsidRPr="00C842D3">
        <w:rPr>
          <w:rFonts w:ascii="Arial" w:hAnsi="Arial" w:cs="Arial"/>
          <w:sz w:val="24"/>
          <w:szCs w:val="24"/>
        </w:rPr>
        <w:t>.</w:t>
      </w:r>
      <w:r w:rsidR="00AC4F4E" w:rsidRPr="00C842D3">
        <w:rPr>
          <w:rFonts w:ascii="Arial" w:hAnsi="Arial" w:cs="Arial"/>
          <w:sz w:val="24"/>
          <w:szCs w:val="24"/>
        </w:rPr>
        <w:t xml:space="preserve">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E05AB8" w:rsidRPr="00C842D3">
        <w:rPr>
          <w:rFonts w:ascii="Arial" w:hAnsi="Arial" w:cs="Arial"/>
          <w:sz w:val="24"/>
          <w:szCs w:val="24"/>
        </w:rPr>
        <w:t>м.о</w:t>
      </w:r>
      <w:r w:rsidR="00C00765" w:rsidRPr="00C842D3">
        <w:rPr>
          <w:rFonts w:ascii="Arial" w:hAnsi="Arial" w:cs="Arial"/>
          <w:sz w:val="24"/>
          <w:szCs w:val="24"/>
        </w:rPr>
        <w:t>.</w:t>
      </w:r>
      <w:r w:rsidR="00E05AB8" w:rsidRPr="00C842D3">
        <w:rPr>
          <w:rFonts w:ascii="Arial" w:hAnsi="Arial" w:cs="Arial"/>
          <w:sz w:val="24"/>
          <w:szCs w:val="24"/>
        </w:rPr>
        <w:t xml:space="preserve"> Шварцевское</w:t>
      </w:r>
      <w:r w:rsidRPr="00C842D3">
        <w:rPr>
          <w:rFonts w:ascii="Arial" w:hAnsi="Arial" w:cs="Arial"/>
          <w:sz w:val="24"/>
          <w:szCs w:val="24"/>
        </w:rPr>
        <w:t>: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осуществляет контроль за выполнением мероприятий Программы;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 w:rsidR="005A03E4" w:rsidRPr="00C842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Реализация муниципальной целевой программы сельского поселения осуществляется на основе:</w:t>
      </w:r>
    </w:p>
    <w:p w:rsidR="00D57BC1" w:rsidRPr="00C842D3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57BC1" w:rsidRPr="00C842D3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8803CA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______________________</w:t>
      </w:r>
    </w:p>
    <w:sectPr w:rsidR="00E340D0" w:rsidRPr="00C842D3" w:rsidSect="004866C0">
      <w:headerReference w:type="default" r:id="rId8"/>
      <w:footerReference w:type="even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76" w:rsidRDefault="00511E76">
      <w:r>
        <w:separator/>
      </w:r>
    </w:p>
  </w:endnote>
  <w:endnote w:type="continuationSeparator" w:id="0">
    <w:p w:rsidR="00511E76" w:rsidRDefault="0051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2D" w:rsidRDefault="00F47E2D" w:rsidP="00D80A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7E2D" w:rsidRDefault="00F47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76" w:rsidRDefault="00511E76">
      <w:r>
        <w:separator/>
      </w:r>
    </w:p>
  </w:footnote>
  <w:footnote w:type="continuationSeparator" w:id="0">
    <w:p w:rsidR="00511E76" w:rsidRDefault="0051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05896"/>
      <w:docPartObj>
        <w:docPartGallery w:val="Page Numbers (Top of Page)"/>
        <w:docPartUnique/>
      </w:docPartObj>
    </w:sdtPr>
    <w:sdtEndPr/>
    <w:sdtContent>
      <w:p w:rsidR="00F90B28" w:rsidRDefault="00F90B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C3">
          <w:rPr>
            <w:noProof/>
          </w:rPr>
          <w:t>9</w:t>
        </w:r>
        <w:r>
          <w:fldChar w:fldCharType="end"/>
        </w:r>
      </w:p>
    </w:sdtContent>
  </w:sdt>
  <w:p w:rsidR="00F90B28" w:rsidRDefault="00F90B2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0C72BD"/>
    <w:multiLevelType w:val="multilevel"/>
    <w:tmpl w:val="C6FA053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"/>
      <w:lvlJc w:val="left"/>
      <w:pPr>
        <w:ind w:left="1065" w:hanging="49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650" w:hanging="1080"/>
      </w:pPr>
    </w:lvl>
    <w:lvl w:ilvl="4">
      <w:start w:val="1"/>
      <w:numFmt w:val="decimal"/>
      <w:isLgl/>
      <w:lvlText w:val="%1.%2.%3.%4.%5"/>
      <w:lvlJc w:val="left"/>
      <w:pPr>
        <w:ind w:left="1650" w:hanging="1080"/>
      </w:pPr>
    </w:lvl>
    <w:lvl w:ilvl="5">
      <w:start w:val="1"/>
      <w:numFmt w:val="decimal"/>
      <w:isLgl/>
      <w:lvlText w:val="%1.%2.%3.%4.%5.%6"/>
      <w:lvlJc w:val="left"/>
      <w:pPr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</w:lvl>
  </w:abstractNum>
  <w:abstractNum w:abstractNumId="7" w15:restartNumberingAfterBreak="0">
    <w:nsid w:val="0F1D7BD9"/>
    <w:multiLevelType w:val="hybridMultilevel"/>
    <w:tmpl w:val="EB9AF2C2"/>
    <w:lvl w:ilvl="0" w:tplc="E53CB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875C5"/>
    <w:multiLevelType w:val="multilevel"/>
    <w:tmpl w:val="C1D23D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25CA71E5"/>
    <w:multiLevelType w:val="multilevel"/>
    <w:tmpl w:val="5D866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5DC25CF"/>
    <w:multiLevelType w:val="multilevel"/>
    <w:tmpl w:val="582CE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78A1D19"/>
    <w:multiLevelType w:val="multilevel"/>
    <w:tmpl w:val="22AA2D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6036D0"/>
    <w:multiLevelType w:val="multilevel"/>
    <w:tmpl w:val="2B20B4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9800E3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0455B"/>
    <w:multiLevelType w:val="multilevel"/>
    <w:tmpl w:val="00D44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350329"/>
    <w:multiLevelType w:val="multilevel"/>
    <w:tmpl w:val="EE70FF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3F0AD9"/>
    <w:multiLevelType w:val="multilevel"/>
    <w:tmpl w:val="9210E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344FE4"/>
    <w:multiLevelType w:val="multilevel"/>
    <w:tmpl w:val="39AE33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9335F9"/>
    <w:multiLevelType w:val="hybridMultilevel"/>
    <w:tmpl w:val="B3B83306"/>
    <w:lvl w:ilvl="0" w:tplc="58A6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5C40"/>
    <w:multiLevelType w:val="multilevel"/>
    <w:tmpl w:val="996075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E00906"/>
    <w:multiLevelType w:val="multilevel"/>
    <w:tmpl w:val="24900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06378B"/>
    <w:multiLevelType w:val="multilevel"/>
    <w:tmpl w:val="302ED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054870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279DA"/>
    <w:multiLevelType w:val="hybridMultilevel"/>
    <w:tmpl w:val="F9D4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9"/>
  </w:num>
  <w:num w:numId="9">
    <w:abstractNumId w:val="21"/>
  </w:num>
  <w:num w:numId="10">
    <w:abstractNumId w:val="11"/>
  </w:num>
  <w:num w:numId="11">
    <w:abstractNumId w:val="23"/>
  </w:num>
  <w:num w:numId="12">
    <w:abstractNumId w:val="18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F"/>
    <w:rsid w:val="00042C51"/>
    <w:rsid w:val="00051BAA"/>
    <w:rsid w:val="00053419"/>
    <w:rsid w:val="00070469"/>
    <w:rsid w:val="00071C30"/>
    <w:rsid w:val="000738F7"/>
    <w:rsid w:val="000A08DB"/>
    <w:rsid w:val="000B7758"/>
    <w:rsid w:val="000C09BB"/>
    <w:rsid w:val="000C1703"/>
    <w:rsid w:val="000C4317"/>
    <w:rsid w:val="000E09C5"/>
    <w:rsid w:val="000E47D1"/>
    <w:rsid w:val="000E5486"/>
    <w:rsid w:val="000F371F"/>
    <w:rsid w:val="0014638D"/>
    <w:rsid w:val="00152EB4"/>
    <w:rsid w:val="00154FB3"/>
    <w:rsid w:val="001773F4"/>
    <w:rsid w:val="0018058C"/>
    <w:rsid w:val="001928C7"/>
    <w:rsid w:val="001A40AF"/>
    <w:rsid w:val="001B194B"/>
    <w:rsid w:val="001B63E6"/>
    <w:rsid w:val="001E00E4"/>
    <w:rsid w:val="001E65A9"/>
    <w:rsid w:val="001F1ABC"/>
    <w:rsid w:val="001F49CE"/>
    <w:rsid w:val="00206B28"/>
    <w:rsid w:val="0021092E"/>
    <w:rsid w:val="002164F6"/>
    <w:rsid w:val="0021729C"/>
    <w:rsid w:val="00221B86"/>
    <w:rsid w:val="002233CA"/>
    <w:rsid w:val="00231145"/>
    <w:rsid w:val="00235D22"/>
    <w:rsid w:val="00240796"/>
    <w:rsid w:val="002452A9"/>
    <w:rsid w:val="00246A1D"/>
    <w:rsid w:val="00261291"/>
    <w:rsid w:val="00284806"/>
    <w:rsid w:val="00294A29"/>
    <w:rsid w:val="00296D2F"/>
    <w:rsid w:val="002A1E45"/>
    <w:rsid w:val="002A2FC6"/>
    <w:rsid w:val="002A6512"/>
    <w:rsid w:val="002C0F78"/>
    <w:rsid w:val="002C2ED5"/>
    <w:rsid w:val="002D6EB4"/>
    <w:rsid w:val="002E020E"/>
    <w:rsid w:val="002E03D4"/>
    <w:rsid w:val="002E3BD4"/>
    <w:rsid w:val="002E78D5"/>
    <w:rsid w:val="002F032E"/>
    <w:rsid w:val="00302007"/>
    <w:rsid w:val="003243DC"/>
    <w:rsid w:val="003318A4"/>
    <w:rsid w:val="00344774"/>
    <w:rsid w:val="0034688E"/>
    <w:rsid w:val="00357945"/>
    <w:rsid w:val="00365D9C"/>
    <w:rsid w:val="003709D0"/>
    <w:rsid w:val="00374C1B"/>
    <w:rsid w:val="0038108C"/>
    <w:rsid w:val="00383010"/>
    <w:rsid w:val="00390461"/>
    <w:rsid w:val="0039140A"/>
    <w:rsid w:val="003A35AB"/>
    <w:rsid w:val="003A5161"/>
    <w:rsid w:val="003A6E29"/>
    <w:rsid w:val="003C05DE"/>
    <w:rsid w:val="003D20A0"/>
    <w:rsid w:val="003D29C0"/>
    <w:rsid w:val="003D61F0"/>
    <w:rsid w:val="003E0D9F"/>
    <w:rsid w:val="003E7045"/>
    <w:rsid w:val="00415ED5"/>
    <w:rsid w:val="0043452A"/>
    <w:rsid w:val="00440780"/>
    <w:rsid w:val="00460E5F"/>
    <w:rsid w:val="00470493"/>
    <w:rsid w:val="00475394"/>
    <w:rsid w:val="0047786C"/>
    <w:rsid w:val="004833F1"/>
    <w:rsid w:val="004855F4"/>
    <w:rsid w:val="004866C0"/>
    <w:rsid w:val="00497A5A"/>
    <w:rsid w:val="004C1EF1"/>
    <w:rsid w:val="004D588C"/>
    <w:rsid w:val="004D6B14"/>
    <w:rsid w:val="004E02E2"/>
    <w:rsid w:val="004E230B"/>
    <w:rsid w:val="004E5728"/>
    <w:rsid w:val="004E72B7"/>
    <w:rsid w:val="004F0840"/>
    <w:rsid w:val="004F511B"/>
    <w:rsid w:val="004F68F2"/>
    <w:rsid w:val="004F7EE4"/>
    <w:rsid w:val="0050412A"/>
    <w:rsid w:val="005047ED"/>
    <w:rsid w:val="005079AB"/>
    <w:rsid w:val="00511E76"/>
    <w:rsid w:val="0051293E"/>
    <w:rsid w:val="00520863"/>
    <w:rsid w:val="00526D07"/>
    <w:rsid w:val="005361AD"/>
    <w:rsid w:val="0054112E"/>
    <w:rsid w:val="005449EC"/>
    <w:rsid w:val="00551EA9"/>
    <w:rsid w:val="005523FD"/>
    <w:rsid w:val="0055259E"/>
    <w:rsid w:val="005551A5"/>
    <w:rsid w:val="0055562B"/>
    <w:rsid w:val="005561CE"/>
    <w:rsid w:val="00561997"/>
    <w:rsid w:val="005714AF"/>
    <w:rsid w:val="005715DA"/>
    <w:rsid w:val="00580DAE"/>
    <w:rsid w:val="0058503A"/>
    <w:rsid w:val="00586584"/>
    <w:rsid w:val="00594254"/>
    <w:rsid w:val="005A03E4"/>
    <w:rsid w:val="005A15E8"/>
    <w:rsid w:val="005A3265"/>
    <w:rsid w:val="005A617B"/>
    <w:rsid w:val="005A61F4"/>
    <w:rsid w:val="005B3366"/>
    <w:rsid w:val="005C1DA6"/>
    <w:rsid w:val="005C24BF"/>
    <w:rsid w:val="005D740E"/>
    <w:rsid w:val="005E46C1"/>
    <w:rsid w:val="005E759E"/>
    <w:rsid w:val="005E7AC3"/>
    <w:rsid w:val="005F4F49"/>
    <w:rsid w:val="005F6E96"/>
    <w:rsid w:val="00603661"/>
    <w:rsid w:val="0060594E"/>
    <w:rsid w:val="006134EB"/>
    <w:rsid w:val="006171CF"/>
    <w:rsid w:val="0064479E"/>
    <w:rsid w:val="00645C3B"/>
    <w:rsid w:val="00646B15"/>
    <w:rsid w:val="00647D5F"/>
    <w:rsid w:val="00652F64"/>
    <w:rsid w:val="006533DB"/>
    <w:rsid w:val="00655237"/>
    <w:rsid w:val="00661645"/>
    <w:rsid w:val="0066293B"/>
    <w:rsid w:val="006736D9"/>
    <w:rsid w:val="0067577B"/>
    <w:rsid w:val="00680DF4"/>
    <w:rsid w:val="00683F1C"/>
    <w:rsid w:val="0068776A"/>
    <w:rsid w:val="00687A35"/>
    <w:rsid w:val="006A2B80"/>
    <w:rsid w:val="006A60B8"/>
    <w:rsid w:val="006B19E7"/>
    <w:rsid w:val="006C13FB"/>
    <w:rsid w:val="006C1761"/>
    <w:rsid w:val="006D2ED4"/>
    <w:rsid w:val="006D48FC"/>
    <w:rsid w:val="006F2A56"/>
    <w:rsid w:val="006F6533"/>
    <w:rsid w:val="006F6A8F"/>
    <w:rsid w:val="007015C1"/>
    <w:rsid w:val="00703597"/>
    <w:rsid w:val="00712FD2"/>
    <w:rsid w:val="00720F14"/>
    <w:rsid w:val="00734E88"/>
    <w:rsid w:val="007542EB"/>
    <w:rsid w:val="00754DA2"/>
    <w:rsid w:val="0077385A"/>
    <w:rsid w:val="00776845"/>
    <w:rsid w:val="007859FC"/>
    <w:rsid w:val="007965F9"/>
    <w:rsid w:val="007B2C12"/>
    <w:rsid w:val="007C1099"/>
    <w:rsid w:val="007C1EC1"/>
    <w:rsid w:val="007E03E3"/>
    <w:rsid w:val="007F4B39"/>
    <w:rsid w:val="00803048"/>
    <w:rsid w:val="00813D54"/>
    <w:rsid w:val="0082355B"/>
    <w:rsid w:val="008276CB"/>
    <w:rsid w:val="00840A79"/>
    <w:rsid w:val="0085583D"/>
    <w:rsid w:val="00860F62"/>
    <w:rsid w:val="00865646"/>
    <w:rsid w:val="00865E38"/>
    <w:rsid w:val="008749E8"/>
    <w:rsid w:val="00876107"/>
    <w:rsid w:val="00876365"/>
    <w:rsid w:val="008803CA"/>
    <w:rsid w:val="0088402F"/>
    <w:rsid w:val="008923B6"/>
    <w:rsid w:val="008959FD"/>
    <w:rsid w:val="008A153F"/>
    <w:rsid w:val="008B0BC6"/>
    <w:rsid w:val="008B2ED0"/>
    <w:rsid w:val="008D68F3"/>
    <w:rsid w:val="008D781F"/>
    <w:rsid w:val="008E3C27"/>
    <w:rsid w:val="008E53C8"/>
    <w:rsid w:val="00900A51"/>
    <w:rsid w:val="009033F8"/>
    <w:rsid w:val="00912F22"/>
    <w:rsid w:val="00914B51"/>
    <w:rsid w:val="00923748"/>
    <w:rsid w:val="00927972"/>
    <w:rsid w:val="00927F76"/>
    <w:rsid w:val="00931890"/>
    <w:rsid w:val="00935838"/>
    <w:rsid w:val="00936ABC"/>
    <w:rsid w:val="009400B9"/>
    <w:rsid w:val="00942E53"/>
    <w:rsid w:val="00956E61"/>
    <w:rsid w:val="00960B82"/>
    <w:rsid w:val="0097612A"/>
    <w:rsid w:val="009841CA"/>
    <w:rsid w:val="009856D0"/>
    <w:rsid w:val="00994775"/>
    <w:rsid w:val="009A7876"/>
    <w:rsid w:val="009B16EB"/>
    <w:rsid w:val="009C0947"/>
    <w:rsid w:val="009C45F3"/>
    <w:rsid w:val="009C695D"/>
    <w:rsid w:val="009C7DB5"/>
    <w:rsid w:val="009D4E27"/>
    <w:rsid w:val="009D6438"/>
    <w:rsid w:val="009F09FC"/>
    <w:rsid w:val="009F1A50"/>
    <w:rsid w:val="00A25EF2"/>
    <w:rsid w:val="00A33BD0"/>
    <w:rsid w:val="00A34EC4"/>
    <w:rsid w:val="00A4664B"/>
    <w:rsid w:val="00A522AD"/>
    <w:rsid w:val="00A53502"/>
    <w:rsid w:val="00A54C29"/>
    <w:rsid w:val="00A822D1"/>
    <w:rsid w:val="00A94C21"/>
    <w:rsid w:val="00AA2FD9"/>
    <w:rsid w:val="00AB33A0"/>
    <w:rsid w:val="00AC4F4E"/>
    <w:rsid w:val="00AD59F0"/>
    <w:rsid w:val="00AE53D4"/>
    <w:rsid w:val="00AF0BC0"/>
    <w:rsid w:val="00AF10AB"/>
    <w:rsid w:val="00AF3602"/>
    <w:rsid w:val="00B10A8B"/>
    <w:rsid w:val="00B167BF"/>
    <w:rsid w:val="00B22CEF"/>
    <w:rsid w:val="00B34480"/>
    <w:rsid w:val="00B36952"/>
    <w:rsid w:val="00B55C39"/>
    <w:rsid w:val="00B67C5B"/>
    <w:rsid w:val="00B703E7"/>
    <w:rsid w:val="00B730DE"/>
    <w:rsid w:val="00B9363A"/>
    <w:rsid w:val="00B95C76"/>
    <w:rsid w:val="00BA0690"/>
    <w:rsid w:val="00BA1010"/>
    <w:rsid w:val="00BA5AA7"/>
    <w:rsid w:val="00BB7603"/>
    <w:rsid w:val="00BD21C6"/>
    <w:rsid w:val="00BD7901"/>
    <w:rsid w:val="00BF7789"/>
    <w:rsid w:val="00C00765"/>
    <w:rsid w:val="00C16B3C"/>
    <w:rsid w:val="00C16CD2"/>
    <w:rsid w:val="00C25D0C"/>
    <w:rsid w:val="00C32FAD"/>
    <w:rsid w:val="00C35978"/>
    <w:rsid w:val="00C35F15"/>
    <w:rsid w:val="00C44701"/>
    <w:rsid w:val="00C4504B"/>
    <w:rsid w:val="00C517DA"/>
    <w:rsid w:val="00C52B77"/>
    <w:rsid w:val="00C52F13"/>
    <w:rsid w:val="00C53645"/>
    <w:rsid w:val="00C56B9C"/>
    <w:rsid w:val="00C650E4"/>
    <w:rsid w:val="00C842D3"/>
    <w:rsid w:val="00C858E2"/>
    <w:rsid w:val="00C86F0E"/>
    <w:rsid w:val="00C90A97"/>
    <w:rsid w:val="00C91832"/>
    <w:rsid w:val="00CB2653"/>
    <w:rsid w:val="00CB3530"/>
    <w:rsid w:val="00CB633C"/>
    <w:rsid w:val="00CC2C50"/>
    <w:rsid w:val="00CD20DA"/>
    <w:rsid w:val="00CD2DCF"/>
    <w:rsid w:val="00CE2515"/>
    <w:rsid w:val="00CE4493"/>
    <w:rsid w:val="00CE5568"/>
    <w:rsid w:val="00CE7E38"/>
    <w:rsid w:val="00CF2F22"/>
    <w:rsid w:val="00CF3876"/>
    <w:rsid w:val="00CF6569"/>
    <w:rsid w:val="00D041DA"/>
    <w:rsid w:val="00D054C1"/>
    <w:rsid w:val="00D16A49"/>
    <w:rsid w:val="00D329D9"/>
    <w:rsid w:val="00D36E53"/>
    <w:rsid w:val="00D41923"/>
    <w:rsid w:val="00D438EE"/>
    <w:rsid w:val="00D473A0"/>
    <w:rsid w:val="00D50C30"/>
    <w:rsid w:val="00D5231F"/>
    <w:rsid w:val="00D57BC1"/>
    <w:rsid w:val="00D665FB"/>
    <w:rsid w:val="00D70F41"/>
    <w:rsid w:val="00D71C5E"/>
    <w:rsid w:val="00D76DC4"/>
    <w:rsid w:val="00D80A81"/>
    <w:rsid w:val="00D81F0B"/>
    <w:rsid w:val="00D83725"/>
    <w:rsid w:val="00D97045"/>
    <w:rsid w:val="00DA330F"/>
    <w:rsid w:val="00DB003B"/>
    <w:rsid w:val="00DE4DF6"/>
    <w:rsid w:val="00DF128F"/>
    <w:rsid w:val="00DF6581"/>
    <w:rsid w:val="00DF76AE"/>
    <w:rsid w:val="00E05AB8"/>
    <w:rsid w:val="00E140D1"/>
    <w:rsid w:val="00E23262"/>
    <w:rsid w:val="00E24FE8"/>
    <w:rsid w:val="00E335D8"/>
    <w:rsid w:val="00E33931"/>
    <w:rsid w:val="00E340D0"/>
    <w:rsid w:val="00E36824"/>
    <w:rsid w:val="00E87133"/>
    <w:rsid w:val="00E87E99"/>
    <w:rsid w:val="00E90984"/>
    <w:rsid w:val="00E91750"/>
    <w:rsid w:val="00E94832"/>
    <w:rsid w:val="00EA5F23"/>
    <w:rsid w:val="00EB4224"/>
    <w:rsid w:val="00EC0093"/>
    <w:rsid w:val="00EE19DC"/>
    <w:rsid w:val="00EE452D"/>
    <w:rsid w:val="00EE50F1"/>
    <w:rsid w:val="00EF7D9E"/>
    <w:rsid w:val="00F11018"/>
    <w:rsid w:val="00F36DE6"/>
    <w:rsid w:val="00F47E2D"/>
    <w:rsid w:val="00F55041"/>
    <w:rsid w:val="00F660F4"/>
    <w:rsid w:val="00F7134B"/>
    <w:rsid w:val="00F740F7"/>
    <w:rsid w:val="00F75857"/>
    <w:rsid w:val="00F83638"/>
    <w:rsid w:val="00F90B28"/>
    <w:rsid w:val="00F92D6C"/>
    <w:rsid w:val="00F93CDC"/>
    <w:rsid w:val="00F93FC7"/>
    <w:rsid w:val="00FA2C67"/>
    <w:rsid w:val="00FA3662"/>
    <w:rsid w:val="00FA3936"/>
    <w:rsid w:val="00FD17E8"/>
    <w:rsid w:val="00FD6993"/>
    <w:rsid w:val="00FE42E6"/>
    <w:rsid w:val="00FE4593"/>
    <w:rsid w:val="00FF1EF5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61AF-BBE0-4D89-8D17-0D30CDA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1"/>
    <w:pPr>
      <w:ind w:left="720"/>
      <w:contextualSpacing/>
    </w:pPr>
  </w:style>
  <w:style w:type="paragraph" w:styleId="a4">
    <w:name w:val="No Spacing"/>
    <w:uiPriority w:val="1"/>
    <w:qFormat/>
    <w:rsid w:val="00E87E99"/>
    <w:rPr>
      <w:sz w:val="22"/>
      <w:szCs w:val="22"/>
    </w:rPr>
  </w:style>
  <w:style w:type="paragraph" w:customStyle="1" w:styleId="ConsPlusTitle">
    <w:name w:val="ConsPlusTitle"/>
    <w:uiPriority w:val="99"/>
    <w:rsid w:val="00A822D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D70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rsid w:val="00683F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3F1C"/>
  </w:style>
  <w:style w:type="paragraph" w:styleId="a7">
    <w:name w:val="Balloon Text"/>
    <w:basedOn w:val="a"/>
    <w:semiHidden/>
    <w:rsid w:val="005A03E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rsid w:val="00860F62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4"/>
      <w:szCs w:val="20"/>
      <w:lang w:eastAsia="ar-SA"/>
    </w:rPr>
  </w:style>
  <w:style w:type="character" w:customStyle="1" w:styleId="aa">
    <w:name w:val="Заголовок Знак"/>
    <w:basedOn w:val="a0"/>
    <w:link w:val="a8"/>
    <w:uiPriority w:val="10"/>
    <w:rsid w:val="00860F62"/>
    <w:rPr>
      <w:rFonts w:ascii="Times New Roman" w:eastAsiaTheme="minorEastAsia" w:hAnsi="Times New Roman"/>
      <w:b/>
      <w:sz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860F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860F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c">
    <w:name w:val="Table Grid"/>
    <w:basedOn w:val="a1"/>
    <w:uiPriority w:val="39"/>
    <w:rsid w:val="00860F62"/>
    <w:rPr>
      <w:rFonts w:ascii="Times New Roman" w:eastAsiaTheme="minorEastAsia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860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9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B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26B2-A340-444D-B0D7-FB35A7B8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2018-11-27T13:55:00Z</cp:lastPrinted>
  <dcterms:created xsi:type="dcterms:W3CDTF">2025-05-27T08:33:00Z</dcterms:created>
  <dcterms:modified xsi:type="dcterms:W3CDTF">2025-05-27T08:33:00Z</dcterms:modified>
</cp:coreProperties>
</file>