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5A" w:rsidRPr="00CD6832" w:rsidRDefault="00B9785A" w:rsidP="00B9785A">
      <w:pP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52"/>
          <w:szCs w:val="52"/>
          <w:lang w:eastAsia="ru-RU"/>
        </w:rPr>
      </w:pPr>
      <w:r w:rsidRPr="00CD6832">
        <w:rPr>
          <w:rFonts w:ascii="Times New Roman" w:eastAsiaTheme="majorEastAsia" w:hAnsi="Times New Roman" w:cs="Times New Roman"/>
          <w:noProof/>
          <w:color w:val="323E4F" w:themeColor="text2" w:themeShade="BF"/>
          <w:spacing w:val="5"/>
          <w:kern w:val="28"/>
          <w:sz w:val="52"/>
          <w:szCs w:val="52"/>
          <w:lang w:eastAsia="ru-RU"/>
        </w:rPr>
        <w:drawing>
          <wp:inline distT="0" distB="0" distL="0" distR="0" wp14:anchorId="3103E719" wp14:editId="7DC57A54">
            <wp:extent cx="990600" cy="946785"/>
            <wp:effectExtent l="19050" t="0" r="0" b="0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85A" w:rsidRPr="00CD6832" w:rsidRDefault="00B9785A" w:rsidP="00B9785A">
      <w:pPr>
        <w:tabs>
          <w:tab w:val="right" w:pos="3767"/>
        </w:tabs>
        <w:spacing w:after="300" w:line="240" w:lineRule="auto"/>
        <w:contextualSpacing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6"/>
          <w:szCs w:val="26"/>
          <w:lang w:eastAsia="ru-RU"/>
        </w:rPr>
      </w:pPr>
      <w:r w:rsidRPr="00CD6832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  <w:lang w:eastAsia="ru-RU"/>
        </w:rPr>
        <w:t xml:space="preserve">  </w:t>
      </w:r>
      <w:r w:rsidRPr="00CD6832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  <w:lang w:eastAsia="ru-RU"/>
        </w:rPr>
        <w:tab/>
      </w:r>
    </w:p>
    <w:p w:rsidR="00B9785A" w:rsidRPr="00CD6832" w:rsidRDefault="00B9785A" w:rsidP="00B9785A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CD6832">
        <w:rPr>
          <w:rFonts w:eastAsia="Times New Roman" w:cs="Times New Roman"/>
          <w:b/>
          <w:bCs/>
          <w:lang w:eastAsia="ru-RU"/>
        </w:rPr>
        <w:t>МУНИЦИПАЛЬНОЕ ОБРАЗОВАНИЕ</w:t>
      </w:r>
    </w:p>
    <w:p w:rsidR="00B9785A" w:rsidRDefault="00B9785A" w:rsidP="00B9785A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ГОРОД КИРЕЕВСК </w:t>
      </w:r>
      <w:r w:rsidRPr="00CD6832">
        <w:rPr>
          <w:rFonts w:eastAsia="Times New Roman" w:cs="Times New Roman"/>
          <w:b/>
          <w:bCs/>
          <w:lang w:eastAsia="ru-RU"/>
        </w:rPr>
        <w:t>КИРЕЕВСК</w:t>
      </w:r>
      <w:r>
        <w:rPr>
          <w:rFonts w:eastAsia="Times New Roman" w:cs="Times New Roman"/>
          <w:b/>
          <w:bCs/>
          <w:lang w:eastAsia="ru-RU"/>
        </w:rPr>
        <w:t>ОГО</w:t>
      </w:r>
      <w:r w:rsidRPr="00CD6832">
        <w:rPr>
          <w:rFonts w:eastAsia="Times New Roman" w:cs="Times New Roman"/>
          <w:b/>
          <w:bCs/>
          <w:lang w:eastAsia="ru-RU"/>
        </w:rPr>
        <w:t xml:space="preserve"> РАЙОН</w:t>
      </w:r>
      <w:r>
        <w:rPr>
          <w:rFonts w:eastAsia="Times New Roman" w:cs="Times New Roman"/>
          <w:b/>
          <w:bCs/>
          <w:lang w:eastAsia="ru-RU"/>
        </w:rPr>
        <w:t>А</w:t>
      </w:r>
    </w:p>
    <w:p w:rsidR="00B9785A" w:rsidRPr="00CD6832" w:rsidRDefault="00B9785A" w:rsidP="00B9785A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</w:p>
    <w:p w:rsidR="00B9785A" w:rsidRPr="00CD6832" w:rsidRDefault="00B9785A" w:rsidP="00B9785A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CD6832">
        <w:rPr>
          <w:rFonts w:eastAsia="Times New Roman" w:cs="Times New Roman"/>
          <w:b/>
          <w:bCs/>
          <w:lang w:eastAsia="ru-RU"/>
        </w:rPr>
        <w:t xml:space="preserve">СОБРАНИЕ </w:t>
      </w:r>
      <w:r>
        <w:rPr>
          <w:rFonts w:eastAsia="Times New Roman" w:cs="Times New Roman"/>
          <w:b/>
          <w:bCs/>
          <w:lang w:eastAsia="ru-RU"/>
        </w:rPr>
        <w:t>ДЕПУТАТОВ</w:t>
      </w:r>
    </w:p>
    <w:p w:rsidR="00B9785A" w:rsidRPr="00CD6832" w:rsidRDefault="00B9785A" w:rsidP="00B9785A">
      <w:pPr>
        <w:tabs>
          <w:tab w:val="center" w:pos="4677"/>
          <w:tab w:val="left" w:pos="5745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  <w:r w:rsidRPr="00CD6832">
        <w:rPr>
          <w:rFonts w:eastAsia="Times New Roman" w:cs="Times New Roman"/>
          <w:b/>
          <w:bCs/>
          <w:lang w:eastAsia="ru-RU"/>
        </w:rPr>
        <w:tab/>
      </w:r>
      <w:r>
        <w:rPr>
          <w:rFonts w:eastAsia="Times New Roman" w:cs="Times New Roman"/>
          <w:b/>
          <w:bCs/>
          <w:lang w:eastAsia="ru-RU"/>
        </w:rPr>
        <w:t xml:space="preserve">5 </w:t>
      </w:r>
      <w:r w:rsidRPr="00CD6832">
        <w:rPr>
          <w:rFonts w:eastAsia="Times New Roman" w:cs="Times New Roman"/>
          <w:b/>
          <w:bCs/>
          <w:lang w:eastAsia="ru-RU"/>
        </w:rPr>
        <w:t>СОЗЫВ</w:t>
      </w:r>
      <w:r>
        <w:rPr>
          <w:rFonts w:eastAsia="Times New Roman" w:cs="Times New Roman"/>
          <w:b/>
          <w:bCs/>
          <w:lang w:eastAsia="ru-RU"/>
        </w:rPr>
        <w:t>А</w:t>
      </w:r>
      <w:r w:rsidRPr="00CD6832">
        <w:rPr>
          <w:rFonts w:eastAsia="Times New Roman" w:cs="Times New Roman"/>
          <w:b/>
          <w:bCs/>
          <w:lang w:eastAsia="ru-RU"/>
        </w:rPr>
        <w:tab/>
      </w:r>
    </w:p>
    <w:p w:rsidR="00B9785A" w:rsidRPr="00CD6832" w:rsidRDefault="00B9785A" w:rsidP="00B9785A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</w:p>
    <w:p w:rsidR="00B9785A" w:rsidRPr="00CD6832" w:rsidRDefault="00B9785A" w:rsidP="00B9785A">
      <w:pPr>
        <w:spacing w:after="0" w:line="240" w:lineRule="auto"/>
        <w:rPr>
          <w:rFonts w:eastAsia="Times New Roman" w:cs="Times New Roman"/>
          <w:b/>
          <w:bCs/>
          <w:lang w:eastAsia="ru-RU"/>
        </w:rPr>
      </w:pPr>
      <w:r w:rsidRPr="00CD6832">
        <w:rPr>
          <w:rFonts w:eastAsia="Times New Roman" w:cs="Times New Roman"/>
          <w:b/>
          <w:bCs/>
          <w:lang w:eastAsia="ru-RU"/>
        </w:rPr>
        <w:t xml:space="preserve">                                                     Р Е Ш Е Н И Е                   </w:t>
      </w:r>
    </w:p>
    <w:p w:rsidR="00B9785A" w:rsidRPr="00CD6832" w:rsidRDefault="00B9785A" w:rsidP="00B9785A">
      <w:pPr>
        <w:tabs>
          <w:tab w:val="left" w:pos="184"/>
          <w:tab w:val="center" w:pos="4677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:rsidR="00B9785A" w:rsidRPr="00260A50" w:rsidRDefault="00260A50" w:rsidP="00B9785A">
      <w:pPr>
        <w:tabs>
          <w:tab w:val="left" w:pos="184"/>
          <w:tab w:val="center" w:pos="4677"/>
        </w:tabs>
        <w:spacing w:after="0" w:line="240" w:lineRule="auto"/>
        <w:rPr>
          <w:rFonts w:eastAsia="Times New Roman" w:cs="Times New Roman"/>
          <w:bCs/>
          <w:u w:val="single"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От </w:t>
      </w:r>
      <w:r w:rsidRPr="00260A50">
        <w:rPr>
          <w:rFonts w:eastAsia="Times New Roman" w:cs="Times New Roman"/>
          <w:bCs/>
          <w:u w:val="single"/>
          <w:lang w:eastAsia="ru-RU"/>
        </w:rPr>
        <w:t>26.02.2025</w:t>
      </w:r>
      <w:r w:rsidR="00B9785A" w:rsidRPr="006B3D07">
        <w:rPr>
          <w:rFonts w:eastAsia="Times New Roman" w:cs="Times New Roman"/>
          <w:bCs/>
          <w:lang w:eastAsia="ru-RU"/>
        </w:rPr>
        <w:t xml:space="preserve">                                                       </w:t>
      </w:r>
      <w:r>
        <w:rPr>
          <w:rFonts w:eastAsia="Times New Roman" w:cs="Times New Roman"/>
          <w:bCs/>
          <w:lang w:eastAsia="ru-RU"/>
        </w:rPr>
        <w:t xml:space="preserve">                                        № </w:t>
      </w:r>
      <w:r w:rsidRPr="00260A50">
        <w:rPr>
          <w:rFonts w:eastAsia="Times New Roman" w:cs="Times New Roman"/>
          <w:bCs/>
          <w:u w:val="single"/>
          <w:lang w:eastAsia="ru-RU"/>
        </w:rPr>
        <w:t>19-4</w:t>
      </w:r>
    </w:p>
    <w:p w:rsidR="00B9785A" w:rsidRDefault="00B9785A" w:rsidP="00B9785A">
      <w:pPr>
        <w:tabs>
          <w:tab w:val="left" w:pos="184"/>
          <w:tab w:val="center" w:pos="4677"/>
        </w:tabs>
        <w:spacing w:after="0" w:line="240" w:lineRule="auto"/>
        <w:rPr>
          <w:rFonts w:eastAsia="Times New Roman" w:cs="Times New Roman"/>
          <w:b/>
          <w:lang w:eastAsia="ru-RU"/>
        </w:rPr>
      </w:pPr>
    </w:p>
    <w:p w:rsidR="00B9785A" w:rsidRPr="00CD6832" w:rsidRDefault="00B9785A" w:rsidP="00B9785A">
      <w:pPr>
        <w:tabs>
          <w:tab w:val="left" w:pos="184"/>
          <w:tab w:val="center" w:pos="4677"/>
        </w:tabs>
        <w:spacing w:after="0" w:line="240" w:lineRule="auto"/>
        <w:rPr>
          <w:rFonts w:eastAsia="Times New Roman" w:cs="Times New Roman"/>
          <w:b/>
          <w:lang w:eastAsia="ru-RU"/>
        </w:rPr>
      </w:pPr>
    </w:p>
    <w:p w:rsidR="00B9785A" w:rsidRPr="007473BE" w:rsidRDefault="00B9785A" w:rsidP="00B9785A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  <w:r w:rsidRPr="007473BE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>б</w:t>
      </w:r>
      <w:r w:rsidRPr="007473BE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утверждении</w:t>
      </w:r>
      <w:r w:rsidRPr="007473BE">
        <w:rPr>
          <w:rFonts w:ascii="PT Astra Serif" w:hAnsi="PT Astra Serif"/>
          <w:b/>
          <w:bCs/>
          <w:sz w:val="28"/>
          <w:szCs w:val="28"/>
        </w:rPr>
        <w:t xml:space="preserve"> Перечня  имущества, передаваемого безвозмездно </w:t>
      </w:r>
    </w:p>
    <w:p w:rsidR="00B9785A" w:rsidRPr="007473BE" w:rsidRDefault="00B9785A" w:rsidP="00B9785A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  <w:r w:rsidRPr="007473BE">
        <w:rPr>
          <w:rFonts w:ascii="PT Astra Serif" w:hAnsi="PT Astra Serif"/>
          <w:b/>
          <w:bCs/>
          <w:sz w:val="28"/>
          <w:szCs w:val="28"/>
        </w:rPr>
        <w:t xml:space="preserve">в собственность муниципального образования Киреевский район, </w:t>
      </w:r>
    </w:p>
    <w:p w:rsidR="00B9785A" w:rsidRPr="007473BE" w:rsidRDefault="00B9785A" w:rsidP="00B9785A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  <w:r w:rsidRPr="007473BE">
        <w:rPr>
          <w:rFonts w:ascii="PT Astra Serif" w:hAnsi="PT Astra Serif"/>
          <w:b/>
          <w:bCs/>
          <w:sz w:val="28"/>
          <w:szCs w:val="28"/>
        </w:rPr>
        <w:t xml:space="preserve">находящегося в собственности  муниципального образования </w:t>
      </w:r>
    </w:p>
    <w:p w:rsidR="00B9785A" w:rsidRPr="007473BE" w:rsidRDefault="00B9785A" w:rsidP="00B9785A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  <w:r w:rsidRPr="007473BE">
        <w:rPr>
          <w:rFonts w:ascii="PT Astra Serif" w:hAnsi="PT Astra Serif"/>
          <w:b/>
          <w:bCs/>
          <w:sz w:val="28"/>
          <w:szCs w:val="28"/>
        </w:rPr>
        <w:t>город Киреевск Киреевского района</w:t>
      </w:r>
    </w:p>
    <w:p w:rsidR="00B9785A" w:rsidRPr="007473BE" w:rsidRDefault="00B9785A" w:rsidP="00B9785A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9785A" w:rsidRPr="007473BE" w:rsidRDefault="00B9785A" w:rsidP="00B9785A">
      <w:pPr>
        <w:pStyle w:val="a3"/>
        <w:ind w:firstLine="708"/>
        <w:jc w:val="both"/>
      </w:pPr>
      <w:r w:rsidRPr="007473BE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ст. 24, 45 Устава муниципального образования город Киреевск Киреевского района, Собрание депутатов муниципального образования город Киреевск Киреевского района  РЕШИЛО: </w:t>
      </w:r>
    </w:p>
    <w:p w:rsidR="00B9785A" w:rsidRPr="007473BE" w:rsidRDefault="00B9785A" w:rsidP="00B9785A">
      <w:pPr>
        <w:pStyle w:val="a3"/>
        <w:ind w:firstLine="708"/>
        <w:jc w:val="both"/>
      </w:pPr>
      <w:r w:rsidRPr="007473BE">
        <w:t xml:space="preserve">1. </w:t>
      </w:r>
      <w:r>
        <w:t>Утвердить</w:t>
      </w:r>
      <w:r w:rsidRPr="007473BE">
        <w:t xml:space="preserve"> Перечень имущества, передаваемого безвозмездно в собственность муниципального образования Киреевский район, находящегося в собственности  муниципального образования город Киреевск Киреевского района  (приложение).</w:t>
      </w:r>
    </w:p>
    <w:p w:rsidR="00B9785A" w:rsidRPr="007473BE" w:rsidRDefault="00B9785A" w:rsidP="00B9785A">
      <w:pPr>
        <w:pStyle w:val="a3"/>
        <w:ind w:firstLine="708"/>
        <w:jc w:val="both"/>
      </w:pPr>
      <w:r w:rsidRPr="007473BE">
        <w:t>2.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(Абдрашитов А.Р.).</w:t>
      </w:r>
    </w:p>
    <w:p w:rsidR="00B9785A" w:rsidRDefault="00B9785A" w:rsidP="00B9785A">
      <w:pPr>
        <w:pStyle w:val="a3"/>
        <w:ind w:firstLine="708"/>
        <w:jc w:val="both"/>
      </w:pPr>
      <w:r w:rsidRPr="007473BE">
        <w:t>3. Решение вступает в силу со дня его подписания.</w:t>
      </w:r>
    </w:p>
    <w:p w:rsidR="009F3F7A" w:rsidRPr="007473BE" w:rsidRDefault="009F3F7A" w:rsidP="00B9785A">
      <w:pPr>
        <w:pStyle w:val="a3"/>
        <w:ind w:firstLine="708"/>
        <w:jc w:val="both"/>
      </w:pPr>
    </w:p>
    <w:p w:rsidR="00B9785A" w:rsidRPr="006F3AE6" w:rsidRDefault="00B9785A" w:rsidP="00B9785A">
      <w:pPr>
        <w:pStyle w:val="a3"/>
        <w:jc w:val="both"/>
      </w:pPr>
    </w:p>
    <w:tbl>
      <w:tblPr>
        <w:tblW w:w="9459" w:type="dxa"/>
        <w:jc w:val="center"/>
        <w:tblLook w:val="04A0" w:firstRow="1" w:lastRow="0" w:firstColumn="1" w:lastColumn="0" w:noHBand="0" w:noVBand="1"/>
      </w:tblPr>
      <w:tblGrid>
        <w:gridCol w:w="4962"/>
        <w:gridCol w:w="4497"/>
      </w:tblGrid>
      <w:tr w:rsidR="00B9785A" w:rsidRPr="006F3AE6" w:rsidTr="00B25C57">
        <w:trPr>
          <w:jc w:val="center"/>
        </w:trPr>
        <w:tc>
          <w:tcPr>
            <w:tcW w:w="4962" w:type="dxa"/>
          </w:tcPr>
          <w:p w:rsidR="00B9785A" w:rsidRPr="006F3AE6" w:rsidRDefault="00B9785A" w:rsidP="00B25C57">
            <w:pPr>
              <w:pStyle w:val="a3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B9785A" w:rsidRPr="006F3AE6" w:rsidRDefault="00B9785A" w:rsidP="00B25C57">
            <w:pPr>
              <w:pStyle w:val="a3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F3AE6">
              <w:rPr>
                <w:rFonts w:eastAsia="Times New Roman" w:cs="Times New Roman"/>
                <w:b/>
                <w:lang w:eastAsia="ru-RU"/>
              </w:rPr>
              <w:t>Глава</w:t>
            </w:r>
          </w:p>
          <w:p w:rsidR="00B9785A" w:rsidRDefault="00B9785A" w:rsidP="00B25C57">
            <w:pPr>
              <w:pStyle w:val="a3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F3AE6">
              <w:rPr>
                <w:rFonts w:eastAsia="Times New Roman" w:cs="Times New Roman"/>
                <w:b/>
                <w:lang w:eastAsia="ru-RU"/>
              </w:rPr>
              <w:t xml:space="preserve">муниципального образования </w:t>
            </w:r>
          </w:p>
          <w:p w:rsidR="00B9785A" w:rsidRPr="006F3AE6" w:rsidRDefault="00B9785A" w:rsidP="00B25C57">
            <w:pPr>
              <w:pStyle w:val="a3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F3AE6">
              <w:rPr>
                <w:rFonts w:eastAsia="Times New Roman" w:cs="Times New Roman"/>
                <w:b/>
                <w:lang w:eastAsia="ru-RU"/>
              </w:rPr>
              <w:t>город Киреевск Киреевского района</w:t>
            </w:r>
          </w:p>
        </w:tc>
        <w:tc>
          <w:tcPr>
            <w:tcW w:w="4497" w:type="dxa"/>
          </w:tcPr>
          <w:p w:rsidR="00B9785A" w:rsidRPr="006F3AE6" w:rsidRDefault="00B9785A" w:rsidP="00B25C57">
            <w:pPr>
              <w:pStyle w:val="a3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B9785A" w:rsidRPr="006F3AE6" w:rsidRDefault="00B9785A" w:rsidP="00B25C57">
            <w:pPr>
              <w:pStyle w:val="a3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B9785A" w:rsidRPr="006F3AE6" w:rsidRDefault="00B9785A" w:rsidP="00B25C57">
            <w:pPr>
              <w:pStyle w:val="a3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B9785A" w:rsidRPr="006F3AE6" w:rsidRDefault="00B9785A" w:rsidP="00B25C57">
            <w:pPr>
              <w:pStyle w:val="a3"/>
              <w:jc w:val="right"/>
              <w:rPr>
                <w:rFonts w:eastAsia="Times New Roman" w:cs="Times New Roman"/>
                <w:b/>
                <w:lang w:eastAsia="ru-RU"/>
              </w:rPr>
            </w:pPr>
            <w:r w:rsidRPr="006F3AE6">
              <w:rPr>
                <w:rFonts w:eastAsia="Times New Roman" w:cs="Times New Roman"/>
                <w:b/>
                <w:lang w:eastAsia="ru-RU"/>
              </w:rPr>
              <w:t>Н.В. Попов</w:t>
            </w:r>
          </w:p>
        </w:tc>
      </w:tr>
    </w:tbl>
    <w:p w:rsidR="00B9785A" w:rsidRDefault="00B9785A"/>
    <w:p w:rsidR="00BD6875" w:rsidRDefault="00BD6875" w:rsidP="00B9785A">
      <w:pPr>
        <w:pStyle w:val="a3"/>
        <w:jc w:val="right"/>
        <w:rPr>
          <w:sz w:val="24"/>
          <w:szCs w:val="24"/>
        </w:rPr>
        <w:sectPr w:rsidR="00BD6875" w:rsidSect="00BD6875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B9785A" w:rsidRPr="0037302F" w:rsidRDefault="00B9785A" w:rsidP="00B9785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Pr="0037302F">
        <w:rPr>
          <w:sz w:val="24"/>
          <w:szCs w:val="24"/>
        </w:rPr>
        <w:t xml:space="preserve">ложение </w:t>
      </w:r>
    </w:p>
    <w:p w:rsidR="00B9785A" w:rsidRPr="0037302F" w:rsidRDefault="00B9785A" w:rsidP="00B9785A">
      <w:pPr>
        <w:pStyle w:val="a3"/>
        <w:jc w:val="right"/>
        <w:rPr>
          <w:sz w:val="24"/>
          <w:szCs w:val="24"/>
        </w:rPr>
      </w:pPr>
      <w:r w:rsidRPr="0037302F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 Собрания депутатов</w:t>
      </w:r>
    </w:p>
    <w:p w:rsidR="00B9785A" w:rsidRPr="0037302F" w:rsidRDefault="00B9785A" w:rsidP="00B9785A">
      <w:pPr>
        <w:pStyle w:val="a3"/>
        <w:jc w:val="right"/>
        <w:rPr>
          <w:sz w:val="24"/>
          <w:szCs w:val="24"/>
        </w:rPr>
      </w:pPr>
      <w:r w:rsidRPr="0037302F">
        <w:rPr>
          <w:sz w:val="24"/>
          <w:szCs w:val="24"/>
        </w:rPr>
        <w:t xml:space="preserve">м.о. </w:t>
      </w:r>
      <w:r>
        <w:rPr>
          <w:sz w:val="24"/>
          <w:szCs w:val="24"/>
        </w:rPr>
        <w:t xml:space="preserve">город Киреевск </w:t>
      </w:r>
      <w:r w:rsidRPr="0037302F">
        <w:rPr>
          <w:sz w:val="24"/>
          <w:szCs w:val="24"/>
        </w:rPr>
        <w:t>Киреевск</w:t>
      </w:r>
      <w:r>
        <w:rPr>
          <w:sz w:val="24"/>
          <w:szCs w:val="24"/>
        </w:rPr>
        <w:t>ого</w:t>
      </w:r>
      <w:r w:rsidRPr="0037302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B9785A" w:rsidRPr="0037302F" w:rsidRDefault="00B9785A" w:rsidP="00B9785A">
      <w:pPr>
        <w:pStyle w:val="a3"/>
        <w:jc w:val="right"/>
        <w:rPr>
          <w:sz w:val="24"/>
          <w:szCs w:val="24"/>
        </w:rPr>
      </w:pPr>
      <w:r w:rsidRPr="0037302F">
        <w:rPr>
          <w:sz w:val="24"/>
          <w:szCs w:val="24"/>
        </w:rPr>
        <w:t xml:space="preserve">от </w:t>
      </w:r>
      <w:r w:rsidR="00260A50">
        <w:rPr>
          <w:sz w:val="24"/>
          <w:szCs w:val="24"/>
        </w:rPr>
        <w:t>26.02.2024</w:t>
      </w:r>
      <w:r w:rsidRPr="0037302F">
        <w:rPr>
          <w:sz w:val="24"/>
          <w:szCs w:val="24"/>
        </w:rPr>
        <w:t xml:space="preserve"> № </w:t>
      </w:r>
      <w:r w:rsidR="00260A50">
        <w:rPr>
          <w:sz w:val="24"/>
          <w:szCs w:val="24"/>
        </w:rPr>
        <w:t>19-4</w:t>
      </w:r>
      <w:bookmarkStart w:id="0" w:name="_GoBack"/>
      <w:bookmarkEnd w:id="0"/>
    </w:p>
    <w:p w:rsidR="00B9785A" w:rsidRPr="0037302F" w:rsidRDefault="00B9785A" w:rsidP="00B9785A">
      <w:pPr>
        <w:pStyle w:val="a3"/>
      </w:pPr>
    </w:p>
    <w:p w:rsidR="00B9785A" w:rsidRPr="00942ACD" w:rsidRDefault="00B9785A" w:rsidP="00B9785A">
      <w:pPr>
        <w:pStyle w:val="a3"/>
        <w:jc w:val="center"/>
        <w:rPr>
          <w:b/>
        </w:rPr>
      </w:pPr>
      <w:r w:rsidRPr="00942ACD">
        <w:rPr>
          <w:b/>
        </w:rPr>
        <w:t>Перечень</w:t>
      </w:r>
    </w:p>
    <w:p w:rsidR="00B9785A" w:rsidRPr="00942ACD" w:rsidRDefault="00B9785A" w:rsidP="00B9785A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  <w:r w:rsidRPr="00942ACD">
        <w:rPr>
          <w:rFonts w:ascii="PT Astra Serif" w:hAnsi="PT Astra Serif"/>
          <w:b/>
          <w:bCs/>
          <w:sz w:val="28"/>
          <w:szCs w:val="28"/>
        </w:rPr>
        <w:t xml:space="preserve">имущества, передаваемого безвозмездно </w:t>
      </w:r>
    </w:p>
    <w:p w:rsidR="00B9785A" w:rsidRPr="00942ACD" w:rsidRDefault="00B9785A" w:rsidP="00B9785A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  <w:r w:rsidRPr="00942ACD">
        <w:rPr>
          <w:rFonts w:ascii="PT Astra Serif" w:hAnsi="PT Astra Serif"/>
          <w:b/>
          <w:bCs/>
          <w:sz w:val="28"/>
          <w:szCs w:val="28"/>
        </w:rPr>
        <w:t xml:space="preserve">в собственность муниципального образования Киреевский район, </w:t>
      </w:r>
    </w:p>
    <w:p w:rsidR="00B9785A" w:rsidRPr="00942ACD" w:rsidRDefault="00B9785A" w:rsidP="00B9785A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  <w:r w:rsidRPr="00942ACD">
        <w:rPr>
          <w:rFonts w:ascii="PT Astra Serif" w:hAnsi="PT Astra Serif"/>
          <w:b/>
          <w:bCs/>
          <w:sz w:val="28"/>
          <w:szCs w:val="28"/>
        </w:rPr>
        <w:t xml:space="preserve">находящегося в собственности  муниципального образования </w:t>
      </w:r>
    </w:p>
    <w:p w:rsidR="00B9785A" w:rsidRPr="00942ACD" w:rsidRDefault="00B9785A" w:rsidP="00B9785A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  <w:r w:rsidRPr="00942ACD">
        <w:rPr>
          <w:rFonts w:ascii="PT Astra Serif" w:hAnsi="PT Astra Serif"/>
          <w:b/>
          <w:bCs/>
          <w:sz w:val="28"/>
          <w:szCs w:val="28"/>
        </w:rPr>
        <w:t>город Киреевск Киреевского района</w:t>
      </w:r>
    </w:p>
    <w:p w:rsidR="00942ACD" w:rsidRPr="00942ACD" w:rsidRDefault="00942ACD" w:rsidP="00B9785A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9785A" w:rsidRPr="00284479" w:rsidRDefault="00B9785A" w:rsidP="00B9785A">
      <w:pPr>
        <w:pStyle w:val="a3"/>
        <w:jc w:val="both"/>
        <w:rPr>
          <w:sz w:val="24"/>
          <w:szCs w:val="24"/>
        </w:rPr>
      </w:pPr>
    </w:p>
    <w:tbl>
      <w:tblPr>
        <w:tblStyle w:val="a6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2"/>
        <w:gridCol w:w="3260"/>
        <w:gridCol w:w="2410"/>
      </w:tblGrid>
      <w:tr w:rsidR="00942ACD" w:rsidRPr="00306E58" w:rsidTr="00942ACD">
        <w:tc>
          <w:tcPr>
            <w:tcW w:w="4111" w:type="dxa"/>
          </w:tcPr>
          <w:p w:rsidR="00942ACD" w:rsidRPr="00306E58" w:rsidRDefault="00942ACD" w:rsidP="006E3752">
            <w:pPr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306E58">
              <w:rPr>
                <w:rFonts w:eastAsia="Times New Roman"/>
                <w:b/>
                <w:lang w:eastAsia="ru-RU"/>
              </w:rPr>
              <w:t>Наименование имущества</w:t>
            </w:r>
          </w:p>
        </w:tc>
        <w:tc>
          <w:tcPr>
            <w:tcW w:w="4962" w:type="dxa"/>
          </w:tcPr>
          <w:p w:rsidR="00942ACD" w:rsidRPr="00306E58" w:rsidRDefault="00942ACD" w:rsidP="006E3752">
            <w:pPr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306E58">
              <w:rPr>
                <w:rFonts w:eastAsia="Times New Roman"/>
                <w:b/>
                <w:lang w:eastAsia="ru-RU"/>
              </w:rPr>
              <w:t>Адрес</w:t>
            </w:r>
          </w:p>
        </w:tc>
        <w:tc>
          <w:tcPr>
            <w:tcW w:w="3260" w:type="dxa"/>
          </w:tcPr>
          <w:p w:rsidR="00942ACD" w:rsidRPr="00306E58" w:rsidRDefault="00942ACD" w:rsidP="006E3752">
            <w:pPr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306E58">
              <w:rPr>
                <w:rFonts w:eastAsia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2410" w:type="dxa"/>
          </w:tcPr>
          <w:p w:rsidR="00942ACD" w:rsidRPr="00306E58" w:rsidRDefault="00942ACD" w:rsidP="006E3752">
            <w:pPr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306E58">
              <w:rPr>
                <w:rFonts w:eastAsia="Times New Roman"/>
                <w:b/>
                <w:lang w:eastAsia="ru-RU"/>
              </w:rPr>
              <w:t>Площадь, кв.м</w:t>
            </w:r>
          </w:p>
        </w:tc>
      </w:tr>
      <w:tr w:rsidR="00942ACD" w:rsidRPr="00306E58" w:rsidTr="00942ACD">
        <w:tc>
          <w:tcPr>
            <w:tcW w:w="4111" w:type="dxa"/>
          </w:tcPr>
          <w:p w:rsidR="00942ACD" w:rsidRPr="00306E58" w:rsidRDefault="00942ACD" w:rsidP="006E3752">
            <w:pPr>
              <w:pStyle w:val="a3"/>
              <w:jc w:val="both"/>
            </w:pPr>
            <w:r>
              <w:t>Нежилое помещение</w:t>
            </w:r>
          </w:p>
        </w:tc>
        <w:tc>
          <w:tcPr>
            <w:tcW w:w="4962" w:type="dxa"/>
          </w:tcPr>
          <w:p w:rsidR="00942ACD" w:rsidRDefault="00942ACD" w:rsidP="00942ACD">
            <w:pPr>
              <w:pStyle w:val="a3"/>
              <w:jc w:val="both"/>
            </w:pPr>
            <w:r w:rsidRPr="00306E58">
              <w:t xml:space="preserve">Тульская область, р-н Киреевский, </w:t>
            </w:r>
          </w:p>
          <w:p w:rsidR="00942ACD" w:rsidRPr="00306E58" w:rsidRDefault="00942ACD" w:rsidP="00942ACD">
            <w:pPr>
              <w:pStyle w:val="a3"/>
              <w:jc w:val="both"/>
            </w:pPr>
            <w:r w:rsidRPr="00306E58">
              <w:t xml:space="preserve">г. </w:t>
            </w:r>
            <w:r>
              <w:t>Киреевск, ул. Тупиковая, д. 17, помещение 14</w:t>
            </w:r>
          </w:p>
        </w:tc>
        <w:tc>
          <w:tcPr>
            <w:tcW w:w="3260" w:type="dxa"/>
          </w:tcPr>
          <w:p w:rsidR="00942ACD" w:rsidRPr="00306E58" w:rsidRDefault="00942ACD" w:rsidP="00942ACD">
            <w:pPr>
              <w:pStyle w:val="a3"/>
              <w:jc w:val="center"/>
            </w:pPr>
            <w:r w:rsidRPr="00306E58">
              <w:t>71:12:0</w:t>
            </w:r>
            <w:r>
              <w:t>90307:1855</w:t>
            </w:r>
          </w:p>
        </w:tc>
        <w:tc>
          <w:tcPr>
            <w:tcW w:w="2410" w:type="dxa"/>
          </w:tcPr>
          <w:p w:rsidR="00942ACD" w:rsidRPr="00306E58" w:rsidRDefault="00942ACD" w:rsidP="006E3752">
            <w:pPr>
              <w:pStyle w:val="a3"/>
              <w:jc w:val="center"/>
            </w:pPr>
            <w:r>
              <w:t>17,9</w:t>
            </w:r>
          </w:p>
        </w:tc>
      </w:tr>
    </w:tbl>
    <w:p w:rsidR="007D200A" w:rsidRDefault="007D200A" w:rsidP="007D200A">
      <w:pPr>
        <w:tabs>
          <w:tab w:val="left" w:pos="1633"/>
        </w:tabs>
        <w:jc w:val="center"/>
      </w:pPr>
    </w:p>
    <w:p w:rsidR="00110E43" w:rsidRPr="00B9785A" w:rsidRDefault="007D200A" w:rsidP="007D200A">
      <w:pPr>
        <w:tabs>
          <w:tab w:val="left" w:pos="1633"/>
        </w:tabs>
        <w:jc w:val="center"/>
      </w:pPr>
      <w:r>
        <w:t>___________________________________</w:t>
      </w:r>
    </w:p>
    <w:sectPr w:rsidR="00110E43" w:rsidRPr="00B9785A" w:rsidSect="00BD68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AD" w:rsidRDefault="00457EAD" w:rsidP="00B9785A">
      <w:pPr>
        <w:spacing w:after="0" w:line="240" w:lineRule="auto"/>
      </w:pPr>
      <w:r>
        <w:separator/>
      </w:r>
    </w:p>
  </w:endnote>
  <w:endnote w:type="continuationSeparator" w:id="0">
    <w:p w:rsidR="00457EAD" w:rsidRDefault="00457EAD" w:rsidP="00B9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AD" w:rsidRDefault="00457EAD" w:rsidP="00B9785A">
      <w:pPr>
        <w:spacing w:after="0" w:line="240" w:lineRule="auto"/>
      </w:pPr>
      <w:r>
        <w:separator/>
      </w:r>
    </w:p>
  </w:footnote>
  <w:footnote w:type="continuationSeparator" w:id="0">
    <w:p w:rsidR="00457EAD" w:rsidRDefault="00457EAD" w:rsidP="00B9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939560"/>
      <w:docPartObj>
        <w:docPartGallery w:val="Page Numbers (Top of Page)"/>
        <w:docPartUnique/>
      </w:docPartObj>
    </w:sdtPr>
    <w:sdtEndPr/>
    <w:sdtContent>
      <w:p w:rsidR="00BD6875" w:rsidRDefault="00BD68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A50">
          <w:rPr>
            <w:noProof/>
          </w:rPr>
          <w:t>2</w:t>
        </w:r>
        <w:r>
          <w:fldChar w:fldCharType="end"/>
        </w:r>
      </w:p>
    </w:sdtContent>
  </w:sdt>
  <w:p w:rsidR="00B9785A" w:rsidRDefault="00B9785A">
    <w:pPr>
      <w:pStyle w:val="a7"/>
    </w:pPr>
  </w:p>
  <w:p w:rsidR="0082735D" w:rsidRDefault="008273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5A"/>
    <w:rsid w:val="000918BE"/>
    <w:rsid w:val="00110E43"/>
    <w:rsid w:val="00260A50"/>
    <w:rsid w:val="00272A81"/>
    <w:rsid w:val="00457EAD"/>
    <w:rsid w:val="005072E2"/>
    <w:rsid w:val="006326E7"/>
    <w:rsid w:val="007D200A"/>
    <w:rsid w:val="0082735D"/>
    <w:rsid w:val="00877677"/>
    <w:rsid w:val="00942ACD"/>
    <w:rsid w:val="009F3F7A"/>
    <w:rsid w:val="00B9785A"/>
    <w:rsid w:val="00BD6875"/>
    <w:rsid w:val="00C44284"/>
    <w:rsid w:val="00ED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FEA8"/>
  <w15:chartTrackingRefBased/>
  <w15:docId w15:val="{2196823B-0048-4A02-AE9E-5EAC2D7D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5A"/>
    <w:rPr>
      <w:rFonts w:ascii="PT Astra Serif" w:hAnsi="PT Astra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85A"/>
    <w:pPr>
      <w:spacing w:after="0" w:line="240" w:lineRule="auto"/>
    </w:pPr>
    <w:rPr>
      <w:rFonts w:ascii="PT Astra Serif" w:hAnsi="PT Astra Serif"/>
      <w:sz w:val="28"/>
      <w:szCs w:val="28"/>
    </w:rPr>
  </w:style>
  <w:style w:type="paragraph" w:styleId="a4">
    <w:name w:val="Body Text"/>
    <w:basedOn w:val="a"/>
    <w:link w:val="a5"/>
    <w:rsid w:val="00B978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978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97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9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85A"/>
    <w:rPr>
      <w:rFonts w:ascii="PT Astra Serif" w:hAnsi="PT Astra Serif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9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85A"/>
    <w:rPr>
      <w:rFonts w:ascii="PT Astra Serif" w:hAnsi="PT Astra Seri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Лапшова</dc:creator>
  <cp:keywords/>
  <dc:description/>
  <cp:lastModifiedBy>SmirnovaY</cp:lastModifiedBy>
  <cp:revision>3</cp:revision>
  <dcterms:created xsi:type="dcterms:W3CDTF">2025-02-24T12:51:00Z</dcterms:created>
  <dcterms:modified xsi:type="dcterms:W3CDTF">2025-02-26T10:52:00Z</dcterms:modified>
</cp:coreProperties>
</file>