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B7" w:rsidRPr="005946B7" w:rsidRDefault="005946B7" w:rsidP="005946B7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30 октября 2013 г № 2-16.О создании муниципального дорожного фонда Киреевского района Тульской области.</w:t>
      </w:r>
    </w:p>
    <w:p w:rsidR="005946B7" w:rsidRPr="005946B7" w:rsidRDefault="005946B7" w:rsidP="005946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color w:val="8A8A8A"/>
          <w:lang w:eastAsia="ru-RU"/>
        </w:rPr>
        <w:t>30.10.2013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5946B7" w:rsidRPr="005946B7" w:rsidRDefault="005946B7" w:rsidP="005946B7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5946B7" w:rsidRPr="005946B7" w:rsidRDefault="005946B7" w:rsidP="005946B7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5946B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5946B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946B7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>иреевск</w:t>
      </w:r>
      <w:proofErr w:type="spellEnd"/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от 30 октября 2013 г. № 2-16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О создании муниципального дорожного фонда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Киреевского района Тульской области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Рассмотрев ходатайство первого заместителя главы администрации муниципального образования Киреевский район Воеводина О.Н. о создании дорожного фонда Киреевского района Тульской области, в соответствии со статьей 179.4 Бюджетного </w:t>
      </w:r>
      <w:proofErr w:type="spellStart"/>
      <w:r w:rsidRPr="005946B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5946B7">
        <w:rPr>
          <w:rFonts w:ascii="Times New Roman" w:eastAsia="Times New Roman" w:hAnsi="Times New Roman" w:cs="Times New Roman"/>
          <w:lang w:eastAsia="ru-RU"/>
        </w:rPr>
        <w:instrText xml:space="preserve"> HYPERLINK "consultantplus://offline/main?base=LAW;n=115681;fld=134;dst=101039" </w:instrText>
      </w:r>
      <w:r w:rsidRPr="005946B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5946B7">
        <w:rPr>
          <w:rFonts w:ascii="Times New Roman" w:eastAsia="Times New Roman" w:hAnsi="Times New Roman" w:cs="Times New Roman"/>
          <w:color w:val="1759B4"/>
          <w:u w:val="single"/>
          <w:lang w:eastAsia="ru-RU"/>
        </w:rPr>
        <w:t>кодекса</w:t>
      </w:r>
      <w:r w:rsidRPr="005946B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5946B7">
        <w:rPr>
          <w:rFonts w:ascii="Times New Roman" w:eastAsia="Times New Roman" w:hAnsi="Times New Roman" w:cs="Times New Roman"/>
          <w:lang w:eastAsia="ru-RU"/>
        </w:rPr>
        <w:t>Российской</w:t>
      </w:r>
      <w:proofErr w:type="spellEnd"/>
      <w:r w:rsidRPr="005946B7">
        <w:rPr>
          <w:rFonts w:ascii="Times New Roman" w:eastAsia="Times New Roman" w:hAnsi="Times New Roman" w:cs="Times New Roman"/>
          <w:lang w:eastAsia="ru-RU"/>
        </w:rPr>
        <w:t xml:space="preserve"> Федерации, на основании </w:t>
      </w:r>
      <w:proofErr w:type="spellStart"/>
      <w:r w:rsidRPr="005946B7">
        <w:rPr>
          <w:rFonts w:ascii="Times New Roman" w:eastAsia="Times New Roman" w:hAnsi="Times New Roman" w:cs="Times New Roman"/>
          <w:lang w:eastAsia="ru-RU"/>
        </w:rPr>
        <w:t>ч.ч</w:t>
      </w:r>
      <w:proofErr w:type="spellEnd"/>
      <w:r w:rsidRPr="005946B7">
        <w:rPr>
          <w:rFonts w:ascii="Times New Roman" w:eastAsia="Times New Roman" w:hAnsi="Times New Roman" w:cs="Times New Roman"/>
          <w:lang w:eastAsia="ru-RU"/>
        </w:rPr>
        <w:t>. 1 и 3 ст.38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1. Создать муниципальный дорожный фонд Киреевского района Тульской области.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2. Утвердить Положение о муниципальном дорожном фонде Киреевского района Тульской области согласно приложению к настоящему решению.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 Настоящее решение подлежит опубликованию в газете «Маяк» и размещению в сети «Интернет» на официальном сайте муниципального образования Киреевский район.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4. Решение вступает в силу с 1 января 2014 года.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Глава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Киреевский район </w:t>
      </w:r>
      <w:proofErr w:type="spellStart"/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от 30.10. 2013 года № 2-16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о муниципальном дорожном фонде Киреевского района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Тульской области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Настоящее Положение разработано в соответствии с Бюджетным кодексом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Киреевский район Тульской области и определяет порядок формирования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 xml:space="preserve"> и использования бюджетных ассигнований муниципального дорожного фонда.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1. Муниципальный дорожный фонд Киреевского района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Муниципальный дорожный фонд Киреевского района – часть средств бюджета района, подлежащая использованию в целях финансового обеспечения дорожной деятельности, включающей расходы на строительство, реконструкцию, капитальный ремонт, ремонт и содержание действующей сети автомобильных дорог общего пользования (за исключением автомобильных дорог общего пользования федерального, регионального значения, частных автомобильных дорог), а также капитального ремонта и ремонта дворовых территорий многоквартирных домов, проездов к дворовым территориям многоквартирных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 xml:space="preserve"> домов на территории муниципального образования Киреевский район.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2. Объем бюджетных ассигнований и источники формирования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дорожного фонда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 xml:space="preserve">2.1. 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Формирование бюджетных ассигнований дорожного фонда Киреевского района на очередной финансовый год и плановый период осуществляется в соответствии с Бюджетным кодексом Российской Федерации, «Положением о бюджетном процессе в муниципальном образовании Киреевский район», утвержденным решением Собрания представителей муниципального образования Киреевский район от 20.05.2009г. № 3-23 и иными муниципальными правовыми актами муниципального образования Киреевский район.</w:t>
      </w:r>
      <w:proofErr w:type="gramEnd"/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 xml:space="preserve">Объем бюджетных ассигнований муниципального дорожного фонда утверждается решением Собрания представителей муниципального образования Киреевский район о бюджете муниципального образования Киреевский район (далее - местный бюджет)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 Киреевский район 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>: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lastRenderedPageBreak/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946B7">
        <w:rPr>
          <w:rFonts w:ascii="Times New Roman" w:eastAsia="Times New Roman" w:hAnsi="Times New Roman" w:cs="Times New Roman"/>
          <w:lang w:eastAsia="ru-RU"/>
        </w:rPr>
        <w:t>инжекторных</w:t>
      </w:r>
      <w:proofErr w:type="spellEnd"/>
      <w:r w:rsidRPr="005946B7">
        <w:rPr>
          <w:rFonts w:ascii="Times New Roman" w:eastAsia="Times New Roman" w:hAnsi="Times New Roman" w:cs="Times New Roman"/>
          <w:lang w:eastAsia="ru-RU"/>
        </w:rPr>
        <w:t>) двигателей, производимые на территории Российской Федерации, подлежащих зачислению в местный бюджет;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2) поступлений в виде субсидии из бюджетов бюджетной системы Российской Федерации на финансовое обеспечение дорожной деятельности в отношении объектов дорожного фонда, автомобильных дорог муниципального образования Киреевский район;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объектов дорожного хозяйства муниципального образования Киреевский район с обязательным заключением договора пожертвования;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4) возврата средств по обеспечению исполнения муниципального контракта при невыполнении договорных обязательств, связанных с содержанием, ремонтом, реконструкцией и строительной деятельностью объектов дорожного хозяйства, автомобильных дорог Киреевского района, финансируемых за счет средств дорожного фонда;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5) штрафов и начисленных пени за невыполнение договорных </w:t>
      </w:r>
      <w:r w:rsidRPr="005946B7">
        <w:rPr>
          <w:rFonts w:ascii="Times New Roman" w:eastAsia="Times New Roman" w:hAnsi="Times New Roman" w:cs="Times New Roman"/>
          <w:lang w:eastAsia="ru-RU"/>
        </w:rPr>
        <w:br/>
        <w:t>обязатель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>и осуществлении деятельности, связанной с содержанием, ремонтом, реконструкцией и строительной деятельностью объектов дорожного хозяйства, автомобильных дорог Киреевского района, финансируемой за счет средств дорожного фонда;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6) платы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грузов;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7) бюджетных ассигнований дорожного фонда, не использованных в текущем финансовом году, которые направляются на увеличение бюджетных ассигнований муниципального дорожного фонда в очередном финансовом году.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2.1.2. В течение финансового года объем бюджетных ассигнований дорожного фонда может уточняться на сумму поступивших доходов и объемов бюджетных ассигнований, указанных в пункте 2.1.1. настоящего Положения, путем внесения в установленном порядке изменений в бюджет муниципального образования Киреевский район на очередной финансовый год и плановый период.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прогнозируемым при его формировании объемом указанных в настоящем Положении доходов бюджета Киреевского района. Указанная разница, при ее положительном значении, подлежит уменьшению на величину отклонения в отчетном финансовом году фактического объема ассигнований дорожного фонда от суммы прогнозируемого объема, указанных в настоящем Положении доходов бюджета района и базового объема бюджетных ассигнований дорожного фонда на соответствующий финансовый год.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3. Порядок использования бюджетных ассигнований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дорожного фонда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 Главным распорядителем бюджетных ассигнований дорожного фонда является администрация муниципального образования Киреевский район (далее – администрация).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Администрация осуществляет распределение бюджетных ассигнований по следующим направлениям: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lastRenderedPageBreak/>
        <w:t>3.1.1. Капитальный ремонт, ремонт и содержание действующей сети автомобильных дорог общего пользования местного значения и дорожных сооружений на них.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3.1.2. Проектирование, строительство и реконструкция автомобильных дорог общего пользования местного значения и дорожных сооружений на них.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3.1.3. Капитальный ремонт и ремонт дворовых территорий многоквартирных домов, проездов к дворовым территориям многоквартирных домов.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3.1.4. Осуществление мероприятий по ликвидации последствий весеннего паводка и обстоятельств непреодолимой силы на автомобильных дорогах общего пользования местного значения.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3.1.5. Осуществление иных мероприятий направленных на улучшение технических характеристик автомобильных дорог общего пользования местного значения и дорожных сооружений на них.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3.1.6. Средства муниципального дорожного фонда Киреевского района могут быть предусмотрены на погашение задолженности по бюджетным кредитам, полученным муниципальным образованием из бюджетов бюджетной системы Российской Федерации на строительство (реконструкцию), капитальный ремонт, ремонт и содержание автомобильных дорог общего пользования, и на осуществление расходов по обслуживанию долговых обязательств, связанных с использованием указанных кредитов.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3.1.7. Предоставление межбюджетных трансфертов из бюджета муниципального образования Киреевский район бюджетам поселений на строительство (реконструкцию), капитальный ремонт, ремонт и содержание автомобильных дорог общего пользования местного значения, а также капитальный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3.1.8. Средства муниципального дорожного фонда Киреевского района, не использованные в течение года, не подлежат изъятию на другие цели и учитываются при финансовом обеспечении на последующие периоды.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 xml:space="preserve">3.2. Перечень объектов капитального ремонта, ремонта автомобильных дорог общего пользования местного значения, перечень объектов строительства и 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реконструкции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 xml:space="preserve"> автомобильных дорог общего пользования местного значения утверждаются постановлением администрации муниципального образования Киреевский район.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proofErr w:type="gramStart"/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>Контроль за</w:t>
      </w:r>
      <w:proofErr w:type="gramEnd"/>
      <w:r w:rsidRPr="005946B7">
        <w:rPr>
          <w:rFonts w:ascii="Times New Roman" w:eastAsia="Times New Roman" w:hAnsi="Times New Roman" w:cs="Times New Roman"/>
          <w:b/>
          <w:bCs/>
          <w:lang w:eastAsia="ru-RU"/>
        </w:rPr>
        <w:t xml:space="preserve"> использованием средств муниципального дорожного фонда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4.1. Ответственность за целевое использование бюджетных ассигнований муниципального дорожного фонда несет получатель бюджетных средств.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 xml:space="preserve">4.2. 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 xml:space="preserve"> расходованием и целевым использованием бюджетных ассигнований муниципального дорожного фонда осуществляется в соответствии с действующим законодательством.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>4.3. Администрация муниципального образования Киреевский район направляет в финансовое управление администрации муниципального образования Киреевский район ежеквартальный отчет об использовании средств дорожного фонда в срок до 10 числа месяца, следующего за истекшим кварталом.</w:t>
      </w:r>
    </w:p>
    <w:p w:rsidR="005946B7" w:rsidRPr="005946B7" w:rsidRDefault="005946B7" w:rsidP="00594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6B7">
        <w:rPr>
          <w:rFonts w:ascii="Times New Roman" w:eastAsia="Times New Roman" w:hAnsi="Times New Roman" w:cs="Times New Roman"/>
          <w:lang w:eastAsia="ru-RU"/>
        </w:rPr>
        <w:t xml:space="preserve">Финансовое управление направляет отчет в министерство финансов Тульской области в составе бюджетной отчетности об исполнении бюджета муниципального образования отдельным приложением ежеквартально в срок до 13 числа месяца, следующего </w:t>
      </w:r>
      <w:proofErr w:type="gramStart"/>
      <w:r w:rsidRPr="005946B7">
        <w:rPr>
          <w:rFonts w:ascii="Times New Roman" w:eastAsia="Times New Roman" w:hAnsi="Times New Roman" w:cs="Times New Roman"/>
          <w:lang w:eastAsia="ru-RU"/>
        </w:rPr>
        <w:t>за</w:t>
      </w:r>
      <w:proofErr w:type="gramEnd"/>
      <w:r w:rsidRPr="005946B7">
        <w:rPr>
          <w:rFonts w:ascii="Times New Roman" w:eastAsia="Times New Roman" w:hAnsi="Times New Roman" w:cs="Times New Roman"/>
          <w:lang w:eastAsia="ru-RU"/>
        </w:rPr>
        <w:t xml:space="preserve"> отчетным. 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B7"/>
    <w:rsid w:val="0031063D"/>
    <w:rsid w:val="0059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94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5946B7"/>
  </w:style>
  <w:style w:type="paragraph" w:styleId="a3">
    <w:name w:val="Normal (Web)"/>
    <w:basedOn w:val="a"/>
    <w:uiPriority w:val="99"/>
    <w:semiHidden/>
    <w:unhideWhenUsed/>
    <w:rsid w:val="005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6B7"/>
  </w:style>
  <w:style w:type="character" w:styleId="a4">
    <w:name w:val="Hyperlink"/>
    <w:basedOn w:val="a0"/>
    <w:uiPriority w:val="99"/>
    <w:semiHidden/>
    <w:unhideWhenUsed/>
    <w:rsid w:val="00594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946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6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5946B7"/>
  </w:style>
  <w:style w:type="paragraph" w:styleId="a3">
    <w:name w:val="Normal (Web)"/>
    <w:basedOn w:val="a"/>
    <w:uiPriority w:val="99"/>
    <w:semiHidden/>
    <w:unhideWhenUsed/>
    <w:rsid w:val="0059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6B7"/>
  </w:style>
  <w:style w:type="character" w:styleId="a4">
    <w:name w:val="Hyperlink"/>
    <w:basedOn w:val="a0"/>
    <w:uiPriority w:val="99"/>
    <w:semiHidden/>
    <w:unhideWhenUsed/>
    <w:rsid w:val="00594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720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2016-11-21T10:39:00Z</dcterms:modified>
</cp:coreProperties>
</file>