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B4" w:rsidRPr="00142CB4" w:rsidRDefault="00142CB4" w:rsidP="00142CB4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142CB4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от 28 сентября 2011 года № 36-256 Решение собрания представителей.</w:t>
      </w:r>
    </w:p>
    <w:p w:rsidR="00142CB4" w:rsidRPr="00142CB4" w:rsidRDefault="00142CB4" w:rsidP="00142C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color w:val="8A8A8A"/>
          <w:lang w:eastAsia="ru-RU"/>
        </w:rPr>
        <w:t>28.09.2011</w:t>
      </w:r>
    </w:p>
    <w:p w:rsidR="00142CB4" w:rsidRPr="00142CB4" w:rsidRDefault="00142CB4" w:rsidP="00142CB4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D3D3D"/>
          <w:kern w:val="36"/>
          <w:sz w:val="31"/>
          <w:szCs w:val="31"/>
          <w:lang w:eastAsia="ru-RU"/>
        </w:rPr>
        <w:drawing>
          <wp:inline distT="0" distB="0" distL="0" distR="0">
            <wp:extent cx="1047750" cy="1047750"/>
            <wp:effectExtent l="19050" t="0" r="0" b="0"/>
            <wp:docPr id="2" name="Рисунок 1" descr="http://kireevsk.tulobl.ru/administration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administration/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CB4" w:rsidRPr="00142CB4" w:rsidRDefault="00142CB4" w:rsidP="00142CB4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142CB4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РОССИЙСКАЯ ФЕДЕРАЦИЯ</w:t>
      </w:r>
    </w:p>
    <w:p w:rsidR="00142CB4" w:rsidRPr="00142CB4" w:rsidRDefault="00142CB4" w:rsidP="00142CB4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142CB4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ТУЛЬСКАЯ ОБЛАСТЬ</w:t>
      </w:r>
    </w:p>
    <w:p w:rsidR="00142CB4" w:rsidRPr="00142CB4" w:rsidRDefault="00142CB4" w:rsidP="00142CB4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142CB4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МУНИЦИПАЛЬНОЕ ОБРАЗОВАНИЕ КИРЕЕВСКИЙ РАЙОН</w:t>
      </w:r>
    </w:p>
    <w:p w:rsidR="00142CB4" w:rsidRPr="00142CB4" w:rsidRDefault="00142CB4" w:rsidP="00142CB4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142CB4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142CB4" w:rsidRPr="00142CB4" w:rsidRDefault="00142CB4" w:rsidP="00142CB4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142CB4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4-й СОЗЫВ</w:t>
      </w:r>
    </w:p>
    <w:p w:rsidR="00142CB4" w:rsidRPr="00142CB4" w:rsidRDefault="00142CB4" w:rsidP="00142CB4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142CB4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36 ЗАСЕДАНИЕ</w:t>
      </w:r>
    </w:p>
    <w:p w:rsidR="00142CB4" w:rsidRPr="00142CB4" w:rsidRDefault="00142CB4" w:rsidP="00142CB4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142CB4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 Е Ш Е Н И Е</w:t>
      </w:r>
    </w:p>
    <w:p w:rsidR="00142CB4" w:rsidRPr="00142CB4" w:rsidRDefault="00142CB4" w:rsidP="00142CB4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142CB4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от 28.09.2011 года г. Киреевск № 36-256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b/>
          <w:bCs/>
          <w:lang w:eastAsia="ru-RU"/>
        </w:rPr>
        <w:t>Об отчёте председателя Контрольно – счётной палаты муниципального образования Киреевский район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t>Заслушав и обсудив отчет председателя Контрольно – счётной палаты муниципального образования Киреевский район Дианова В.В., руководствуясь Федеральным законом от 6 октября 2003 года № 131 – ФЗ «Об общих принципах организации местного самоуправления в Российской Федерации» и ст. 34 Устава муниципального образования Киреевский район, Собрание представителей муниципального образования Киреевский РЕШИЛО: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t>1. Отчет председателя Контрольно – счётной палаты муниципального образования Киреевский район Дианова В.В принять к сведению (приложение №1).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t>2. Работу председателя Контрольно – счётной палаты муниципального образования Киреевский район Дианова В.В признать удовлетворительной.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t>3. Опубликовать настоящее решение в Киреевской районной газете "Маяк.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b/>
          <w:bCs/>
          <w:lang w:eastAsia="ru-RU"/>
        </w:rPr>
        <w:t>Глава муниципального образования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b/>
          <w:bCs/>
          <w:lang w:eastAsia="ru-RU"/>
        </w:rPr>
        <w:t>Киреевский район,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b/>
          <w:bCs/>
          <w:lang w:eastAsia="ru-RU"/>
        </w:rPr>
        <w:t>председатель Собрания представителей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b/>
          <w:bCs/>
          <w:lang w:eastAsia="ru-RU"/>
        </w:rPr>
        <w:t>муниципального образования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Киреевский район И.В. Глинский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t>Приложение №1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t>к решению Собрания представителей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t>Киреевский район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t>от 28.09.2011 г. № 36-256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b/>
          <w:bCs/>
          <w:lang w:eastAsia="ru-RU"/>
        </w:rPr>
        <w:t>Отчёт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b/>
          <w:bCs/>
          <w:lang w:eastAsia="ru-RU"/>
        </w:rPr>
        <w:t>Председателя Контрольно – счётной палаты Муниципального образования Киреевский район по работе Контрольно – счётной палаты Муниципального образования Киреевский район за первое полугодие 2011 года.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t>В первом полугодии 2011 года Контрольно – счётная палата основываясь на полугодовом плане работы осуществляла свою деятельность в соответствии с действующим законодательством , при строгом соблюдении принципов законности , независимости и гласности .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t>Основным видом деятельности в первом полугодии 2011 года Контрольно – счётной палаты была контрольно ревизионная работа в форме последующего контроля .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t>В ходе Контрольно – ревизионной работы было осуществлено 5 (пять) контрольных мероприятий где охвачено проверками 5 (пять) организаций .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t>Установлено финансовых нарушений по результатам контрольных мероприятий на общую сумму 477865.46 руб.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b/>
          <w:bCs/>
          <w:lang w:eastAsia="ru-RU"/>
        </w:rPr>
        <w:t>В феврале 2011 года</w:t>
      </w:r>
      <w:r w:rsidRPr="00142CB4">
        <w:rPr>
          <w:rFonts w:ascii="Times New Roman" w:eastAsia="Times New Roman" w:hAnsi="Times New Roman" w:cs="Times New Roman"/>
          <w:lang w:eastAsia="ru-RU"/>
        </w:rPr>
        <w:t> была произведена плановая проверка МУЗ «Киреевская Станция скорой медицинской помощи»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t>Входе проверки выявлено: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t>1. Завышение километража по отдельным маршрутам .излишне списано бензина на сумму 254 рубля.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t>2. Нарушены « нормы расхода топлив и смазочных материалов на автомобильном транспорте» В результате чего излишне списано тосола на сумму 6193.78 руб.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t>3. Не совпадение данных регистрации вызовов бригады скорой помощи журнале регистрации вызовов с записями в путевых листах . в результате чего излишне списано бензина на сумму 1247 руб.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b/>
          <w:bCs/>
          <w:lang w:eastAsia="ru-RU"/>
        </w:rPr>
        <w:t>Итого : 7694,78 руб.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b/>
          <w:bCs/>
          <w:lang w:eastAsia="ru-RU"/>
        </w:rPr>
        <w:t>Информация МУЗ « Киреевская станция скорой медицинской помощи» об устранении выявленных нарушениях предоставлена в Контрольно – счётную палату .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b/>
          <w:bCs/>
          <w:lang w:eastAsia="ru-RU"/>
        </w:rPr>
        <w:t>В Марте 2011 года</w:t>
      </w:r>
      <w:r w:rsidRPr="00142CB4">
        <w:rPr>
          <w:rFonts w:ascii="Times New Roman" w:eastAsia="Times New Roman" w:hAnsi="Times New Roman" w:cs="Times New Roman"/>
          <w:lang w:eastAsia="ru-RU"/>
        </w:rPr>
        <w:t> проведена внеплановая документальная проверка « Соблюдения законодательства при размещении заказов» совместно с Киреевской Межрайонной Прокуратурой на основании письменного обращения Межрайонного прокурора .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В апреле 2011 года</w:t>
      </w:r>
      <w:r w:rsidRPr="00142CB4">
        <w:rPr>
          <w:rFonts w:ascii="Times New Roman" w:eastAsia="Times New Roman" w:hAnsi="Times New Roman" w:cs="Times New Roman"/>
          <w:lang w:eastAsia="ru-RU"/>
        </w:rPr>
        <w:t> произведена плановая документальная проверка финансово – хозяйственной деятельности Муниципального Общеобразовательного Учреждения Киреевский лицей . В ходе проверки выявлено: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t>1. При проверке правильности списания продуктов питания выявлено: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t>Данные о количестве присутствующих не всегда представлялись с учётом посещаемости детей согласно классных журналов. В результате проверки излишне израсходовано бюджетных средств за 2010 год -в сумме 3419.28 руб.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t>2.Платное питание школьников организуется за счёт средств родителей, что является доходами от предпринимательской и иной приносящих доход деятельности. Родительская плата за питание школьников ,которую получает Учреждение ,является выручкой от реализации и является доходом соответствующего бюджета.( ст.41 Бюджетного Кодекса РФ), Согласно письма Федерального казначейства от .18.12.2007 года №42-7.1-15/2.4-418 .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t>Родительская плата за питание школьников должна отражаться в бухгалтерском учёте Учреждения .( пояснить)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t>3 .В результате инвентаризации выявлены излишки товарно – материальных ценностей (трубы металические ) на сумму 15196 руб.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t>Акт проверки по факту не законного сбора денег с родителей за питание учащихся направлен в Киреевскую Межрайонную Прокуратуру.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b/>
          <w:bCs/>
          <w:lang w:eastAsia="ru-RU"/>
        </w:rPr>
        <w:t>Итого: 18615,28 руб.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b/>
          <w:bCs/>
          <w:lang w:eastAsia="ru-RU"/>
        </w:rPr>
        <w:t>Информация Комитета по образованию о принятии мер по устранению выявленных нарушениях предоставлена в Контрольно – счётную палату , также предоставлена информация из Киреевской Межрайонной прокуратуры , что внесено представление на имя директора МОУ « Киреевский лицей»об устранении нарушений бюджетного законодательства .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b/>
          <w:bCs/>
          <w:lang w:eastAsia="ru-RU"/>
        </w:rPr>
        <w:t>В Мае 2011 года</w:t>
      </w:r>
      <w:r w:rsidRPr="00142CB4">
        <w:rPr>
          <w:rFonts w:ascii="Times New Roman" w:eastAsia="Times New Roman" w:hAnsi="Times New Roman" w:cs="Times New Roman"/>
          <w:lang w:eastAsia="ru-RU"/>
        </w:rPr>
        <w:t> произведена внеплановая документальная проверка «Правомерного целевого использования денежных средств муниципального образования город Липки» совместно с Киреевской Межрайонной Прокуратурой на основании письменного обращения Межрайонного прокурора. В ходе проверки выявлено: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t>1. Издание книги «Милые сердцу Липки» проведено без проведение конкурса ,или запроса котировок . Сумма 241.206 руб.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t>2. Не ведётся реестр муниципальных контрактов.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t>3. Положение , и иных каких либо документов о Размещение рекламы на здании администрации на момент проведения проверки не представлено.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t>4 В нарушении 94 ФЗ производится сдача не принадлежащего имущества администрации муниципального образования город Липки в аренду.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t>5 .К авансовым отчётам приложены чеки АЗС «За наличный расчёт» в кол-ве 190 литров на сумму 4047 руб.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br/>
        <w:t>6. путевые листы приняты без показания спидометра за период с Февраля по декабрь . пробег составил 21961 км. Списано бензина 2321.2 литра.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lastRenderedPageBreak/>
        <w:t>7. Завышен километраж по маршруту Липки – Тула 96 км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t>8. В результате бухгалтерской ошибки излишне списано ГСМ на сумму 2130 руб.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t>9 . Заключён муниципальный контракт «На выполнение работ по капитальному ремонту шиферной кровли домов .сумма 188.400 руб.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t>Оплатили по 225 ст.( работы ,услуги по содержанию имущества) предмет контракта «Приобретение материалов для ремонта крыши .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t>Должны оплатить по ст.340 (Увеличение стоимости материальных запасов)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b/>
          <w:bCs/>
          <w:lang w:eastAsia="ru-RU"/>
        </w:rPr>
        <w:t>Итого: 435 783 руб.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b/>
          <w:bCs/>
          <w:lang w:eastAsia="ru-RU"/>
        </w:rPr>
        <w:t>Информация в Контрольно – счётную палату муниципального образования Киреевский район , из Киреевской межрайонной прокуратуры , о внесении представления на имя главы администрации М О Липки об устранении нарушений бюджетного законодательства предоставлена .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b/>
          <w:bCs/>
          <w:lang w:eastAsia="ru-RU"/>
        </w:rPr>
        <w:t>В Июне 2011 года</w:t>
      </w:r>
      <w:r w:rsidRPr="00142CB4">
        <w:rPr>
          <w:rFonts w:ascii="Times New Roman" w:eastAsia="Times New Roman" w:hAnsi="Times New Roman" w:cs="Times New Roman"/>
          <w:lang w:eastAsia="ru-RU"/>
        </w:rPr>
        <w:t> произведена плановая проверка целевого и эффективного использования бюджетных средств , выделяемых из бюджета муниципального образования Киреевский район на содержание отдела культуры и кинофикации за 2009 – 2010 год.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t>1 . Произведены не обоснованные денежные расходы в сумме 4258.25 руб. на страхование автотранспортных средств которые в оперативном управлении и аренде за проверяемый период не находились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lang w:eastAsia="ru-RU"/>
        </w:rPr>
        <w:t>2. В нарушении ст.126 Трудового кодекса РФ « Замена ежегодного оплачиваемого отпуска денежной компенсацией» денежная компенсация за неиспользованный отпуск была выплачена главному бухгалтеру Отдела Культуры и кинофикации в размере 15772,40 рублей.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b/>
          <w:bCs/>
          <w:lang w:eastAsia="ru-RU"/>
        </w:rPr>
        <w:t>Итого: 15772,40 руб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b/>
          <w:bCs/>
          <w:lang w:eastAsia="ru-RU"/>
        </w:rPr>
        <w:t>Итого : При проведении контрольных мероприятий за первое полугодие 2011 года использовано денежных средств с нарушением законодательства и нормативных документов в сумме 477 865,46 руб.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b/>
          <w:bCs/>
          <w:lang w:eastAsia="ru-RU"/>
        </w:rPr>
        <w:t>Председатель Контрольно- счётной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b/>
          <w:bCs/>
          <w:lang w:eastAsia="ru-RU"/>
        </w:rPr>
        <w:t>Палаты Муниципального образования</w:t>
      </w:r>
    </w:p>
    <w:p w:rsidR="00142CB4" w:rsidRPr="00142CB4" w:rsidRDefault="00142CB4" w:rsidP="00142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42CB4">
        <w:rPr>
          <w:rFonts w:ascii="Times New Roman" w:eastAsia="Times New Roman" w:hAnsi="Times New Roman" w:cs="Times New Roman"/>
          <w:b/>
          <w:bCs/>
          <w:lang w:eastAsia="ru-RU"/>
        </w:rPr>
        <w:t>Киреевский район В.В.Дианов</w:t>
      </w:r>
    </w:p>
    <w:p w:rsidR="003B1340" w:rsidRDefault="003B1340"/>
    <w:sectPr w:rsidR="003B1340" w:rsidSect="003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2CB4"/>
    <w:rsid w:val="00142CB4"/>
    <w:rsid w:val="003B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0"/>
  </w:style>
  <w:style w:type="paragraph" w:styleId="1">
    <w:name w:val="heading 1"/>
    <w:basedOn w:val="a"/>
    <w:link w:val="10"/>
    <w:uiPriority w:val="9"/>
    <w:qFormat/>
    <w:rsid w:val="00142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C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42CB4"/>
  </w:style>
  <w:style w:type="paragraph" w:styleId="a3">
    <w:name w:val="Normal (Web)"/>
    <w:basedOn w:val="a"/>
    <w:uiPriority w:val="99"/>
    <w:semiHidden/>
    <w:unhideWhenUsed/>
    <w:rsid w:val="0014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2CB4"/>
  </w:style>
  <w:style w:type="paragraph" w:styleId="a4">
    <w:name w:val="Balloon Text"/>
    <w:basedOn w:val="a"/>
    <w:link w:val="a5"/>
    <w:uiPriority w:val="99"/>
    <w:semiHidden/>
    <w:unhideWhenUsed/>
    <w:rsid w:val="0014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498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1106</Words>
  <Characters>6308</Characters>
  <Application>Microsoft Office Word</Application>
  <DocSecurity>0</DocSecurity>
  <Lines>52</Lines>
  <Paragraphs>14</Paragraphs>
  <ScaleCrop>false</ScaleCrop>
  <Company/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mitya</dc:creator>
  <cp:lastModifiedBy>mitya</cp:lastModifiedBy>
  <cp:revision>1</cp:revision>
  <dcterms:created xsi:type="dcterms:W3CDTF">2016-11-19T16:29:00Z</dcterms:created>
  <dcterms:modified xsi:type="dcterms:W3CDTF">2016-11-19T17:06:00Z</dcterms:modified>
</cp:coreProperties>
</file>