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№31-204 от 23.03.11г. "Об отчете главы муниципального образования Киреевский район."</w:t>
      </w:r>
    </w:p>
    <w:p w:rsidR="008E16A8" w:rsidRPr="008E16A8" w:rsidRDefault="008E16A8" w:rsidP="008E16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color w:val="8A8A8A"/>
          <w:lang w:eastAsia="ru-RU"/>
        </w:rPr>
        <w:t>28.03.2011</w:t>
      </w:r>
    </w:p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D3D3D"/>
          <w:kern w:val="36"/>
          <w:sz w:val="31"/>
          <w:szCs w:val="31"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new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news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РОССИЙСКАЯ ФЕДЕРАЦИЯ</w:t>
      </w:r>
    </w:p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ТУЛЬСКАЯ ОБЛАСТЬ</w:t>
      </w:r>
    </w:p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МУНИЦИПАЛЬНОЕ ОБРАЗОВАНИЕ КИРЕЕВСКИЙ РАЙОН</w:t>
      </w:r>
    </w:p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4-й СОЗЫВ</w:t>
      </w:r>
    </w:p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31 ЗАСЕДАНИЕ</w:t>
      </w:r>
    </w:p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8E16A8" w:rsidRPr="008E16A8" w:rsidRDefault="008E16A8" w:rsidP="008E16A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23.03.2011 года г. Киреевск № 31-204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Об отчете главы муниципального образования Киреевский район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Заслушав и обсудив отчет главы муниципального образования Киреевский район Глинского И.В., руководствуясь Федеральным законом от 6 октября 2003 года № 131 – ФЗ «Об общих принципах организации местного самоуправления в Российской Федерации» и ст. 30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1. Отчет главы муниципального образования Киреевский район Глинского И.В. принять к сведению (приложение №1).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2. Работу главы муниципального образования Киреевский район Глинского И.В. признать удовлетворительной.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3. Опубликовать настоящее решение в Киреевской районной газете "Маяк.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4. Установить, что настоящее решение вступает в силу со дня его принятия.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район, председатель Собрания представителей муниципального образования Киреевский район И.В. Глинский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Приложение №1 к решению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lastRenderedPageBreak/>
        <w:t>Собрания представителей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от 23/03/2011 г.№ 31-204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b/>
          <w:bCs/>
          <w:lang w:eastAsia="ru-RU"/>
        </w:rPr>
        <w:t>Отчет главы муниципального образования Киреевский район Глинского И.В. по итогам работы за 2010 год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Устав муниципального образования Киреевский район определяет главу муниципального образования, в основном, как руководителя представительного органа муниципальной власти района – Собрания представителей. Поэтому настоящий отчет – это фактически итог нашей коллективной работы за прошедший 2010 год.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Общеизвестно, что результаты работы муниципальной власти оцениваются по степени решения социально-экономических задач, направленных на улучшение жизни людей, проживающих на территории муниципального образования. При этом действующее законодательство конкретизирует перечень вопросов и полномочий каждого органа местного самоуправления, которые должны им решаться для достижения вышеуказанной цели. Главная задача Собрания представителей – это создание стройной системы муниципальных правовых актов, позволяющих исполнительной ветви муниципальной власти практически решать экономические, социальные и финансовые проблемы района.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В центре внимания Собрания представителей находились вопросы, отнесенные статьей 30 Устава к исключительной компетенции Собрания представителей.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Всего за отчетный период проведено 17 заседаний Собрания представителей, на которых обсуждено 110 вопросов.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Более трети рассмотренных Собранием представителей вопросов касаются управления и распоряжения муниципальной собственностью. При высокой активности депутатов, входящих в состав постоянной комиссии по вопросам собственности и развития предпринимательства и, прежде всего, председателя комиссии Левахина Валерия Ивановича, оперативно принимались решения по передаче поселениям движимого и недвижимого имущества, необходимого для реализации возложенных на них полномочий, а круг полномочий муниципальных поселений с каждым годом расширяется.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В декабре 2010 года, в очередной раз, были рассмотрены предложения глав муниципальных образований городов и сел, их представительных органов, о заключении Соглашений по передаче полномочий району на 2011 год.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Если в 2007 году району передавалось 15 полномочий, то на 2011 год – 6. В 2011 году уже три поселения (муниципальное образование город Болохово, муниципальное образование город Липки, муниципальное образование Приупское) будут заниматься организацией библиотечного обслуживания населения, комплектованием и обеспечением сохранности библиотечных фондов.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Два поселения (муниципальное образование город Киреевск, муниципальное образование город Липки) оставили за собой право на выдачу разрешений на строительство и ввод объектов в эксплуатацию.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 xml:space="preserve">Полномочия по осуществлению контроля за использованием земель поселений оставили за собой поселения: муниципальное образование город Болохово, муниципальное образование город Липки, муниципальное образование Приупское. Таким образом, реформа местного самоуправления, предусмотренная 131-м законом Российской Федерации, осуществляется и </w:t>
      </w:r>
      <w:r w:rsidRPr="008E16A8">
        <w:rPr>
          <w:rFonts w:ascii="Times New Roman" w:eastAsia="Times New Roman" w:hAnsi="Times New Roman" w:cs="Times New Roman"/>
          <w:lang w:eastAsia="ru-RU"/>
        </w:rPr>
        <w:lastRenderedPageBreak/>
        <w:t>подкрепляется соответствующим финансированием, передачей имущества, заключением взаимных соглашений по решению целого ряда полномочий.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Однако, несмотря на то, что Собранием представителей уделялось столь большое внимание вопросам управления муниципальным имуществом, мы здесь имеем ряд нерешенных проблем и спорных ситуаций. Некоторые главы муниципальных поселений не удовлетворены темпами передачи муниципального имущества и его составом. Здесь необходимо учитывать, что уполномоченным органом по передаче муниципальным поселениям имущества нами утверждена администрация района и не считаться с ее мнением нельзя.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Важным шагом в повышении эффективности использования муниципальной собственности явилось принятие Собранием представителей ряда нормативно-правовых актов по данному вопросу и, прежде всего, новой редакции Положения о порядке владения, пользования и распоряжения муниципальным имуществом муниципального образования Киреевский район.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Данный документ, в частности, предписывает более тесную совместную работу администрации муниципального образования и Собрания представителей по всем видам операций с муниципальной собственностью и, безусловно, будет способствовать выработке единой позиции по этой категории вопросов.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Одним из ключевых вопросов, входящих в компетенцию Собрания, является местный бюджет. Его формирование, текущее исполнение находятся под постоянным контролем со стороны постоянной комиссии по экономике, бюджету, налогам и инвестициям (председатель комиссии – Гаврилов Алексей Васильевич).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За истекший период проведено 13 заседаний этой комиссии. Рассмотрено 36 вопросов, подготовлено 14 решений Собрания представителей.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Бюджет муниципального образования Киреевский район на 2010 год и плановый период 2011-2012 годов Собранию пришлось формировать в сжатые сроки. Необходимо было добиться сбалансированности бюджета, подкрепления его реальными деньгами и доходами. Принятые в рамках бюджетного законодательства и полномочий по управлению и распоряжению муниципальным имуществом решения Собрания представителей, а так же систематическая совместная работа с финансовым управлением администрации района, другими ее структурными подразделениями способствовали росту доходной части бюджета и привели к определенным положительным результатам. Если по итогам 2009 года уточненный план собственных доходов был выполнен на 90 процентов и составил 158,9 миллионов рублей, то в 2010 году собственные доходы возросли до 195,4 миллионов рублей и исполнены на 102,6 процентов.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По всем основным показателям доходная часть бюджета исполнена с превышением контрольных показателей. Так, при плане 16 миллионов рублей, поступления в районный бюджет от сдачи в аренду муниципального имущества составили 17,2 миллионов рублей, возросли на 6,6 процентов.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За отчетный период, в соответствии с Положением о бюджетном процессе было рассмотрено 10 вопросов, касающихся внесения изменений в бюджет муниципального образования на 2010 год, заслушан отчет об исполнении бюджета муниципального образования за 2009 год и ежеквартальные отчеты об исполнении бюджета 2010 года. Они показали, что исполнение бюджета позволило не допустить сбоев с выплатой заработной платы работникам бюджетной сферы, оплатить коммунальные платежи, питание детей и производить другие неотложные выплаты. Бюджет был и остается социально направленным. В целом, расходы на финансирование отраслей социальной сферы составили более 540 миллионов рублей и увеличились по сравнению с 2009 годом на 4,6 процентов. В текущем 2011 году финансирование отраслей социальной сферы (образования, здравоохранения, культуры, молодежной политики) составит до 80 процентов всего бюджета.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lastRenderedPageBreak/>
        <w:t>В целях реализации Послания Президента Российской Федерации Федеральному Собранию Российской Федерации от 05 ноября 2008 года в части обеспечения действенного контроля со стороны представительных органов местного самоуправления, а так же повышения ответственности глав администраций за качество и результаты работы администраций муниципальных образований, депутатами Собрания представителей разработаны и утверждены дополнения в Регламент работы Собрания и Положение об администрации, в которых отражена организация контрольной деятельности Собрания, и, в частности, механизм проведения отчета главы администрации. Данные документы, безусловно, сыграют положительную роль в повышении качества работы администрации.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Понимая важность решения проблемы повышения эффективности бюджетных расходов и использования муниципальной собственности мною была проведена необходимая работа по организации деятельности Контрольно-счетной палаты, для чего, в частности, на рассмотрение Собрания представителей были вынесены вопросы по утверждению Положения о Контрольно-счетной палате, ее штатной численности и кандидатуры на должность Председателя. В настоящее время Контрольно-счетная палата, в рамках контроля в сфере бюджетных отношений, осуществляет контрольно - ревизионную, экспертно-аналитическую, информационную и иные виды деятельности по организации единой системы внешнего контроля за исполнением бюджета, доходами и расходами внебюджетных фондов, финансовой деятельностью муниципальных предприятий, учреждений и организаций, использованием муниципальной собственности.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Учитывая тот факт, что выделение бюджетных средств со стороны Тульской областной Думы, администрации Тульской области, осуществляется через областные целевые программы, для вхождения в них Собрание представителей приняло в прошедшем году Программу социально-экономического развития муниципального образования Киреевский район до 2015 года. Несмотря на то, что ее формирование впервые проводилось с привлечением научных кадров, имеющих большой опыт перспективного прогнозирования, заинтересованный, творческий подход, которые проявили многие депутаты в процессе предварительного обсуждения программы на заседаниях депутатских комиссий, позволил внести целый ряд изменений и дополнений, существенно улучшивших социальную направленность программы.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Все преобразования, происходящие в муниципальном образовании, осуществляются для блага и в интересах жителей, а это значит, что граждане должны знать что и как мы делаем, над чем работаем, какие проблемы решаем. Именно это регламентирует Федеральный закон № 8-ФЗ от 09.02.2009 года «Об обеспечении доступа к информации о деятельности государственных органов и органов местного самоуправления». Поэтому представительный орган строит свою работу на принципах открытости и прозрачности. Деятельность Собрания представителей регулярно освещается в электронных и печатных средствах массовой информации – Киреевском телевидении, газете «Маяк» и на официальном сайте муниципального образования Киреевский район.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По-прежнему одной из форм привлечения населения к работе органов местного самоуправления и непосредственного участия населения в решении вопросов местного значения являются публичные слушания по вопросам, определенным законодательством, обязательным для рассмотрения на них. Все материалы, выносимые на публичные слушания, публикуются в газете «Маяк». Население имеет возможность ознакомиться с документами и принять участие в обсуждении. За прошедший год было проведено пять публичных слушаний.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Новым, важным шагом в непосредственном участии граждан в решении вопросов муниципального района явилась внедряемая практика проведения обязательной публичной независимой экспертизы проектов решений Собрания представителей по вопросам бюджетной и налоговой политики.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 xml:space="preserve">Работа с обращениями граждан – один из важных каналов обратной связи депутатов с населением муниципального образования, нашими избирателями. Эта работа ведется по нескольким направлениям. Граждане могут обратиться к депутатам как в избирательных округах – на рабочих </w:t>
      </w:r>
      <w:r w:rsidRPr="008E16A8">
        <w:rPr>
          <w:rFonts w:ascii="Times New Roman" w:eastAsia="Times New Roman" w:hAnsi="Times New Roman" w:cs="Times New Roman"/>
          <w:lang w:eastAsia="ru-RU"/>
        </w:rPr>
        <w:lastRenderedPageBreak/>
        <w:t>местах депутатов, так и непосредственно в Собрание представителей. За отчетный период по неполным данным на депутатском приеме побывало 325 человек. По всем обращениям даны исчерпывающие разъяснения, оказана необходимая помощь.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Ежегодно Собрание представителей придает большое значение развитию малого и среднего бизнеса в районе. На 01 января 2011 года на территории муниципального образования действовало 240 малых предприятий; среднесписочная численность работающих на них превышает 4-х тысячный рубеж. Этот показатель на 15 процентов выше уровня прошлого года.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Помимо этого около полутора тысяч человек участвуют в развитии малого бизнеса в качестве индивидуальных предпринимателей без образования юридического лица.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Успех в работе этих людей в значительной степени зависит от правильности проводимой органами местного самоуправления налоговой политики, которая должна позволять соблюсти интересы и малого бизнеса, и местного бюджета.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Грамотный, тщательный анализ значений корректирующего коэффициента базовой доходности К2 при исчислении суммы единого налога на вмененный доход, проведенный депутатами Собрания представителей, в первую очередь депутатами постоянной комиссии по экономике, позволил соблюсти вышеуказанный баланс интересов и принять взвешенное решение по данному вопросу.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Объем продукции и услуг малых предприятий района вырос по сравнению с предыдущим годом на 17 процентов и достиг величины более двух с половиной миллиардов рублей. Сумма налоговых поступлений в местный бюджет от субъектов малого предпринимательства в 2010 году превысила 36 миллионов рублей, что на 31 процент больше уровня 2009 года.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Представительный орган работает в тесном контакте со всеми комитетами, отделами и секторами администрации, так как подготовка и реализация большинства муниципальных правовых актов осуществляется непосредственно исполнительным органом. Все проекты решений Собрания представителей предварительно проходят согласование в соответствующих комитетах и отделах, визируются заместителем главы администрации и только после этого рассматриваются на заседаниях депутатских комиссий.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Подготовка, проведение заседаний Собрания представителей осуществляется в соответствии с требованиями Регламента Собрания представителей.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Принятые документы, после внесения отмеченных протокольно замечаний и предложений, подписываются мною и направляются исполнителям.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В случаях, предусмотренных Уставом муниципального образования Киреевский район, обеспечивается их обнародование.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Являясь главой муниципального образования, в соответствии с Уставом, я представляю муниципальное образование во взаимоотношениях с губернатором Тульской области, Тульской областной Думой, областной и районной администрациями, общественными формированиями.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Принимаю участие в работе Губернаторского Совета, Совета муниципальных образований и других областных организаций.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Тесно сотрудничаю с депутатом Тульской областной Думы Шаховым Ю.А., руководителями ряда муниципальных районов Тульской области, что помогает выработке правильных подходов к решению целого ряда организационных, экономических и социальных вопросов.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Поддерживаю деловые контакты с районными отделениями политических партий, районным отделом внутренних дел и прокуратурой, Советами ветеранов войны и труда, объединением воинов-интернационалистов, другими общественными организациями нашего района.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lastRenderedPageBreak/>
        <w:t>Осуществляю систематическую работу с документами, поступающими на имя главы муниципального образования, председателя Собрания представителей.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За 2010 год рассмотрено 109 письменных обращений. Все они рассмотрены в установленные законом сроки, по 90 обращениям подготовлены и направлены соответствующие ответы.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За отчетный период проведена определенная работа по улучшению условий труда специалистов Собрания представителей и Контрольно-счетной палаты.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Уважаемые депутаты! Безусловно то, что нами реализованы далеко не все, предоставленные законом, возможности Собрания представителей позитивно влиять на социально-экономическую ситуацию в районе.</w:t>
      </w:r>
    </w:p>
    <w:p w:rsidR="008E16A8" w:rsidRPr="008E16A8" w:rsidRDefault="008E16A8" w:rsidP="008E1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16A8">
        <w:rPr>
          <w:rFonts w:ascii="Times New Roman" w:eastAsia="Times New Roman" w:hAnsi="Times New Roman" w:cs="Times New Roman"/>
          <w:lang w:eastAsia="ru-RU"/>
        </w:rPr>
        <w:t>Конечно, еще много нерешенных задач, но это значит, что необходимо дальше объединять наши усилия для их решения, работать совместно для обеспечения экономического развития нашего муниципального образования и повышения уровня жизни населения Киреевского района.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16A8"/>
    <w:rsid w:val="003B1340"/>
    <w:rsid w:val="008E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8E1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E16A8"/>
  </w:style>
  <w:style w:type="paragraph" w:styleId="a3">
    <w:name w:val="Normal (Web)"/>
    <w:basedOn w:val="a"/>
    <w:uiPriority w:val="99"/>
    <w:semiHidden/>
    <w:unhideWhenUsed/>
    <w:rsid w:val="008E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658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2416</Words>
  <Characters>13776</Characters>
  <Application>Microsoft Office Word</Application>
  <DocSecurity>0</DocSecurity>
  <Lines>114</Lines>
  <Paragraphs>32</Paragraphs>
  <ScaleCrop>false</ScaleCrop>
  <Company/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2016-11-19T16:29:00Z</dcterms:created>
  <dcterms:modified xsi:type="dcterms:W3CDTF">2016-11-19T16:31:00Z</dcterms:modified>
</cp:coreProperties>
</file>