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A6" w:rsidRPr="009D58A6" w:rsidRDefault="009D58A6" w:rsidP="009D58A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br/>
        <w:t>от 24 октября 2012г. № 50- 364 Решение собрания представителей.</w:t>
      </w:r>
    </w:p>
    <w:p w:rsidR="009D58A6" w:rsidRPr="009D58A6" w:rsidRDefault="009D58A6" w:rsidP="009D58A6">
      <w:pPr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8A8A8A"/>
          <w:lang w:eastAsia="ru-RU"/>
        </w:rPr>
        <w:t>24.10.2012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50-е ЗАСЕДАНИЕ</w:t>
      </w:r>
    </w:p>
    <w:p w:rsidR="009D58A6" w:rsidRPr="009D58A6" w:rsidRDefault="009D58A6" w:rsidP="009D58A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9D58A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9D58A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о</w:t>
      </w: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 24. 10. 2012г. № 50- 364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39-276 от 28.12.2011 года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2012 год и на плановый период 2013 и 2014 годов»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39-276 от 28.12.2011 года «О бюджете муниципального образования Киреевский район на 2012 год и на плановый период 2013 и 2014 годов» следующие изменения и дополнения: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1. в статье 1: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а) в части 1: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пункты 1, 2 и 3 изложить в следующей редакции: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1 095 185,49960 тыс. рублей;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1 189 274,27706 тыс. рублей»;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3) предельный размер дефицита бюджета района на 2012 год в сумме 94 088,77746 тыс. рублей</w:t>
      </w: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 </w:t>
      </w: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или 42,1 процента к утвержденному общему годовому объему доходов бюджета муниципального образования без учёта утверждённого объема безвозмездных поступлений из бюджета области».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2. В статье 6: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часть 1, 2 и 3 изложить в следующей редакции: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2012 год и на плановый период 2013 и 2014 годов поступления доходов согласно приложению 4 к настоящему решению;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2012 году в сумме 895 806,05560 тыс. рублей, в 2013 году в сумме 431 919,600 тыс. рублей</w:t>
      </w: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 в 2014 году в сумме 427 755,200 тыс. рублей;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3)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заключенными соглашениями в 2012 году 7 985,938 тыс. рублей, в 2013 году 7 622,0 тыс. рублей, в 2014 году 7828,6 тыс. рублей согласно приложению 5 к настоящему решению».</w:t>
      </w:r>
      <w:proofErr w:type="gramEnd"/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3. В статье 7: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часть 1, 3 и 4 изложить в следующей редакции: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2012 год по разделам, подразделам, целевым статьям и видам </w:t>
      </w:r>
      <w:proofErr w:type="gramStart"/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 xml:space="preserve"> согласно приложению 6 к настоящему решению;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</w:t>
      </w:r>
      <w:proofErr w:type="gramStart"/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8к настоящему решению;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на 2012 год согласно приложению 9 к настоящему решению».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4. В статье 9: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Часть 3 и 6 изложить в следующей редакции: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2012 год в сумме 142 573,57389 тыс. рублей, на 2013 год в сумме 43 434,520 тыс. рублей, на 2014 год в сумме 43 480,720 тыс. рублей;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бюджетам муниципальных образований Киреевского района на 2012 год и на плановый период 2013 и 2014 годов согласно приложению 12 к настоящему решению».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5. В статье 11: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часть 1 изложить в следующей редакции: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2012 год и на плановый период 2013 и 2014 годов согласно приложению 14к настоящему решению».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6. Статью 17 изложить в следующей редакции: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«Утвердить перечень и объёмы бюджетных ассигнований на реализацию муниципальных целевых программ по разделам, подразделам, целевым статьям и видам </w:t>
      </w:r>
      <w:proofErr w:type="gramStart"/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17 к настоящему решению».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7. Решение вступает в силу со дня официального опубликования.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8. Опубликовать данное решение в районной газете «Маяк».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 xml:space="preserve">9. </w:t>
      </w:r>
      <w:proofErr w:type="gramStart"/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</w:t>
      </w:r>
    </w:p>
    <w:p w:rsidR="009D58A6" w:rsidRPr="009D58A6" w:rsidRDefault="009D58A6" w:rsidP="009D5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31063D" w:rsidRDefault="009D58A6" w:rsidP="009D58A6"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br/>
      </w:r>
      <w:hyperlink r:id="rId5" w:history="1">
        <w:r w:rsidRPr="009D58A6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Пакет приложений к решению собрания представителей от 24 октября 2012 года №50-364.</w:t>
        </w:r>
      </w:hyperlink>
      <w:r w:rsidRPr="009D58A6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A6"/>
    <w:rsid w:val="0031063D"/>
    <w:rsid w:val="009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D58A6"/>
  </w:style>
  <w:style w:type="paragraph" w:styleId="a3">
    <w:name w:val="Normal (Web)"/>
    <w:basedOn w:val="a"/>
    <w:uiPriority w:val="99"/>
    <w:semiHidden/>
    <w:unhideWhenUsed/>
    <w:rsid w:val="009D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8A6"/>
  </w:style>
  <w:style w:type="character" w:styleId="a4">
    <w:name w:val="Hyperlink"/>
    <w:basedOn w:val="a0"/>
    <w:uiPriority w:val="99"/>
    <w:semiHidden/>
    <w:unhideWhenUsed/>
    <w:rsid w:val="009D5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D58A6"/>
  </w:style>
  <w:style w:type="paragraph" w:styleId="a3">
    <w:name w:val="Normal (Web)"/>
    <w:basedOn w:val="a"/>
    <w:uiPriority w:val="99"/>
    <w:semiHidden/>
    <w:unhideWhenUsed/>
    <w:rsid w:val="009D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8A6"/>
  </w:style>
  <w:style w:type="character" w:styleId="a4">
    <w:name w:val="Hyperlink"/>
    <w:basedOn w:val="a0"/>
    <w:uiPriority w:val="99"/>
    <w:semiHidden/>
    <w:unhideWhenUsed/>
    <w:rsid w:val="009D5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komissii/03504646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2016-11-21T10:12:00Z</dcterms:modified>
</cp:coreProperties>
</file>