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64" w:rsidRPr="004D0D64" w:rsidRDefault="004D0D64" w:rsidP="004D0D64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июня 2011г. №34-226 Решение собрания представителей</w:t>
      </w:r>
    </w:p>
    <w:p w:rsidR="004D0D64" w:rsidRPr="004D0D64" w:rsidRDefault="004D0D64" w:rsidP="004D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4D0D64" w:rsidRPr="004D0D64" w:rsidRDefault="004D0D64" w:rsidP="004D0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u w:val="single"/>
          <w:lang w:eastAsia="ru-RU"/>
        </w:rPr>
        <w:t>34</w:t>
      </w: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заседание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г. Киреевск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от 15 июня 2011г. № </w:t>
      </w:r>
      <w:r w:rsidRPr="004D0D64">
        <w:rPr>
          <w:rFonts w:ascii="Times New Roman" w:eastAsia="Times New Roman" w:hAnsi="Times New Roman" w:cs="Times New Roman"/>
          <w:color w:val="052635"/>
          <w:u w:val="single"/>
          <w:lang w:eastAsia="ru-RU"/>
        </w:rPr>
        <w:t>34-226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 ходе исполнения плана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мероприятий по реализации в Киреевском районе Стратегии развития физической культуры и спорта в Российской Федерации на период до 2020 года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</w:t>
      </w: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целях реализации в Киреевском районе Стратегии развития физической культуры и спорта в Российской Федерации на период до 020 года, на основании Федерального закона от 06.10.2003 года №131-Ф3 Об общих принципах организации местного самоуправления в Российской федерации, распоряжения Правительства Российской Федерации от 7.08.2009 г. № 1101-р, в соответствии с Законом Тульской области от 13.07.2009 года № 1306-ЗТО «О физической культуре и спорте» и постановлением администрации Тульской области от 16.06.2010 года № 50 «Об утверждении Плана мероприятий по реализации в тульской власти Стратегии развития физической культуры и спорта в оссийской Федерации на период до 2020 года», постановлением главы тминистрации муниципального образования Киреевский район от 2.08.2009 года № 660 «Об утверждении Плана мероприятий по зализации в Киреевском районе Стратегии развития физической культуры и спорта в Российской Федерации на период до 2020 года», на основании п.З ст.30 Устава муниципального образования Киреевский айон Собрание представителей муниципального образования Киреевский район.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1. Информацию начальника отдела по делам молодежи, физической культуре и спорту администрации муниципального образования Киреевский район принять к сведению (Приложение).</w:t>
      </w:r>
    </w:p>
    <w:p w:rsidR="004D0D64" w:rsidRPr="004D0D64" w:rsidRDefault="004D0D64" w:rsidP="004D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2. Администрации муниципального образования Киреевский район продолжить организацию выполнения Плана мероприятий по реализации в Киреевском районе Стратегии развития физической культуры и спорта в Российской Федерации на период до 2020 года с учетом местных условий и возможностей.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3. Контроль за исполнением данного решения возложить на постоянную комиссию по социальным вопросам (Константинов А.А.)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4. Администрации муниципального образования Киреевский район разместить данное решение на официальном сайте администрации м.о. Киреевский район (</w:t>
      </w:r>
      <w:hyperlink r:id="rId5" w:history="1">
        <w:r w:rsidRPr="004D0D6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kireevsk.tulobl.ru</w:t>
        </w:r>
      </w:hyperlink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).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5. Решение вступает в силу со дня его подписания.</w:t>
      </w:r>
    </w:p>
    <w:p w:rsidR="004D0D64" w:rsidRPr="004D0D64" w:rsidRDefault="004D0D64" w:rsidP="004D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район, председатель собрания представителей И.В. Глинский </w:t>
      </w: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br w:type="textWrapping" w:clear="all"/>
      </w:r>
    </w:p>
    <w:p w:rsidR="004D0D64" w:rsidRPr="004D0D64" w:rsidRDefault="004D0D64" w:rsidP="004D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4D0D64" w:rsidRPr="004D0D64" w:rsidRDefault="004D0D64" w:rsidP="004D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4D0D64" w:rsidRPr="004D0D64" w:rsidRDefault="004D0D64" w:rsidP="004D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4D0D64" w:rsidRPr="004D0D64" w:rsidRDefault="004D0D64" w:rsidP="004D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4D0D64" w:rsidRPr="004D0D64" w:rsidRDefault="004D0D64" w:rsidP="004D0D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Приложение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br/>
        <w:t>к решению собрания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br/>
        <w:t> представителей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br/>
        <w:t>от 15 июня 2011г. №34-226 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Информация о ходе исполнения Плана мероприятий по реализации в Киреевском районе Стратегии развития физической культуры и спорта в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Российской Федерациина период до 2020 года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План мероприятий по реализации в Киреевском районе Стратегии развития физической культуры и спорта в Российской Федерации на период до 2020 года определяет основные направления деятельности в развитии физической культуры и спорта в Киреевском районе: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развитие физического воспитания детей дошкольного возраста;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физического воспитания школьников и развитие школьного спорта;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системы физического воспитания и спорта в учреждениях профессионального образования;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развитие спортивно - оздоровительной работы и массового спорта на предприятиях и по месту жительства населения;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организация спортивно - оздоровительной работы и развитие спорта инвалидов;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совершенствование подготовки спортсменов высокого класса и спортивного резерва;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-организационное и информационное обеспечение физической культуры и спорта в Киреевском районе.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1.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Развитие физического воспитания детей дошкольного возраста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исполняются в рамках следующих мероприятий: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ведется работа по организационно - правовому обеспечению реализации в дошкольных образовательных учреждениях регионального компонента, предусматривающего увеличение двигательной активности дошкольников в организованных формах оздоровительно - воспитательной с учетом психофизических особенностей детей, времени года и режима работы дошкольных учреждений.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Практически во всех ДОУ работают инструктора по физической культуре, однако, штатных сотрудников только 4, остальные совместители. Несмотря на это,, в данном направлении ведется большая работа: проводится ежедневно утренняя зарядка, 2-х часовые занятия в неделю с каждой группой, закаливание, спортивные мероприятия совместно с родителями, с 2010 года работают 6 спортивных кружков на базе муниципальных дошкольных образовательных учреждений.</w:t>
      </w:r>
    </w:p>
    <w:p w:rsidR="004D0D64" w:rsidRPr="004D0D64" w:rsidRDefault="004D0D64" w:rsidP="004D0D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Традиционными стали соревнования, которые проводятся на базе Киреевской МОУ ДОД «ДЮСШ» администрации м.о. Киреевский район между дошкольными образовательными учреждениями.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 2011 году планируется проведение смотра - конкурса среди дошкольных образовательных учреждений на лучшую постановку работы по физическому воспитанию с целью совершенствования системы спортивных и физических мероприятий.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Данные меры позволяют увеличивать охват детей, посещающих дошкольные учреждения, обязательными и дополнительными занятиями физической культурой по программам.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Системно по плану проводятся семинары с педагогами дошкольных образовательных учреждений по актуальным проблемам организации физического воспитания детей дошкольного возраста в условиях образовательного учреждения с целью модернизации физического воспитания в дошкольных учреждениях, например в этом году один из них был посвящен следующей актуальной теме «Совершенствование государственных санитарно - эпидемиологических правил и нормативов для детских дошкольных учреждений, обеспечивающих необходимый недельный двигательный режим дошкольников, в том числе средствами физической культуры и спорта, в зависимости от возраста и состояния здоровья детей».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2. Совершенствование физического воспитания школьников и развитие школьного спорта проводятся в рамках направлений: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развитие внеклассных и внешкольных форм организации физической культуры и спорта, дополняющих содержание уроков физического воспитания в общеобразовательных учреждений.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Это направление ведется во время образовательного процесса (уроки физической культуры), занятия в школьных секциях, занятия в спортивных секциях ДЮСШ. Начата работа по созданию межшкольных центров для проведения школьных уроков физической культуры и внешкольной спортивной работы. Проведен мониторинг эффективности использования спортивных объектов. Создан предварительный реестр и ведется подготовка нормативно-правовых актов, регулирующих использование спортивных объектов в качестве межшкольных центров, определен перечень категории обучающихся.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На основании образовательного стандарта уже введен дополнительный час физического образования в неделю в 9 общеобразовательных школах.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 трех учреждениях (МОУ «Киреевский лицей», МОУ «Приупская СОШ», МОУ «Бородинская СОШ № 2») с 2010 - 2011 учебного года первые классы перешли на новые федеральные государственные стандарты, которые предусматривают выделение дополнительных часов на спортивно - массовою внеклассную работу.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ведется внедрение в общеобразовательные учреждения ежегодного многоборья с целью определения физической подготовленности учащихся;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с этого года принят отдельный план комплексных мероприятий по улучшению физической подготовленности допризывной молодежи к службе в рядах); вооруженных сил;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проведение комплексных соревнований по видам спорта среди школьников, в - том числе зимней и летней Спартакиады учащихся района, также традиционными во всех образовательных учреждениях стали проведение «Дней здоровья», которые так же включают в себя проведение спортивных праздников, веселых стартов с участием всех учащихся, родителей, педагогов. В рамках Всероссийской акции «Спорт вместо наркотиков», объявленную Министерством образования и Федеральным агентством по физической культуре и спорту ДЮСШ проводит районную акцию в сельских школах. В акции участвует почти 100% учащихся. Такие мероприятия способствуют формированию у детей и подростков приоритета здорового образа жизни, воспитанию у них таких психологических качеств и особенностей, которые обеспечивают стойкое отрицательное отношение к пагубным привычкам.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готовится положение о проведении смотра - конкурса на лучшую постановку физкультурно - оздоровительной и спортивно - массовой работы среди общеобразовательных учреждений.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3. Совершенствование системы физического воспитания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и </w:t>
      </w: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спорта в учреждениях профессионального образования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проходит в рамках проведения комплексных мероприятий среди учащихся и студентов государственных образовательных учреждений начального и среднего профессионального образования. В районе действуют 3 -учреждения среднего и 1 учреждение начального профессионального образования, учебные занятия проводят 6 преподавателей, 6 с высшим физкультурным образованием. В этом году прошла традиционная спартакиада, среди ССУУ и ПУ района по 6 видам спорта: настольный теннис, баскетбол, плавание, мини-футбол, волейбол, легкая атлетика. В каждом,учреждении проводятся Дни здоровья, спортивные соревнования по разным видам спорта.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4. Развитие спортивно — оздоровительной работы и массового спорта на предприятиях и по месту жительства населения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занимает особое место в работе учреждений физической культуры и спорта района. Фи&amp;культурно - оздоровительную работу проводят сотрудники МУ «Физкультурно-оздоровительный комплекс» г. Киреевск и МУ «Липковский плавательный бассейн» в этих учреждениях проходятся городские, районные, областные соревнования, спортивные праздники.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Отдел по делам молодежи, физической культуре и спорту администрация муниципального образования Киреевский район совместно с заинтересованными структурами, организациями проводит традиционные спортивные мероприятия: 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1. Лыжная эстафета среди трудовых коллективов. 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2.Турнир по волейболу среди женский команд, посвященный 8 Марта.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3.Турнир по волейболу среди мужских команд, посвященный Дню защитника Отечества.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4.Спортивные мероприятия, посвященные Дню физкультурника Постоянными участниками этих мероприятий являются коллективы Киреевского ОВД, ЗАО «Заря», «СМТ - ПРОДУКТ» г. Болохово, трест «Киреевекмежрайгаз», 13 отряд ОГПС.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 областных соревнованиях по своим отраслям выступают коллективы ОВД, трест «Киреевекмежрайгаз», Киреевские электросети и занимают призовые места.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 рамках антинаркотической направленности, традиционно проводятся следующие мероприятия: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турнир по настольному теннису, посвященный антинаркотической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br/>
        <w:t>пропаганде;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спортивный праздник «День без наркотиков»;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спортивные соревнования по волейболу под девизом «За здоровой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br/>
        <w:t>образ жизни»;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спортивные соревнования по мини- футболу под девизом «Страна без наркотиков»;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активно проходит межмуниципальный марафон «Здоровая страна».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Всего, в 2010 году спортивных антинаркотических мероприятиях приняло участие 2875 человек.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 целях привлечения молодежи к здоровому образу жизни в рамках акции, посвященной Всемирному дню борьбы со СПИДОМ: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организованы следующие спортивные соревнования: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спортивные эстафеты среди подростковых клубов под девизом «За здоровый образ жизни»;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соревнования по троеборью среди ССУ и ПУ посвященные Всемирному дню борьбы со СПИДОМ, на которых были озвучены информационные слайды по рекомендациям здравоохранения;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турнир по настольному теннису среди молодежи; 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br/>
        <w:t>-турнир по рукопашному бою среди допризывной молодежи.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Под девизом Олимпийского дня прошли соревнования по мини-футболу среди ССУУ и ПУ Киреевского района г. Болохово, в котором приняло участие 4 команды.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 ведомстве отдела находится МОУ ДОД «Детский (подростковый) центр», в его состав входят 7 подростковых клубов по месту жительства, они расположены в городах и поселках Киреевского района. В спортивных секциях (рукопашный бой, картинг, футбол, самбо, настольный теннис) занимаются 270 человек. В клубах проводятся турниры по настольному теннису, футболу, волейболу, шашкам, шахматам.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5. Организация спортивно-оздоровительной работы и развитие спорта инвалидов есть трудности, нет специалистов по физкультурно-оздоровительной работе с инвалидами, нет специализированных спортивных сооружений для тренировочной работы с инвалидами.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Но не смотря на это имеются значительные результаты. В 2010 году на соревнованиях среди инвалидов с поражением опорно-двигательного аппарата. Киреевский район и Тульскую область представляла Столповская Елена Ивановна, ее достижения: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Международный XXI турнир по настольному теннису на призы А.Невского - 2 место в абсолютном и личном первенстве среди женщин; Межрегиональные и Всероссийские официальные соревнования по спорту с поражением ОДА г. Новочебоксарск Чемпионат России - 3 место по настольному теннису.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6. Совершенствование подготовки спортсменов высокого класса и спортивного резерва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 xml:space="preserve">осуществляется в реализации единого календарного плана физкультурно - оздоровительных мероприятий Киреевского района и участие в областных, Всероссийских 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соревнованиях. В 2010 на основании календарного плана физкультурно-оздоровительных, спортивных и спортивно-массовых мероприятий проведено и профинансировано 75 мероприятий с количеством участников - 12 485 чел, За 4 месяца 2011 года проведено 34 спортивных мероприятий с количеством участников 7154 чел. Наиболее массовые: - Рождественская лыжная гонка района;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Спортивные соревнования по волейболу среди мужских и женских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br/>
        <w:t>команд;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 Чемпиона Киреевского района по баскетболу и др.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Сборные команды Киреевского района принимают участие в массовых мероприятиях Тульской области, например: 1. Первенство области по баскетболу; 2.1 зимняя спартакиада школьников Тульской области;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3. Чемпионат области по хоккею.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4. п. Дубна «Лыжня Веденина»,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5. Областные соревнования по лыжным гонкам на приз B.C. Черноморцева.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Также принимают участие во Всероссийских соревнованиях: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1. Всероссийский физкультурно - оздоровительный фестиваль «ДРОЗД» -«Дети России образованны и Здоровы»;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2. В I квартале 2011 года воспитанники тренера Ефремова Ю.П. приняли участие в открытом первенстве г. Новомосковска по дзюдо, в 16 Всероссийский турнире по боевому самбо.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Высокие результаты были показаны во 2 этапе Кубка мира и во Всероссийском турнире по боевому самбо: 1место- Брешенков Василий, 2 место - Поляков Александр, 3 место - Бартули Иван.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 районе функционирует МОУ ДОД «ДЮСШ» г. Киреевска, в школе занимается 1047 детей и подростков по пяти видам спорта - баскетбол, легкая атлетика, лыжные гонки, самбо, футбол.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Важнейшим аспектом работы является тесная связь с образовательными учреждениями района, включая сельские школы.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Обеспечивая взаимодействие с общеобразовательными школами, следует отметить, что общеобразовательные учреждения, тренереко-преподавательский состав ДЮСШ и учителя физической культуры школ тщательно подходят к вопросу решения главной задачи - формирования, сохранения и укрепления здоровья детей, подростков и учащейся молодежи. Это необходимо для того, чтобы во внеурочное время привлечь как можно больше детей к систематическим занятиям физической культурой. Спортивная школа в течение календарного года организует спортивно-массовую и оздоровительную работу с детьми.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 настоящее время наметилась позитивная динамика роста результативности участия в соревнованиях, что свидетельствует об эффективности использования заложенного в воспитанниках потенциала. Массовые разряды за 2010 год получили 308 человек. Из них 3 человека - I разряд, Кандидат в мастера спорта- 2 человека, уже за 1 квартал 2011 года подано на присвоение еще 2 кандидатам. Каждый год в районе присваивается стипендии главы администрации м.о. Киреевский район талантливой молодежи, в 2010 году номинации «Лучший спортсмен» награждены 3 подростка.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7. Организация и информационное обеспечение физической культуры </w:t>
      </w:r>
      <w:r w:rsidRPr="004D0D64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 спорта в Киреевском районе </w:t>
      </w: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ведется на основании мониторинга и анализа состояния физической культуры и спорта в районе на основе государственной статистической отчетности.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Информация о проводимых мероприятиях размещается на сайте администрации муниципального образования Киреевский район, освещается в районной газете «Маяк» и Телемолве.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Анализируя исполнения плана нужно отметить положительную динамику. 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 связи с исполнениями полномочий переданных на муниципальные образования Киреевского района увеличилось количество физкультурно -спортивных мероприятий на 18%, количество участников увеличилось на 9 % и финансирование физической культуры и спорта на 26,2 % (2009 г. -287,3 тыс,руб. 2010 г. -389,5 тыс. руб.).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 дальнейшем продолжится работа по обновлению материально -технической,базы спортивных объектов.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-Необходимо; увеличивать штатные единицы тренерского состава, также стремиться проводить спортивные соревнование, не только увеличивая их количество, но и безопасность.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Вести работу в новых условиях на основании муниципальных услуг.</w:t>
      </w:r>
    </w:p>
    <w:p w:rsidR="004D0D64" w:rsidRPr="004D0D64" w:rsidRDefault="004D0D64" w:rsidP="004D0D6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4D0D64">
        <w:rPr>
          <w:rFonts w:ascii="Times New Roman" w:eastAsia="Times New Roman" w:hAnsi="Times New Roman" w:cs="Times New Roman"/>
          <w:color w:val="052635"/>
          <w:lang w:eastAsia="ru-RU"/>
        </w:rPr>
        <w:t>Начальник отдела по делам молодежи, физической культуре и спорту администрации муниципального образования Киреевский район О.В. Полякова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0D64"/>
    <w:rsid w:val="003B1340"/>
    <w:rsid w:val="004D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4D0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D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4D0D64"/>
  </w:style>
  <w:style w:type="paragraph" w:styleId="a3">
    <w:name w:val="Normal (Web)"/>
    <w:basedOn w:val="a"/>
    <w:uiPriority w:val="99"/>
    <w:semiHidden/>
    <w:unhideWhenUsed/>
    <w:rsid w:val="004D0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D64"/>
  </w:style>
  <w:style w:type="character" w:styleId="a4">
    <w:name w:val="Hyperlink"/>
    <w:basedOn w:val="a0"/>
    <w:uiPriority w:val="99"/>
    <w:semiHidden/>
    <w:unhideWhenUsed/>
    <w:rsid w:val="004D0D6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9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2497</Words>
  <Characters>14233</Characters>
  <Application>Microsoft Office Word</Application>
  <DocSecurity>0</DocSecurity>
  <Lines>118</Lines>
  <Paragraphs>33</Paragraphs>
  <ScaleCrop>false</ScaleCrop>
  <Company/>
  <LinksUpToDate>false</LinksUpToDate>
  <CharactersWithSpaces>16697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2016-11-19T16:57:00Z</dcterms:modified>
</cp:coreProperties>
</file>