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F3" w:rsidRPr="008130F3" w:rsidRDefault="008130F3" w:rsidP="008130F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</w:rPr>
      </w:pPr>
      <w:r w:rsidRPr="008130F3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</w:rPr>
        <w:t>О введении в действие системы налогообложения в виде единого налога на вмененный доход для отдельных видов деятельности на 2011 год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</w:rPr>
      </w:pPr>
      <w:r>
        <w:rPr>
          <w:rFonts w:ascii="Times New Roman" w:eastAsia="Times New Roman" w:hAnsi="Times New Roman" w:cs="Times New Roman"/>
          <w:noProof/>
          <w:color w:val="052635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b/>
          <w:bCs/>
          <w:color w:val="052635"/>
        </w:rPr>
        <w:t>РОССИЙСКАЯ ФЕДЕРАЦИЯ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b/>
          <w:bCs/>
          <w:color w:val="052635"/>
        </w:rPr>
        <w:t>ТУЛЬСКАЯ ОБЛАСТЬ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b/>
          <w:bCs/>
          <w:color w:val="052635"/>
        </w:rPr>
        <w:t>МУНИЦИПАЛЬНОЕ ОБРАЗОВАНИЕ КИРЕЕВСКИЙ РАЙОН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b/>
          <w:bCs/>
          <w:color w:val="052635"/>
        </w:rPr>
        <w:t>СОБРАНИЕ ПРЕДСТАВИТЕЛЕЙ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b/>
          <w:bCs/>
          <w:color w:val="052635"/>
        </w:rPr>
        <w:t>4 СОЗЫВ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b/>
          <w:bCs/>
          <w:color w:val="052635"/>
        </w:rPr>
        <w:t>24 ЗАСЕДАНИЕ</w:t>
      </w:r>
    </w:p>
    <w:p w:rsidR="008130F3" w:rsidRPr="008130F3" w:rsidRDefault="008130F3" w:rsidP="008130F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</w:rPr>
      </w:pPr>
      <w:r w:rsidRPr="008130F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</w:rPr>
        <w:t>Р Е Ш Е Н И Е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b/>
          <w:bCs/>
          <w:color w:val="052635"/>
        </w:rPr>
        <w:t>г.Киреевск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b/>
          <w:bCs/>
          <w:color w:val="052635"/>
        </w:rPr>
        <w:t>от 20.10.2010г. № 24-174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b/>
          <w:bCs/>
          <w:color w:val="052635"/>
        </w:rPr>
        <w:t>О введении в действие системы налогообложения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b/>
          <w:bCs/>
          <w:color w:val="052635"/>
        </w:rPr>
        <w:t>в виде единого налога на вмененный доход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b/>
          <w:bCs/>
          <w:color w:val="052635"/>
        </w:rPr>
        <w:t>для отдельных видов деятельности на 2011 год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На основании п.п. 1,2 ст. 346.26 главы 26.3 Налогового кодекса Российской Федерации «Система налогообложения в виде единого налога на вмененный доход для отдельных видов деятельности», в соответствии со ст. 30 п.1 Устава муниципального образования Киреевский район Собрание представителей муниципального образования Киреевский район, </w:t>
      </w:r>
      <w:r w:rsidRPr="008130F3">
        <w:rPr>
          <w:rFonts w:ascii="Times New Roman" w:eastAsia="Times New Roman" w:hAnsi="Times New Roman" w:cs="Times New Roman"/>
          <w:b/>
          <w:bCs/>
          <w:color w:val="052635"/>
        </w:rPr>
        <w:t>РЕШИЛО: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Ввести на территории муниципального образования Киреевский район систему налогообложения в виде единого налога на вмененный доход для отдельных видов деятельности.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1. Система налогообложения в виде единого налога на вмененный доход для отдельных видов деятельности применяется в отношении следующих видов предпринимательской деятельности: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1) оказания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населению;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2) оказания ветеринарных услуг;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lastRenderedPageBreak/>
        <w:t>3) оказания услуг по ремонту, техническому обслуживанию и мойке автотранспортных средств;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4) оказания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 в отношении которого единый налог не применяется;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8) развозной и разносной розничной торговли;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9)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Для целей настоящей главы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 в отношении которого единый налог не применяется;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10)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11) распространения наружной рекламы с использованием рекламных конструкций;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12) размещения рекламы на транспортных средствах;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13)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14)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посетителей;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15)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2. Значения корректирующего коэффициента К2 определяется решением Собрания представителей муниципального образования Киреевский район на период не менее чем календарный год. Если решение о внесении изменений в действующие значения корректирующего коэффициента К2 не приняты до начала следующего календарного года, то в следующем календарном году продолжают действовать значения корректирующего коэффициента К2, действовавшие в предыдущем календарном году.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lastRenderedPageBreak/>
        <w:t>3. Настоящее решение вступает в силу не ранее 1-го числа очередного налогового периода (квартал) по единому налогу на вмененный доход для отдельных видов деятельности и не ранее чем по истечении одного месяца со дня его официального опубликования.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4. Решение подлежит опубликованию в районной газете «Маяк».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color w:val="052635"/>
        </w:rPr>
        <w:t>5. Контроль за исполнением данного решения возложить на постоянную комиссию по экономике, бюджету, налогам и инвестициям Собрания представителей (Гаврилов А.В).</w:t>
      </w:r>
    </w:p>
    <w:p w:rsidR="008130F3" w:rsidRPr="008130F3" w:rsidRDefault="008130F3" w:rsidP="008130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</w:rPr>
      </w:pPr>
      <w:r w:rsidRPr="008130F3">
        <w:rPr>
          <w:rFonts w:ascii="Times New Roman" w:eastAsia="Times New Roman" w:hAnsi="Times New Roman" w:cs="Times New Roman"/>
          <w:b/>
          <w:bCs/>
          <w:color w:val="052635"/>
        </w:rPr>
        <w:t>Глава муниципального образования Киреевский район, председатель Собрания представителей И.В.Глинский</w:t>
      </w:r>
    </w:p>
    <w:p w:rsidR="008130F3" w:rsidRPr="008130F3" w:rsidRDefault="008130F3" w:rsidP="00813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</w:rPr>
      </w:pPr>
    </w:p>
    <w:p w:rsidR="00764ED8" w:rsidRDefault="00764ED8"/>
    <w:sectPr w:rsidR="0076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130F3"/>
    <w:rsid w:val="00764ED8"/>
    <w:rsid w:val="0081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0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1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30F3"/>
  </w:style>
  <w:style w:type="paragraph" w:styleId="a4">
    <w:name w:val="Balloon Text"/>
    <w:basedOn w:val="a"/>
    <w:link w:val="a5"/>
    <w:uiPriority w:val="99"/>
    <w:semiHidden/>
    <w:unhideWhenUsed/>
    <w:rsid w:val="0081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mitya</dc:creator>
  <cp:keywords/>
  <dc:description/>
  <cp:lastModifiedBy>mitya</cp:lastModifiedBy>
  <cp:revision>2</cp:revision>
  <dcterms:created xsi:type="dcterms:W3CDTF">2016-11-19T16:14:00Z</dcterms:created>
  <dcterms:modified xsi:type="dcterms:W3CDTF">2016-11-19T16:14:00Z</dcterms:modified>
</cp:coreProperties>
</file>