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№34-236 Решение собрания представителей</w:t>
      </w:r>
    </w:p>
    <w:p w:rsidR="00D238D9" w:rsidRPr="00D238D9" w:rsidRDefault="00D238D9" w:rsidP="00D23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kern w:val="36"/>
          <w:sz w:val="31"/>
          <w:szCs w:val="31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34 ЗАСЕДАНИЕ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D238D9" w:rsidRPr="00D238D9" w:rsidRDefault="00D238D9" w:rsidP="00D238D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15.06.2011 года г. Киреевск № 34-236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программы приватизации муниципального имущества в муниципальном образовании Киреевский район на 2011-2015 годы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052635"/>
          <w:lang w:eastAsia="ru-RU"/>
        </w:rPr>
        <w:t>Рассмотрев представленный администрацией муниципального образования Киреевский район проект программы приватизации муниципального имущества в муниципальном образовании Киреевский район на 2011-2015 годы, в соответствии с Конституцией Российской Федерации, Гражданским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Федеральным законом от 21.12.2001 г. №178-ФЗ «О приватизации государственного и муниципального имущества», руководствуясь ст. 32 Устава муниципального образования Киреевский район, Положением о порядке владения, пользования и распоряжения муниципальным имуществом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052635"/>
          <w:lang w:eastAsia="ru-RU"/>
        </w:rPr>
        <w:t>1. Утвердить программу приватизации муниципального имущества в муниципальном образовании Киреевский район на 2011-2015 годы (приложение).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052635"/>
          <w:lang w:eastAsia="ru-RU"/>
        </w:rPr>
        <w:t>2. Опубликовать настоящее решение в районной газете «Маяк».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(Левахин В.И.).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color w:val="052635"/>
          <w:lang w:eastAsia="ru-RU"/>
        </w:rPr>
        <w:t>4. Настоящее решение вступает в силу со дня его опубликования.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D238D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Глава муниципального образования Киреевский район, председатель Собрания представителей муниципального образования Киреевский район И.В. Глинский</w:t>
      </w: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D238D9" w:rsidRPr="00D238D9" w:rsidRDefault="00D238D9" w:rsidP="00D238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D238D9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 от 15 июня 2011г. №34-236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8D9"/>
    <w:rsid w:val="003B1340"/>
    <w:rsid w:val="00D2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D238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8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238D9"/>
  </w:style>
  <w:style w:type="paragraph" w:styleId="a3">
    <w:name w:val="Normal (Web)"/>
    <w:basedOn w:val="a"/>
    <w:uiPriority w:val="99"/>
    <w:semiHidden/>
    <w:unhideWhenUsed/>
    <w:rsid w:val="00D2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8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materials/160611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2016-11-19T16:51:00Z</dcterms:modified>
</cp:coreProperties>
</file>