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B3" w:rsidRPr="002B15B3" w:rsidRDefault="002B15B3" w:rsidP="002B15B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25.05.11г. №33-217 Решение собрания представителей</w:t>
      </w:r>
    </w:p>
    <w:p w:rsidR="002B15B3" w:rsidRPr="002B15B3" w:rsidRDefault="002B15B3" w:rsidP="002B1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8A8A8A"/>
          <w:lang w:eastAsia="ru-RU"/>
        </w:rPr>
        <w:t>26.05.2011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33 ЗАСЕДАНИЕ</w:t>
      </w:r>
    </w:p>
    <w:p w:rsidR="002B15B3" w:rsidRPr="002B15B3" w:rsidRDefault="002B15B3" w:rsidP="002B15B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о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 25 мая 2011г. № 33-217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решение Собрания представителей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№ 28-189 от 24.12.2010 года «О бюджете муниципального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 на 2011 год и на плановый период 2012 и 2013 годов»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ст.32 Устава муниципального образования Киреевский район, Положением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 Е Ш И Л О :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1. Статью 1 изложить в следующей редакции: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Утвердить основные характеристики бюджета муниципального образования Киреевский район на 2011год :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1) общий объем доходов бюджета муниципального образования в сумме-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869 175 000 рублей;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муниципального образования в сумме-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886 292 731 рубль;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3) предельный размер дефицита бюджета муниципального образования Киреевский район на 2011 год в сумме-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17 117 731 рубль, </w:t>
      </w: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или 9,7% процента к утвержденному общему годовому объему доходов бюджета муниципального образования без учета утвержденного объема безвозмездных поступлений из бюджета области.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2. Статью 7 изложить в следующей редакции: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1) Учесть в бюджете муниципального образования Киреевский район на 2011 год и на плановый период 2012 и 2013 годов поступления доходов согласно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4</w:t>
      </w: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 к настоящему решению.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2011 году в сумме-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687 191 900 рублей,</w:t>
      </w: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 в 2012 году в сумме-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488 820 500 рублей,</w:t>
      </w: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 в 2013 году в сумме-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440 187 400 рублей.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3) Утвердить сумму межбюджетных трансфертов бюджету муниципального района из бюджетов поселений на решение вопросов местного значения в соответствии с заключёнными соглашениями согласно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5 </w:t>
      </w: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3. Статью 8 изложить в следующей редакции: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1) Утвердить в пределах общего объема расходов, установленного статьёй 1 настоящего решения, распределение бюджетных ассигнований бюджета муниципального образования Киреевский район на 2011 год по разделам, подразделам, целевым статьям и видам расходов классификации расходов бюджетов Российской Федерации согласно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6</w:t>
      </w: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 к настоящему решению.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расходов классификации расходов бюджетов Российской Федерации на 2011 год и на плановый период 2012 и 2013 годов согласно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8 </w:t>
      </w: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4) Утвердить ведомственную структуру расходов бюджета муниципального образования на 2011 год согласно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9</w:t>
      </w: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 к настоящему решению.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4. Статью 9 изложить в следующей редакции: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1) Предусмотреть в составе расходов бюджета района резервный фонд на 2011 год в размере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1 368 536 рублей, </w:t>
      </w: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на 2012 год-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1 526 600 рублей, </w:t>
      </w: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на 2013 год –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1 361 000 рублей </w:t>
      </w: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на финансирование непредвиденных расходов, в том числе на проведение аварийно- восстановительных работ по ликвидации последствий стихийных бедствий и других чрезвычайных ситуаций, имевших место в текущем финансовом году.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5. Статью 10 изложить в следующей редакции: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5) Утвердить распределение денежных средств на финансовое обеспечение расходных обязательств муниципальных образований,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на 2011 год и на плановый период 2012 и 2013 годов согласно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12.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6. Статью 13 изложить в следующей редакции: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1) Утвердить источники внутреннего финансирования дефицита бюджета муниципального образования на 2011 год и на плановый период 2012 и 2013 годов согласно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15 </w:t>
      </w: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7. Статью 18 дополнить новым абзацем вторым следующего содержания: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2) Утвердить перечень и объём бюджетных ассигнований на реализацию муниципальных целевых программ по разделам, подразделам, целевым статьям и видам расходов классификации расходов бюджетов Российской Федерации на 2011 год согласно </w:t>
      </w: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18 </w:t>
      </w: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8. Решение вступает в силу со дня официального опубликования.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9. Опубликовать данное решение в районной газете «Маяк».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color w:val="052635"/>
          <w:lang w:eastAsia="ru-RU"/>
        </w:rPr>
        <w:t>10. Контроль за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B15B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 Киреевский район Председатель Собрания представителей И.В. Глинский </w:t>
      </w: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2B15B3" w:rsidRPr="002B15B3" w:rsidRDefault="002B15B3" w:rsidP="002B15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2B15B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Приложение к решению собрания представителей</w:t>
        </w:r>
      </w:hyperlink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15B3"/>
    <w:rsid w:val="002B15B3"/>
    <w:rsid w:val="003B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2B1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5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B15B3"/>
  </w:style>
  <w:style w:type="paragraph" w:styleId="a3">
    <w:name w:val="Normal (Web)"/>
    <w:basedOn w:val="a"/>
    <w:uiPriority w:val="99"/>
    <w:semiHidden/>
    <w:unhideWhenUsed/>
    <w:rsid w:val="002B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5B3"/>
  </w:style>
  <w:style w:type="character" w:styleId="a4">
    <w:name w:val="Hyperlink"/>
    <w:basedOn w:val="a0"/>
    <w:uiPriority w:val="99"/>
    <w:semiHidden/>
    <w:unhideWhenUsed/>
    <w:rsid w:val="002B15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assembly/work/acts/norm/texts/33-217.r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2016-11-19T16:42:00Z</dcterms:modified>
</cp:coreProperties>
</file>