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30" w:rsidRPr="00350330" w:rsidRDefault="00350330" w:rsidP="00350330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350330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от 29 октября 2014 года № 13-94 .</w:t>
      </w:r>
    </w:p>
    <w:p w:rsidR="00350330" w:rsidRPr="00350330" w:rsidRDefault="00350330" w:rsidP="003503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0330">
        <w:rPr>
          <w:rFonts w:ascii="Times New Roman" w:eastAsia="Times New Roman" w:hAnsi="Times New Roman" w:cs="Times New Roman"/>
          <w:color w:val="8A8A8A"/>
          <w:shd w:val="clear" w:color="auto" w:fill="FFFFFF"/>
          <w:lang w:eastAsia="ru-RU"/>
        </w:rPr>
        <w:t>30.10.2014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ТУЛЬСКАЯ ОБЛАСТЬ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13 ЗАСЕДАНИЕ</w:t>
      </w:r>
    </w:p>
    <w:p w:rsidR="00350330" w:rsidRPr="00350330" w:rsidRDefault="00350330" w:rsidP="00350330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350330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350330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о</w:t>
      </w:r>
      <w:r w:rsidRPr="0035033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 29 октября 2014г. № 13-94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и дополнений в решение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Собрания представителей муниципального образования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№ 4-46 от 25.12.2013 года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 бюджете муниципального образования Киреевский район на 2014 год и на плановый период 2015 и 2016 годов»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Рассмотрев предложения администрации муниципального образования Киреевский район, руководствуясь п.2 ч.1 ст.36 Устава муниципального образования Киреевский район, решением Собрания представителей от 27.11.2013 года № 3-33 «Об утверждении положения о бюджетном процессе в муниципальном образовании Киреевский район», Бюджетным Кодексом РФ, Собрание представителей муниципального образования Киреевский район РЕШИЛО: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Внести в решение Собрания представителей муниципального образования Киреевский район № 4-46 от 25.12.2013 года «О бюджете муниципального образования Киреевский район на 2014 год и на плановый период 2015 и 2016 годов» следующие изменения и дополнения: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1. Подпункты 1, 2, 3 пункта 1 статьи 1 изложить в следующей редакции: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«1) общий объем доходов бюджета района в сумме 1 912 534,70633 тыс. рублей;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2) общий объем расходов бюджета района в сумме 2 137 264,10109 тыс. рублей;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3) размер дефицита бюджета района на 2014 год в сумме 224 729,39476 тыс. рублей».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2. Пункты 1, 2 статьи 6 изложить в следующей редакции: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«1) Учесть в бюджете муниципального образования Киреевский район на 2014 год и на плановый период 2015 и 2016 годов поступления доходов согласно приложению 4 к настоящему решению;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2) Утвердить общий объем безвозмездных поступлений, полученных из бюджета области в 2014 году в сумме 1 672 132,93465 тыс. рублей, в 2015 году в сумме 665 629,2 тыс. рублей</w:t>
      </w:r>
      <w:r w:rsidRPr="0035033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,</w:t>
      </w: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 в 2016 году в сумме 706 245,4 тыс. рублей.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3. Пункты 1, 3, 5, 7, 9 статьи 7 изложить в следующей редакции: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«1) Утвердить распределение бюджетных ассигнований бюджета муниципального образования Киреевский район по разделам и подразделам на 2014 год согласно приложению 6 к настоящему решению;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 xml:space="preserve">3) Утвердить распределение бюджетных ассигнований бюджета муниципального образования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видов расходов классификации расходов бюджета муниципального образования</w:t>
      </w:r>
      <w:proofErr w:type="gramEnd"/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Киреевский район на 2014 год согласно приложению 8 к настоящему решению;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 xml:space="preserve">5) Утвердить перечень и объём бюджетных ассигнований бюджета района на реализацию законов Тульской области по разделам, подразделам, целевым статьям и группам </w:t>
      </w:r>
      <w:proofErr w:type="gramStart"/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видов расходов классификации расходов бюджета муниципального образования</w:t>
      </w:r>
      <w:proofErr w:type="gramEnd"/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Киреевский район на 2014 год согласно приложению 10 к настоящему решению;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7) Утвердить ведомственную структуру расходов бюджета муниципального образования Киреевский район на 2014 год согласно приложению 12 к настоящему решению;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9) Утвердить общий объём бюджетных ассигнований бюджета района на исполнение публичных нормативных обязательств на 2014 год в сумме 10 521,9 тыс. рублей, на 2015 год в сумме 10 292,5 тыс. рублей, и на 2016 год в сумме 10 263,2 тыс. рублей согласно приложению 14 к настоящему решению».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4. Пункт 6 статьи 10 изложить в следующей редакции: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«6) Утвердить распределение иных межбюджетных трансфертов на финансовое обеспечение расходных обязательств муниципальных образований, возникающих при выполнении государственных полномочий РФ, субъектов РФ, переданных для осуществления органам местного самоуправления в установленном порядке на 2014 год и на плановый период 2015 и 2016 годов согласно приложению 18 к настоящему решению».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5. Статью 12 изложить в следующей редакции: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«1. Установить следующие параметры муниципального долга муниципального образования: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1) предельный объём муниципального долга муниципального образования на 2014 год в сумме 49 836,6 тыс. рублей;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- предельный объём муниципального долга муниципального образования на 2015 год в сумме 77 297,4 тыс. рублей;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- предельный объём муниципального долга муниципального образования на 2016 год в сумме 78 422,4 тыс. рублей;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2) верхний предел муниципального внутреннего долга муниципального образования по состоянию на 1 января 2015 года в сумме 39 211,2 тыс. рублей;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- верхний предел муниципального внутреннего долга муниципального образования по состоянию на 1 января 2016 года в сумме 39 211,2 тыс. рублей;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- верхний предел муниципального внутреннего долга муниципального образования по состоянию на 1 января 2017 года в сумме 39 211,2 тыс. рублей.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2. Установить предельный объём расходов на обслуживание муниципального внутреннего долга муниципального образования Киреевский район в 2014 году в сумме 629,3 тыс. рублей, в 2015 году в сумме 487,5 тыс. рублей, в 2016 году в сумме 475,0 тыс. рублей.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3. Утвердить программу муниципальных внутренних заимствований муниципального образования на 2014 год и на плановый период 2015 и 2016 годов согласно приложению 20 к настоящему решению».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6. Пункт 1 статьи 13 изложить в следующей редакции: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«1) Утвердить источники внутреннего финансирования дефицита бюджета района на 2014 год и на плановый период 2015 и 2016 годов согласно приложению 21 к настоящему решению».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7. Пункт 1 статьи 18 изложить в следующей редакции: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 xml:space="preserve">«1) Утвердить перечень и объёмы бюджетных ассигнований бюджета муниципального образования Киреевский район на финансовое обеспечение муниципальных программ по разделам, подразделам, целевым статьям, группам </w:t>
      </w:r>
      <w:proofErr w:type="gramStart"/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видов расходов классификации расходов бюджета муниципального образования</w:t>
      </w:r>
      <w:proofErr w:type="gramEnd"/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Киреевский район на 2014 год согласно приложению 24 к настоящему решению».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8. Решение вступает в силу со дня подписания, подлежит опубликованию и размещению на сайте администрации муниципального образования Киреевский район.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 xml:space="preserve">9. </w:t>
      </w:r>
      <w:proofErr w:type="gramStart"/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350330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по экономике, бюджету, налогам и инвестициям Собрания представителей муниципального образования Киреевский район.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Заместитель председателя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Собрания представителей</w:t>
      </w:r>
    </w:p>
    <w:p w:rsidR="00350330" w:rsidRPr="00350330" w:rsidRDefault="00350330" w:rsidP="003503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033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305D3D" w:rsidRDefault="00350330" w:rsidP="00350330">
      <w:r w:rsidRPr="00350330">
        <w:rPr>
          <w:rFonts w:ascii="Times New Roman" w:eastAsia="Times New Roman" w:hAnsi="Times New Roman" w:cs="Times New Roman"/>
          <w:b/>
          <w:bCs/>
          <w:color w:val="052635"/>
          <w:shd w:val="clear" w:color="auto" w:fill="FFFFFF"/>
          <w:lang w:eastAsia="ru-RU"/>
        </w:rPr>
        <w:t xml:space="preserve">Киреевский район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proofErr w:type="spellStart"/>
      <w:r w:rsidRPr="00350330">
        <w:rPr>
          <w:rFonts w:ascii="Times New Roman" w:eastAsia="Times New Roman" w:hAnsi="Times New Roman" w:cs="Times New Roman"/>
          <w:b/>
          <w:bCs/>
          <w:color w:val="052635"/>
          <w:shd w:val="clear" w:color="auto" w:fill="FFFFFF"/>
          <w:lang w:eastAsia="ru-RU"/>
        </w:rPr>
        <w:t>А.В.Гаврилов</w:t>
      </w:r>
      <w:proofErr w:type="spellEnd"/>
      <w:r w:rsidRPr="00350330">
        <w:rPr>
          <w:rFonts w:ascii="Times New Roman" w:eastAsia="Times New Roman" w:hAnsi="Times New Roman" w:cs="Times New Roman"/>
          <w:b/>
          <w:bCs/>
          <w:color w:val="052635"/>
          <w:shd w:val="clear" w:color="auto" w:fill="FFFFFF"/>
          <w:lang w:eastAsia="ru-RU"/>
        </w:rPr>
        <w:t xml:space="preserve">            </w:t>
      </w:r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30"/>
    <w:rsid w:val="00305D3D"/>
    <w:rsid w:val="0035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0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3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350330"/>
  </w:style>
  <w:style w:type="paragraph" w:styleId="a3">
    <w:name w:val="Normal (Web)"/>
    <w:basedOn w:val="a"/>
    <w:uiPriority w:val="99"/>
    <w:semiHidden/>
    <w:unhideWhenUsed/>
    <w:rsid w:val="00350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0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0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3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350330"/>
  </w:style>
  <w:style w:type="paragraph" w:styleId="a3">
    <w:name w:val="Normal (Web)"/>
    <w:basedOn w:val="a"/>
    <w:uiPriority w:val="99"/>
    <w:semiHidden/>
    <w:unhideWhenUsed/>
    <w:rsid w:val="00350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0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2016-11-21T11:22:00Z</dcterms:modified>
</cp:coreProperties>
</file>