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FA" w:rsidRPr="00D372FA" w:rsidRDefault="00D372FA" w:rsidP="00D372F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10.08.2012г. № 47-340 Решение собрания представителей</w:t>
      </w:r>
    </w:p>
    <w:p w:rsidR="00D372FA" w:rsidRPr="00D372FA" w:rsidRDefault="00D372FA" w:rsidP="00D37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ФЕДЕРАЦИЯ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D372FA" w:rsidRPr="00D372FA" w:rsidRDefault="00D372FA" w:rsidP="00D372F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D372FA" w:rsidRPr="00D372FA" w:rsidRDefault="00D372FA" w:rsidP="00D372F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372F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372F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10 августа 2012 г.                                            г. Киреевск                                                                      № 47-340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2011-2015 годы»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первого заместителя главы администрации муниципального образования Киреевский район </w:t>
      </w:r>
      <w:proofErr w:type="spell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Шатохина</w:t>
      </w:r>
      <w:proofErr w:type="spellEnd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 Е.Д. о внесении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</w:t>
      </w:r>
      <w:proofErr w:type="gramEnd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 РЕШИЛО: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1. В приложение к решению Собрания представителей муниципального образования Киреевский район от 15.06.2011 г. № 34-238 в 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., внести дополнение согласно приложению.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районной газете «Маяк».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опубликования.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председатель Собрания представителей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от 10.08.2012 г. № 47-340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D372F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.г</w:t>
      </w:r>
      <w:proofErr w:type="spellEnd"/>
      <w:proofErr w:type="gramEnd"/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800"/>
        <w:gridCol w:w="1589"/>
        <w:gridCol w:w="1424"/>
        <w:gridCol w:w="973"/>
        <w:gridCol w:w="973"/>
        <w:gridCol w:w="1484"/>
        <w:gridCol w:w="1224"/>
      </w:tblGrid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ул. Геологов, 12 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Помещение в нежилом здании мастерских, назначение: нежилое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71-АГ 009472 от 25.12.09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Нежилое помещение, адрес: Тульская область, Киреевский район, пос. Бородинский, ул. Советская, 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 этаж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253,1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Реестровый номер 2684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Нежилое встроенное помещение (магазин), адрес: Тульская обл., Киреевский р-н, пос. Бородинский, ул. Пушкина, д. 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71-АА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№ 203292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от 15.07.02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гинекологическим корпусом,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МО г. Липки, г. </w:t>
            </w: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Липки, ул. Больничная, д. 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Назначение: нежилое, 2-этажный (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этажей-1), лит.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 год ввода в эксплуатацию – 1965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1388,7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71-АГ 277670 от 12.01.11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расположенной на нем проходной,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Липки, г. Липки, ул. Больничная, д. 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1-этажный (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этажей-0), лит.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 год ввода в эксплуатацию – 1952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71-АГ 523976 от 23.04.12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нежилым зданием магазина,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пос. Бородинский, ул. Колхозная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инв. № 409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179,9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71-АА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№ 158249 от 05.02.2002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Земельный участок с расположенными на нем складом ГСМ; пилорамой; механическим цехом; конюшней, складом, конторой; кузницей, зерноскладом; гаражом, складами, адрес: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м.о.р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 пос. Бородинский, ул. Колхозная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 объектов: нежилые, 1-этажные (подземных этажей-0), год ввода в эксплуатацию – 1956 г.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Склад ГСМ (19,6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); пилорама (205,5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); механический цех (181,7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); конюшня, склады, контора (828,7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); кузница, зерносклад (65,0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); гараж, склады (443,3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351052, 71-АВ 351056,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351055,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351054,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351051,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351053</w:t>
            </w:r>
          </w:p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от 26.08.09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расположенными на нем столярным цехом; складом; складом, гаражом, мастерскими,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МО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Приупское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 ул. Клубная, д. 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Назначение объектов: нежилые, 1-этажные (подземных этажей-0), год ввода в эксплуатацию – 1956 г.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Столярный цех (315,7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склад (64,4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склад, гараж, мастерские (286,2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71-АГ 170513, 71-АГ 170512, 71-АГ 170516 от 22.07.10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расположенными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на нем гаражом, тарным складом, </w:t>
            </w: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проходной, магазином стеклотары,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м.о.г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. Болохово, г. Болохово, ул.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Соловцова</w:t>
            </w:r>
            <w:proofErr w:type="spellEnd"/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Назначение объектов: нежилое, 1-этажные (подземных </w:t>
            </w: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этажей-0), год ввода в эксплуатацию – гаража, тарного склада, проходной – 1966 г., магазина стеклотары – 1965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Гараж (236,9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тарный склад (395,7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проходная </w:t>
            </w: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(24,7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магазин стеклотары (73,6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ион</w:t>
            </w:r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71-АВ 359731, 71-АВ 359732, 71-АВ 359734, 71-АВ 359735 от 12.10.09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72FA" w:rsidRPr="00D372FA" w:rsidTr="00D372F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расположенными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на нем магазином, складом, гаражом, адрес: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МО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 Бородинский, пос. Бородинский, ул. Трудовая, д. 2а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нежилые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 1-этажные (подземных этажей-0), лит. А, А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, А2, Б, Б1, Б2, б, год ввода в эксплуатацию склада, гаража – 1982 г., магазина – 1950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(613,3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), склад, гараж (238,3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71-АГ 443376, 71-АГ 443375 от 19.10.11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2FA" w:rsidRPr="00D372FA" w:rsidRDefault="00D372FA" w:rsidP="00D3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 xml:space="preserve">Часть магазина (пл. 201 </w:t>
            </w:r>
            <w:proofErr w:type="spell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372FA">
              <w:rPr>
                <w:rFonts w:ascii="Times New Roman" w:eastAsia="Times New Roman" w:hAnsi="Times New Roman" w:cs="Times New Roman"/>
                <w:lang w:eastAsia="ru-RU"/>
              </w:rPr>
              <w:t>) передана в аренду</w:t>
            </w:r>
          </w:p>
        </w:tc>
      </w:tr>
    </w:tbl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Заместитель председателя комитета</w:t>
      </w:r>
    </w:p>
    <w:p w:rsidR="00D372FA" w:rsidRPr="00D372FA" w:rsidRDefault="00D372FA" w:rsidP="00D3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Е.В. </w:t>
      </w:r>
      <w:proofErr w:type="spellStart"/>
      <w:r w:rsidRPr="00D372FA">
        <w:rPr>
          <w:rFonts w:ascii="Times New Roman" w:eastAsia="Times New Roman" w:hAnsi="Times New Roman" w:cs="Times New Roman"/>
          <w:color w:val="052635"/>
          <w:lang w:eastAsia="ru-RU"/>
        </w:rPr>
        <w:t>Лапшова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A"/>
    <w:rsid w:val="0031063D"/>
    <w:rsid w:val="00D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372FA"/>
  </w:style>
  <w:style w:type="paragraph" w:styleId="a3">
    <w:name w:val="Normal (Web)"/>
    <w:basedOn w:val="a"/>
    <w:uiPriority w:val="99"/>
    <w:unhideWhenUsed/>
    <w:rsid w:val="00D3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372FA"/>
  </w:style>
  <w:style w:type="paragraph" w:styleId="a3">
    <w:name w:val="Normal (Web)"/>
    <w:basedOn w:val="a"/>
    <w:uiPriority w:val="99"/>
    <w:unhideWhenUsed/>
    <w:rsid w:val="00D3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2016-11-21T10:05:00Z</dcterms:modified>
</cp:coreProperties>
</file>