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53" w:rsidRPr="001B493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1B4932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1B4932" w:rsidRPr="009C1F2B">
        <w:rPr>
          <w:rFonts w:ascii="PT Astra Serif" w:hAnsi="PT Astra Serif" w:cs="Times New Roman"/>
          <w:sz w:val="24"/>
          <w:szCs w:val="24"/>
        </w:rPr>
        <w:t>8</w:t>
      </w:r>
      <w:r w:rsidRPr="001B4932">
        <w:rPr>
          <w:rFonts w:ascii="PT Astra Serif" w:hAnsi="PT Astra Serif" w:cs="Times New Roman"/>
          <w:sz w:val="24"/>
          <w:szCs w:val="24"/>
        </w:rPr>
        <w:t xml:space="preserve">   </w:t>
      </w:r>
    </w:p>
    <w:p w:rsidR="00BE3853" w:rsidRDefault="00BE3853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к </w:t>
      </w:r>
      <w:r w:rsidR="007E13A6">
        <w:rPr>
          <w:rFonts w:ascii="PT Astra Serif" w:hAnsi="PT Astra Serif" w:cs="Times New Roman"/>
          <w:sz w:val="24"/>
          <w:szCs w:val="24"/>
        </w:rPr>
        <w:t>решению Собрания депутатов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                                                                                                                          город </w:t>
      </w:r>
      <w:proofErr w:type="spellStart"/>
      <w:r>
        <w:rPr>
          <w:rFonts w:ascii="PT Astra Serif" w:hAnsi="PT Astra Serif" w:cs="Times New Roman"/>
          <w:sz w:val="24"/>
          <w:szCs w:val="24"/>
        </w:rPr>
        <w:t>Киреевск</w:t>
      </w:r>
      <w:proofErr w:type="spellEnd"/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Киреевского района</w:t>
      </w:r>
    </w:p>
    <w:p w:rsidR="007E13A6" w:rsidRDefault="007E13A6" w:rsidP="007E13A6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№              от                          года                                                                                             </w:t>
      </w:r>
    </w:p>
    <w:p w:rsidR="00626289" w:rsidRDefault="00626289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BE3853" w:rsidRPr="004C6152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город </w:t>
      </w:r>
      <w:proofErr w:type="spellStart"/>
      <w:r>
        <w:rPr>
          <w:rFonts w:ascii="PT Astra Serif" w:hAnsi="PT Astra Serif" w:cs="Times New Roman"/>
          <w:sz w:val="24"/>
          <w:szCs w:val="24"/>
        </w:rPr>
        <w:t>Киреевск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                                   Киреевского района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на 202</w:t>
      </w:r>
      <w:r w:rsidR="00DD3655">
        <w:rPr>
          <w:rFonts w:ascii="PT Astra Serif" w:hAnsi="PT Astra Serif" w:cs="Times New Roman"/>
          <w:sz w:val="24"/>
          <w:szCs w:val="24"/>
        </w:rPr>
        <w:t>3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r w:rsidRPr="004C6152">
        <w:rPr>
          <w:rFonts w:ascii="PT Astra Serif" w:hAnsi="PT Astra Serif" w:cs="Times New Roman"/>
          <w:sz w:val="24"/>
          <w:szCs w:val="24"/>
        </w:rPr>
        <w:t>плановый период 202</w:t>
      </w:r>
      <w:r w:rsidR="00DD3655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и 202</w:t>
      </w:r>
      <w:r w:rsidR="00DD3655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FE474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FE4744">
        <w:rPr>
          <w:rFonts w:ascii="PT Astra Serif" w:hAnsi="PT Astra Serif" w:cs="Times New Roman"/>
          <w:sz w:val="24"/>
          <w:szCs w:val="24"/>
        </w:rPr>
        <w:t xml:space="preserve">муниципального образования город </w:t>
      </w:r>
      <w:proofErr w:type="spellStart"/>
      <w:r w:rsidR="00FE4744">
        <w:rPr>
          <w:rFonts w:ascii="PT Astra Serif" w:hAnsi="PT Astra Serif" w:cs="Times New Roman"/>
          <w:sz w:val="24"/>
          <w:szCs w:val="24"/>
        </w:rPr>
        <w:t>Киреевск</w:t>
      </w:r>
      <w:proofErr w:type="spellEnd"/>
      <w:r w:rsidR="00FE4744">
        <w:rPr>
          <w:rFonts w:ascii="PT Astra Serif" w:hAnsi="PT Astra Serif" w:cs="Times New Roman"/>
          <w:sz w:val="24"/>
          <w:szCs w:val="24"/>
        </w:rPr>
        <w:t xml:space="preserve">                            </w:t>
      </w:r>
      <w:bookmarkStart w:id="0" w:name="_GoBack"/>
      <w:bookmarkEnd w:id="0"/>
      <w:r w:rsidR="00FE4744">
        <w:rPr>
          <w:rFonts w:ascii="PT Astra Serif" w:hAnsi="PT Astra Serif" w:cs="Times New Roman"/>
          <w:sz w:val="24"/>
          <w:szCs w:val="24"/>
        </w:rPr>
        <w:t xml:space="preserve">                               Киреевского района</w:t>
      </w:r>
      <w:r w:rsidR="00FE4744"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DD3655">
        <w:rPr>
          <w:rFonts w:ascii="PT Astra Serif" w:hAnsi="PT Astra Serif" w:cs="Times New Roman"/>
          <w:sz w:val="24"/>
          <w:szCs w:val="24"/>
        </w:rPr>
        <w:t>3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DD3655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 гарантий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2A6A4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2A6A4F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89" w:rsidRDefault="00BE3853" w:rsidP="0062628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2A6A4F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  <w:p w:rsidR="00BE3853" w:rsidRPr="004C6152" w:rsidRDefault="00BE3853" w:rsidP="0062628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2A6A4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2A6A4F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D51DD5">
        <w:rPr>
          <w:rFonts w:ascii="PT Astra Serif" w:hAnsi="PT Astra Serif" w:cs="Times New Roman"/>
          <w:sz w:val="24"/>
          <w:szCs w:val="24"/>
        </w:rPr>
        <w:t>муниципальных гарантий</w:t>
      </w:r>
    </w:p>
    <w:p w:rsidR="00BE3853" w:rsidRPr="004C6152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город </w:t>
      </w:r>
      <w:proofErr w:type="spellStart"/>
      <w:r>
        <w:rPr>
          <w:rFonts w:ascii="PT Astra Serif" w:hAnsi="PT Astra Serif" w:cs="Times New Roman"/>
          <w:sz w:val="24"/>
          <w:szCs w:val="24"/>
        </w:rPr>
        <w:t>Киреевск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по возможным гарантийным случаям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DD3655">
        <w:rPr>
          <w:rFonts w:ascii="PT Astra Serif" w:hAnsi="PT Astra Serif" w:cs="Times New Roman"/>
          <w:sz w:val="24"/>
          <w:szCs w:val="24"/>
        </w:rPr>
        <w:t>3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DD3655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                          город </w:t>
            </w:r>
            <w:proofErr w:type="spellStart"/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</w:t>
            </w:r>
            <w:proofErr w:type="spellEnd"/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                                                 Киреевского района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город </w:t>
            </w:r>
            <w:proofErr w:type="spellStart"/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</w:t>
            </w:r>
            <w:proofErr w:type="spellEnd"/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                                                 Киреевского района</w:t>
            </w:r>
            <w:r w:rsidR="00D51DD5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возможным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гарантийным случаям</w:t>
            </w:r>
            <w:r w:rsidR="001D0E26">
              <w:rPr>
                <w:rFonts w:ascii="PT Astra Serif" w:hAnsi="PT Astra Serif" w:cs="Times New Roman"/>
                <w:sz w:val="24"/>
                <w:szCs w:val="24"/>
              </w:rPr>
              <w:t>, рублей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2A6A4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2A6A4F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2A6A4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2A6A4F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2A6A4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2A6A4F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город </w:t>
            </w:r>
            <w:proofErr w:type="spellStart"/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</w:t>
            </w:r>
            <w:proofErr w:type="spellEnd"/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                                                 Киреевского района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626289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</w:p>
    <w:p w:rsidR="00626289" w:rsidRDefault="00626289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DD3655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</w:t>
      </w:r>
      <w:r w:rsidR="00542590">
        <w:rPr>
          <w:rFonts w:ascii="PT Astra Serif" w:hAnsi="PT Astra Serif" w:cs="Times New Roman"/>
          <w:b/>
          <w:sz w:val="24"/>
          <w:szCs w:val="24"/>
        </w:rPr>
        <w:t xml:space="preserve">       </w:t>
      </w:r>
      <w:r w:rsidR="002D5859">
        <w:rPr>
          <w:rFonts w:ascii="PT Astra Serif" w:hAnsi="PT Astra Serif" w:cs="Times New Roman"/>
          <w:b/>
          <w:sz w:val="24"/>
          <w:szCs w:val="24"/>
        </w:rPr>
        <w:t>Заместитель главы</w:t>
      </w:r>
      <w:r w:rsidR="00DD3655">
        <w:rPr>
          <w:rFonts w:ascii="PT Astra Serif" w:hAnsi="PT Astra Serif" w:cs="Times New Roman"/>
          <w:b/>
          <w:sz w:val="24"/>
          <w:szCs w:val="24"/>
        </w:rPr>
        <w:t xml:space="preserve"> администрации –</w:t>
      </w:r>
      <w:r w:rsidR="002D5859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DD3655" w:rsidRDefault="00DD3655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   </w:t>
      </w:r>
      <w:r w:rsidR="002D5859">
        <w:rPr>
          <w:rFonts w:ascii="PT Astra Serif" w:hAnsi="PT Astra Serif" w:cs="Times New Roman"/>
          <w:b/>
          <w:sz w:val="24"/>
          <w:szCs w:val="24"/>
        </w:rPr>
        <w:t>н</w:t>
      </w:r>
      <w:r w:rsidR="001D0E26">
        <w:rPr>
          <w:rFonts w:ascii="PT Astra Serif" w:hAnsi="PT Astra Serif" w:cs="Times New Roman"/>
          <w:b/>
          <w:sz w:val="24"/>
          <w:szCs w:val="24"/>
        </w:rPr>
        <w:t xml:space="preserve">ачальник финансового управления </w:t>
      </w:r>
    </w:p>
    <w:p w:rsidR="001D0E26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администрации муниципального образования</w:t>
      </w:r>
    </w:p>
    <w:p w:rsidR="001B22BD" w:rsidRPr="004C6152" w:rsidRDefault="001D0E26" w:rsidP="001D0E26">
      <w:pPr>
        <w:pStyle w:val="ConsPlusNormal"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              </w:t>
      </w:r>
      <w:r w:rsidR="002D5859">
        <w:rPr>
          <w:rFonts w:ascii="PT Astra Serif" w:hAnsi="PT Astra Serif" w:cs="Times New Roman"/>
          <w:b/>
          <w:sz w:val="24"/>
          <w:szCs w:val="24"/>
        </w:rPr>
        <w:t xml:space="preserve">   </w:t>
      </w:r>
      <w:r>
        <w:rPr>
          <w:rFonts w:ascii="PT Astra Serif" w:hAnsi="PT Astra Serif" w:cs="Times New Roman"/>
          <w:b/>
          <w:sz w:val="24"/>
          <w:szCs w:val="24"/>
        </w:rPr>
        <w:t xml:space="preserve">Киреевский район                                                                                 Л.Н. </w:t>
      </w:r>
      <w:proofErr w:type="spellStart"/>
      <w:r>
        <w:rPr>
          <w:rFonts w:ascii="PT Astra Serif" w:hAnsi="PT Astra Serif" w:cs="Times New Roman"/>
          <w:b/>
          <w:sz w:val="24"/>
          <w:szCs w:val="24"/>
        </w:rPr>
        <w:t>Волчкова</w:t>
      </w:r>
      <w:proofErr w:type="spellEnd"/>
    </w:p>
    <w:sectPr w:rsidR="001B22BD" w:rsidRPr="004C6152" w:rsidSect="00626289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E3853"/>
    <w:rsid w:val="000749C9"/>
    <w:rsid w:val="001B22BD"/>
    <w:rsid w:val="001B4932"/>
    <w:rsid w:val="001D0E26"/>
    <w:rsid w:val="002A6A4F"/>
    <w:rsid w:val="002D5859"/>
    <w:rsid w:val="003F1A9A"/>
    <w:rsid w:val="004A16B5"/>
    <w:rsid w:val="004C6152"/>
    <w:rsid w:val="004F7C8C"/>
    <w:rsid w:val="00542590"/>
    <w:rsid w:val="00626289"/>
    <w:rsid w:val="006B7CF5"/>
    <w:rsid w:val="00763E87"/>
    <w:rsid w:val="007E13A6"/>
    <w:rsid w:val="00975AB6"/>
    <w:rsid w:val="009C1F2B"/>
    <w:rsid w:val="00A87631"/>
    <w:rsid w:val="00BE3853"/>
    <w:rsid w:val="00C45E5F"/>
    <w:rsid w:val="00D51DD5"/>
    <w:rsid w:val="00D57198"/>
    <w:rsid w:val="00DA5113"/>
    <w:rsid w:val="00DC003A"/>
    <w:rsid w:val="00DD3655"/>
    <w:rsid w:val="00F05482"/>
    <w:rsid w:val="00F315D1"/>
    <w:rsid w:val="00FE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Валериевна</dc:creator>
  <cp:lastModifiedBy>Nikitina</cp:lastModifiedBy>
  <cp:revision>2</cp:revision>
  <dcterms:created xsi:type="dcterms:W3CDTF">2022-11-22T06:42:00Z</dcterms:created>
  <dcterms:modified xsi:type="dcterms:W3CDTF">2022-11-22T06:42:00Z</dcterms:modified>
</cp:coreProperties>
</file>