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23A" w:rsidRPr="00646109" w:rsidRDefault="00757683" w:rsidP="0096226D">
      <w:pPr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spacing w:val="-4"/>
          <w:sz w:val="28"/>
          <w:szCs w:val="28"/>
        </w:rPr>
      </w:pPr>
      <w:r>
        <w:rPr>
          <w:rFonts w:ascii="PT Astra Serif" w:hAnsi="PT Astra Serif"/>
          <w:b/>
          <w:spacing w:val="-4"/>
          <w:sz w:val="28"/>
          <w:szCs w:val="28"/>
        </w:rPr>
        <w:t>ИНФОРМАЦИЯ</w:t>
      </w:r>
    </w:p>
    <w:p w:rsidR="006045A3" w:rsidRPr="00646109" w:rsidRDefault="00BB023A" w:rsidP="0096226D">
      <w:pPr>
        <w:pStyle w:val="a6"/>
        <w:spacing w:line="276" w:lineRule="auto"/>
        <w:ind w:firstLine="0"/>
        <w:rPr>
          <w:rFonts w:ascii="PT Astra Serif" w:hAnsi="PT Astra Serif"/>
          <w:b/>
          <w:spacing w:val="-4"/>
          <w:sz w:val="28"/>
          <w:szCs w:val="28"/>
        </w:rPr>
      </w:pPr>
      <w:r w:rsidRPr="00646109">
        <w:rPr>
          <w:rFonts w:ascii="PT Astra Serif" w:hAnsi="PT Astra Serif"/>
          <w:b/>
          <w:spacing w:val="-4"/>
          <w:sz w:val="28"/>
          <w:szCs w:val="28"/>
        </w:rPr>
        <w:t xml:space="preserve">о  проведении  </w:t>
      </w:r>
      <w:r w:rsidR="00137A1C" w:rsidRPr="00646109">
        <w:rPr>
          <w:rFonts w:ascii="PT Astra Serif" w:hAnsi="PT Astra Serif"/>
          <w:b/>
          <w:spacing w:val="-4"/>
          <w:sz w:val="28"/>
          <w:szCs w:val="28"/>
        </w:rPr>
        <w:t xml:space="preserve">экспертно-аналитического </w:t>
      </w:r>
      <w:r w:rsidRPr="00646109">
        <w:rPr>
          <w:rFonts w:ascii="PT Astra Serif" w:hAnsi="PT Astra Serif"/>
          <w:b/>
          <w:spacing w:val="-4"/>
          <w:sz w:val="28"/>
          <w:szCs w:val="28"/>
        </w:rPr>
        <w:t>мероприятия</w:t>
      </w:r>
    </w:p>
    <w:p w:rsidR="00BB023A" w:rsidRPr="00646109" w:rsidRDefault="00B83306" w:rsidP="0096226D">
      <w:pPr>
        <w:pStyle w:val="a6"/>
        <w:spacing w:line="276" w:lineRule="auto"/>
        <w:ind w:firstLine="0"/>
        <w:rPr>
          <w:rFonts w:ascii="PT Astra Serif" w:hAnsi="PT Astra Serif"/>
          <w:b/>
          <w:spacing w:val="-4"/>
          <w:sz w:val="28"/>
          <w:szCs w:val="28"/>
        </w:rPr>
      </w:pPr>
      <w:r w:rsidRPr="00646109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="00BB023A" w:rsidRPr="00646109">
        <w:rPr>
          <w:rFonts w:ascii="PT Astra Serif" w:hAnsi="PT Astra Serif"/>
          <w:b/>
          <w:spacing w:val="-4"/>
          <w:sz w:val="28"/>
          <w:szCs w:val="28"/>
        </w:rPr>
        <w:t>«В</w:t>
      </w:r>
      <w:r w:rsidR="00BB023A" w:rsidRPr="00646109">
        <w:rPr>
          <w:rFonts w:ascii="PT Astra Serif" w:hAnsi="PT Astra Serif"/>
          <w:b/>
          <w:sz w:val="28"/>
          <w:szCs w:val="28"/>
        </w:rPr>
        <w:t xml:space="preserve">нешняя проверка бюджетной отчетности главного администратора бюджетных средств </w:t>
      </w:r>
      <w:r w:rsidR="00723C77" w:rsidRPr="00646109">
        <w:rPr>
          <w:rFonts w:ascii="PT Astra Serif" w:hAnsi="PT Astra Serif"/>
          <w:b/>
          <w:sz w:val="28"/>
          <w:szCs w:val="28"/>
        </w:rPr>
        <w:t>А</w:t>
      </w:r>
      <w:r w:rsidR="00BB023A" w:rsidRPr="00646109">
        <w:rPr>
          <w:rFonts w:ascii="PT Astra Serif" w:hAnsi="PT Astra Serif"/>
          <w:b/>
          <w:sz w:val="28"/>
          <w:szCs w:val="28"/>
        </w:rPr>
        <w:t>дминистрации муниципального образования Киреевский район за 20</w:t>
      </w:r>
      <w:r w:rsidR="00137A1C" w:rsidRPr="00646109">
        <w:rPr>
          <w:rFonts w:ascii="PT Astra Serif" w:hAnsi="PT Astra Serif"/>
          <w:b/>
          <w:sz w:val="28"/>
          <w:szCs w:val="28"/>
        </w:rPr>
        <w:t>2</w:t>
      </w:r>
      <w:r w:rsidR="00A501C1" w:rsidRPr="00646109">
        <w:rPr>
          <w:rFonts w:ascii="PT Astra Serif" w:hAnsi="PT Astra Serif"/>
          <w:b/>
          <w:sz w:val="28"/>
          <w:szCs w:val="28"/>
        </w:rPr>
        <w:t>3</w:t>
      </w:r>
      <w:r w:rsidR="00BB023A" w:rsidRPr="00646109">
        <w:rPr>
          <w:rFonts w:ascii="PT Astra Serif" w:hAnsi="PT Astra Serif"/>
          <w:b/>
          <w:sz w:val="28"/>
          <w:szCs w:val="28"/>
        </w:rPr>
        <w:t xml:space="preserve"> год</w:t>
      </w:r>
      <w:r w:rsidR="00963D51" w:rsidRPr="00646109">
        <w:rPr>
          <w:rFonts w:ascii="PT Astra Serif" w:hAnsi="PT Astra Serif"/>
          <w:b/>
          <w:sz w:val="28"/>
          <w:szCs w:val="28"/>
        </w:rPr>
        <w:t>»</w:t>
      </w:r>
    </w:p>
    <w:p w:rsidR="00BB023A" w:rsidRPr="00646109" w:rsidRDefault="00BB023A" w:rsidP="0096226D">
      <w:pPr>
        <w:pStyle w:val="a4"/>
        <w:spacing w:line="276" w:lineRule="auto"/>
        <w:ind w:firstLine="669"/>
        <w:jc w:val="center"/>
        <w:rPr>
          <w:rFonts w:ascii="PT Astra Serif" w:hAnsi="PT Astra Serif"/>
          <w:spacing w:val="-4"/>
          <w:sz w:val="28"/>
          <w:szCs w:val="28"/>
        </w:rPr>
      </w:pPr>
    </w:p>
    <w:p w:rsidR="00BB023A" w:rsidRPr="00646109" w:rsidRDefault="00BB023A" w:rsidP="0096226D">
      <w:pPr>
        <w:autoSpaceDE w:val="0"/>
        <w:autoSpaceDN w:val="0"/>
        <w:adjustRightInd w:val="0"/>
        <w:spacing w:after="0"/>
        <w:rPr>
          <w:rFonts w:ascii="PT Astra Serif" w:hAnsi="PT Astra Serif"/>
          <w:spacing w:val="-4"/>
          <w:sz w:val="28"/>
          <w:szCs w:val="28"/>
        </w:rPr>
      </w:pPr>
    </w:p>
    <w:p w:rsidR="00BB023A" w:rsidRPr="00646109" w:rsidRDefault="00BB023A" w:rsidP="0096226D">
      <w:pPr>
        <w:autoSpaceDE w:val="0"/>
        <w:autoSpaceDN w:val="0"/>
        <w:adjustRightInd w:val="0"/>
        <w:spacing w:after="0"/>
        <w:rPr>
          <w:rFonts w:ascii="PT Astra Serif" w:hAnsi="PT Astra Serif"/>
          <w:spacing w:val="-4"/>
          <w:sz w:val="28"/>
          <w:szCs w:val="28"/>
        </w:rPr>
      </w:pPr>
      <w:r w:rsidRPr="00646109">
        <w:rPr>
          <w:rFonts w:ascii="PT Astra Serif" w:hAnsi="PT Astra Serif"/>
          <w:spacing w:val="-4"/>
          <w:sz w:val="28"/>
          <w:szCs w:val="28"/>
        </w:rPr>
        <w:t>г.Киреевск</w:t>
      </w:r>
      <w:r w:rsidRPr="00646109">
        <w:rPr>
          <w:rFonts w:ascii="PT Astra Serif" w:hAnsi="PT Astra Serif"/>
          <w:spacing w:val="-4"/>
          <w:sz w:val="28"/>
          <w:szCs w:val="28"/>
        </w:rPr>
        <w:tab/>
      </w:r>
      <w:r w:rsidRPr="00646109">
        <w:rPr>
          <w:rFonts w:ascii="PT Astra Serif" w:hAnsi="PT Astra Serif"/>
          <w:spacing w:val="-4"/>
          <w:sz w:val="28"/>
          <w:szCs w:val="28"/>
        </w:rPr>
        <w:tab/>
      </w:r>
      <w:r w:rsidRPr="00646109">
        <w:rPr>
          <w:rFonts w:ascii="PT Astra Serif" w:hAnsi="PT Astra Serif"/>
          <w:spacing w:val="-4"/>
          <w:sz w:val="28"/>
          <w:szCs w:val="28"/>
        </w:rPr>
        <w:tab/>
      </w:r>
      <w:r w:rsidRPr="00646109">
        <w:rPr>
          <w:rFonts w:ascii="PT Astra Serif" w:hAnsi="PT Astra Serif"/>
          <w:spacing w:val="-4"/>
          <w:sz w:val="28"/>
          <w:szCs w:val="28"/>
        </w:rPr>
        <w:tab/>
      </w:r>
      <w:r w:rsidRPr="00646109">
        <w:rPr>
          <w:rFonts w:ascii="PT Astra Serif" w:hAnsi="PT Astra Serif"/>
          <w:spacing w:val="-4"/>
          <w:sz w:val="28"/>
          <w:szCs w:val="28"/>
        </w:rPr>
        <w:tab/>
      </w:r>
      <w:r w:rsidRPr="00646109">
        <w:rPr>
          <w:rFonts w:ascii="PT Astra Serif" w:hAnsi="PT Astra Serif"/>
          <w:spacing w:val="-4"/>
          <w:sz w:val="28"/>
          <w:szCs w:val="28"/>
        </w:rPr>
        <w:tab/>
      </w:r>
      <w:r w:rsidRPr="00646109">
        <w:rPr>
          <w:rFonts w:ascii="PT Astra Serif" w:hAnsi="PT Astra Serif"/>
          <w:spacing w:val="-4"/>
          <w:sz w:val="28"/>
          <w:szCs w:val="28"/>
        </w:rPr>
        <w:tab/>
      </w:r>
      <w:r w:rsidR="009750F2" w:rsidRPr="00646109">
        <w:rPr>
          <w:rFonts w:ascii="PT Astra Serif" w:hAnsi="PT Astra Serif"/>
          <w:spacing w:val="-4"/>
          <w:sz w:val="28"/>
          <w:szCs w:val="28"/>
        </w:rPr>
        <w:t xml:space="preserve">           </w:t>
      </w:r>
      <w:r w:rsidR="00963D51" w:rsidRPr="00646109">
        <w:rPr>
          <w:rFonts w:ascii="PT Astra Serif" w:hAnsi="PT Astra Serif"/>
          <w:spacing w:val="-4"/>
          <w:sz w:val="28"/>
          <w:szCs w:val="28"/>
        </w:rPr>
        <w:t xml:space="preserve"> </w:t>
      </w:r>
      <w:r w:rsidR="009750F2" w:rsidRPr="00646109">
        <w:rPr>
          <w:rFonts w:ascii="PT Astra Serif" w:hAnsi="PT Astra Serif"/>
          <w:spacing w:val="-4"/>
          <w:sz w:val="28"/>
          <w:szCs w:val="28"/>
        </w:rPr>
        <w:t xml:space="preserve"> 2</w:t>
      </w:r>
      <w:r w:rsidR="005C345B" w:rsidRPr="00646109">
        <w:rPr>
          <w:rFonts w:ascii="PT Astra Serif" w:hAnsi="PT Astra Serif"/>
          <w:spacing w:val="-4"/>
          <w:sz w:val="28"/>
          <w:szCs w:val="28"/>
        </w:rPr>
        <w:t>5</w:t>
      </w:r>
      <w:r w:rsidR="009750F2" w:rsidRPr="00646109">
        <w:rPr>
          <w:rFonts w:ascii="PT Astra Serif" w:hAnsi="PT Astra Serif"/>
          <w:spacing w:val="-4"/>
          <w:sz w:val="28"/>
          <w:szCs w:val="28"/>
        </w:rPr>
        <w:t xml:space="preserve"> апреля 2024</w:t>
      </w:r>
      <w:r w:rsidRPr="00646109">
        <w:rPr>
          <w:rFonts w:ascii="PT Astra Serif" w:hAnsi="PT Astra Serif"/>
          <w:spacing w:val="-4"/>
          <w:sz w:val="28"/>
          <w:szCs w:val="28"/>
        </w:rPr>
        <w:t xml:space="preserve"> года</w:t>
      </w:r>
    </w:p>
    <w:p w:rsidR="00BB023A" w:rsidRPr="00646109" w:rsidRDefault="00BB023A" w:rsidP="0096226D">
      <w:pPr>
        <w:autoSpaceDE w:val="0"/>
        <w:autoSpaceDN w:val="0"/>
        <w:adjustRightInd w:val="0"/>
        <w:spacing w:after="0"/>
        <w:jc w:val="center"/>
        <w:rPr>
          <w:rFonts w:ascii="PT Astra Serif" w:hAnsi="PT Astra Serif"/>
          <w:spacing w:val="-4"/>
          <w:sz w:val="28"/>
          <w:szCs w:val="28"/>
        </w:rPr>
      </w:pPr>
    </w:p>
    <w:p w:rsidR="00137A1C" w:rsidRPr="00646109" w:rsidRDefault="00BB023A" w:rsidP="00907FDB">
      <w:pPr>
        <w:tabs>
          <w:tab w:val="left" w:pos="5245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646109">
        <w:rPr>
          <w:rFonts w:ascii="PT Astra Serif" w:hAnsi="PT Astra Serif"/>
          <w:spacing w:val="-4"/>
          <w:sz w:val="28"/>
          <w:szCs w:val="28"/>
        </w:rPr>
        <w:t xml:space="preserve"> </w:t>
      </w:r>
      <w:r w:rsidR="00137A1C" w:rsidRPr="00646109">
        <w:rPr>
          <w:rFonts w:ascii="PT Astra Serif" w:hAnsi="PT Astra Serif"/>
          <w:color w:val="000000"/>
          <w:sz w:val="28"/>
          <w:szCs w:val="28"/>
        </w:rPr>
        <w:t xml:space="preserve">Отчет по результатам проведения экспертно-аналитического  мероприятия  «Внешняя проверка годовой бюджетной отчетности </w:t>
      </w:r>
      <w:r w:rsidR="00137A1C" w:rsidRPr="00646109">
        <w:rPr>
          <w:rFonts w:ascii="PT Astra Serif" w:hAnsi="PT Astra Serif"/>
          <w:sz w:val="28"/>
          <w:szCs w:val="28"/>
        </w:rPr>
        <w:t xml:space="preserve">главного администратора бюджетных средств </w:t>
      </w:r>
      <w:r w:rsidR="005C345B" w:rsidRPr="00646109">
        <w:rPr>
          <w:rFonts w:ascii="PT Astra Serif" w:hAnsi="PT Astra Serif"/>
          <w:sz w:val="28"/>
          <w:szCs w:val="28"/>
        </w:rPr>
        <w:t>А</w:t>
      </w:r>
      <w:r w:rsidR="00137A1C" w:rsidRPr="00646109">
        <w:rPr>
          <w:rFonts w:ascii="PT Astra Serif" w:hAnsi="PT Astra Serif"/>
          <w:sz w:val="28"/>
          <w:szCs w:val="28"/>
        </w:rPr>
        <w:t>дминистрации муниципального образования Киреевский район за 202</w:t>
      </w:r>
      <w:r w:rsidR="00A501C1" w:rsidRPr="00646109">
        <w:rPr>
          <w:rFonts w:ascii="PT Astra Serif" w:hAnsi="PT Astra Serif"/>
          <w:sz w:val="28"/>
          <w:szCs w:val="28"/>
        </w:rPr>
        <w:t>3</w:t>
      </w:r>
      <w:r w:rsidR="00137A1C" w:rsidRPr="00646109">
        <w:rPr>
          <w:rFonts w:ascii="PT Astra Serif" w:hAnsi="PT Astra Serif"/>
          <w:sz w:val="28"/>
          <w:szCs w:val="28"/>
        </w:rPr>
        <w:t xml:space="preserve"> год</w:t>
      </w:r>
      <w:r w:rsidR="00963D51" w:rsidRPr="00646109">
        <w:rPr>
          <w:rFonts w:ascii="PT Astra Serif" w:hAnsi="PT Astra Serif"/>
          <w:sz w:val="28"/>
          <w:szCs w:val="28"/>
        </w:rPr>
        <w:t>»</w:t>
      </w:r>
      <w:r w:rsidR="00137A1C" w:rsidRPr="00646109">
        <w:rPr>
          <w:rFonts w:ascii="PT Astra Serif" w:hAnsi="PT Astra Serif"/>
          <w:color w:val="000000"/>
          <w:sz w:val="28"/>
          <w:szCs w:val="28"/>
        </w:rPr>
        <w:t xml:space="preserve"> подготовлено в соответствии со </w:t>
      </w:r>
      <w:r w:rsidR="00137A1C" w:rsidRPr="00646109">
        <w:rPr>
          <w:rFonts w:ascii="PT Astra Serif" w:hAnsi="PT Astra Serif"/>
          <w:snapToGrid w:val="0"/>
          <w:sz w:val="28"/>
          <w:szCs w:val="28"/>
        </w:rPr>
        <w:t xml:space="preserve">статьей 264.4 Бюджетного кодекса Российской Федерации, </w:t>
      </w:r>
      <w:r w:rsidR="00137A1C" w:rsidRPr="00646109">
        <w:rPr>
          <w:rFonts w:ascii="PT Astra Serif" w:hAnsi="PT Astra Serif"/>
          <w:sz w:val="28"/>
          <w:szCs w:val="28"/>
        </w:rPr>
        <w:t>пунктом 1.3.1. плана работы К</w:t>
      </w:r>
      <w:r w:rsidR="00137A1C" w:rsidRPr="00646109">
        <w:rPr>
          <w:rFonts w:ascii="PT Astra Serif" w:hAnsi="PT Astra Serif"/>
          <w:bCs/>
          <w:sz w:val="28"/>
          <w:szCs w:val="28"/>
        </w:rPr>
        <w:t>онтрольно-счётной палаты м</w:t>
      </w:r>
      <w:r w:rsidR="009750F2" w:rsidRPr="00646109">
        <w:rPr>
          <w:rFonts w:ascii="PT Astra Serif" w:hAnsi="PT Astra Serif"/>
          <w:bCs/>
          <w:sz w:val="28"/>
          <w:szCs w:val="28"/>
        </w:rPr>
        <w:t>.</w:t>
      </w:r>
      <w:r w:rsidR="00137A1C" w:rsidRPr="00646109">
        <w:rPr>
          <w:rFonts w:ascii="PT Astra Serif" w:hAnsi="PT Astra Serif"/>
          <w:bCs/>
          <w:sz w:val="28"/>
          <w:szCs w:val="28"/>
        </w:rPr>
        <w:t>о</w:t>
      </w:r>
      <w:r w:rsidR="009750F2" w:rsidRPr="00646109">
        <w:rPr>
          <w:rFonts w:ascii="PT Astra Serif" w:hAnsi="PT Astra Serif"/>
          <w:bCs/>
          <w:sz w:val="28"/>
          <w:szCs w:val="28"/>
        </w:rPr>
        <w:t>.</w:t>
      </w:r>
      <w:r w:rsidR="00137A1C" w:rsidRPr="00646109">
        <w:rPr>
          <w:rFonts w:ascii="PT Astra Serif" w:hAnsi="PT Astra Serif"/>
          <w:bCs/>
          <w:sz w:val="28"/>
          <w:szCs w:val="28"/>
        </w:rPr>
        <w:t xml:space="preserve"> Киреевский район на 2024 год, с распоряжением Контрольно-счетной палаты от 20.03.2024 №7.</w:t>
      </w:r>
    </w:p>
    <w:p w:rsidR="00137A1C" w:rsidRPr="00646109" w:rsidRDefault="00137A1C" w:rsidP="0096226D">
      <w:pPr>
        <w:pStyle w:val="a5"/>
        <w:tabs>
          <w:tab w:val="left" w:pos="709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</w:p>
    <w:p w:rsidR="00137A1C" w:rsidRPr="00646109" w:rsidRDefault="00137A1C" w:rsidP="0096226D">
      <w:pPr>
        <w:pStyle w:val="a5"/>
        <w:numPr>
          <w:ilvl w:val="0"/>
          <w:numId w:val="1"/>
        </w:numPr>
        <w:spacing w:after="0"/>
        <w:ind w:left="0" w:firstLine="284"/>
        <w:jc w:val="both"/>
        <w:rPr>
          <w:rFonts w:ascii="PT Astra Serif" w:hAnsi="PT Astra Serif"/>
          <w:sz w:val="28"/>
          <w:szCs w:val="28"/>
        </w:rPr>
      </w:pPr>
      <w:r w:rsidRPr="00646109">
        <w:rPr>
          <w:rFonts w:ascii="PT Astra Serif" w:hAnsi="PT Astra Serif"/>
          <w:b/>
          <w:bCs/>
          <w:sz w:val="28"/>
          <w:szCs w:val="28"/>
        </w:rPr>
        <w:t>Цель проведения экспертно-аналитического  мероприятия</w:t>
      </w:r>
      <w:r w:rsidRPr="00646109">
        <w:rPr>
          <w:rFonts w:ascii="PT Astra Serif" w:hAnsi="PT Astra Serif"/>
          <w:sz w:val="28"/>
          <w:szCs w:val="28"/>
        </w:rPr>
        <w:t xml:space="preserve">: </w:t>
      </w:r>
    </w:p>
    <w:p w:rsidR="00137A1C" w:rsidRPr="00646109" w:rsidRDefault="00137A1C" w:rsidP="0096226D">
      <w:pPr>
        <w:spacing w:after="0"/>
        <w:ind w:firstLine="284"/>
        <w:jc w:val="both"/>
        <w:rPr>
          <w:rFonts w:ascii="PT Astra Serif" w:hAnsi="PT Astra Serif"/>
          <w:sz w:val="28"/>
          <w:szCs w:val="28"/>
        </w:rPr>
      </w:pPr>
      <w:r w:rsidRPr="00646109">
        <w:rPr>
          <w:rFonts w:ascii="PT Astra Serif" w:hAnsi="PT Astra Serif"/>
          <w:sz w:val="28"/>
          <w:szCs w:val="28"/>
        </w:rPr>
        <w:t>-установление законности, степени полноты и достоверности пред</w:t>
      </w:r>
      <w:r w:rsidR="005C345B" w:rsidRPr="00646109">
        <w:rPr>
          <w:rFonts w:ascii="PT Astra Serif" w:hAnsi="PT Astra Serif"/>
          <w:sz w:val="28"/>
          <w:szCs w:val="28"/>
        </w:rPr>
        <w:t>ставленной бюджетной отчетности</w:t>
      </w:r>
      <w:r w:rsidRPr="00646109">
        <w:rPr>
          <w:rFonts w:ascii="PT Astra Serif" w:hAnsi="PT Astra Serif"/>
          <w:sz w:val="28"/>
          <w:szCs w:val="28"/>
        </w:rPr>
        <w:t>;</w:t>
      </w:r>
    </w:p>
    <w:p w:rsidR="00137A1C" w:rsidRPr="00646109" w:rsidRDefault="00137A1C" w:rsidP="0096226D">
      <w:pPr>
        <w:pStyle w:val="a5"/>
        <w:tabs>
          <w:tab w:val="left" w:pos="3402"/>
        </w:tabs>
        <w:spacing w:after="0"/>
        <w:ind w:left="0" w:firstLine="284"/>
        <w:jc w:val="both"/>
        <w:rPr>
          <w:rFonts w:ascii="PT Astra Serif" w:hAnsi="PT Astra Serif"/>
          <w:sz w:val="28"/>
          <w:szCs w:val="28"/>
        </w:rPr>
      </w:pPr>
      <w:r w:rsidRPr="00646109">
        <w:rPr>
          <w:rFonts w:ascii="PT Astra Serif" w:hAnsi="PT Astra Serif"/>
          <w:snapToGrid w:val="0"/>
          <w:sz w:val="28"/>
          <w:szCs w:val="28"/>
        </w:rPr>
        <w:t xml:space="preserve">-выражение мнения о достоверности годовой бюджетной отчетности главного администратора бюджетных средств </w:t>
      </w:r>
      <w:r w:rsidR="005C345B" w:rsidRPr="00646109">
        <w:rPr>
          <w:rFonts w:ascii="PT Astra Serif" w:hAnsi="PT Astra Serif"/>
          <w:snapToGrid w:val="0"/>
          <w:sz w:val="28"/>
          <w:szCs w:val="28"/>
        </w:rPr>
        <w:t>А</w:t>
      </w:r>
      <w:r w:rsidRPr="00646109">
        <w:rPr>
          <w:rFonts w:ascii="PT Astra Serif" w:hAnsi="PT Astra Serif"/>
          <w:sz w:val="28"/>
          <w:szCs w:val="28"/>
        </w:rPr>
        <w:t xml:space="preserve">дминистрации муниципального образования Киреевский район; </w:t>
      </w:r>
    </w:p>
    <w:p w:rsidR="00137A1C" w:rsidRPr="00646109" w:rsidRDefault="00137A1C" w:rsidP="0096226D">
      <w:pPr>
        <w:pStyle w:val="a5"/>
        <w:spacing w:after="0"/>
        <w:ind w:left="0" w:firstLine="284"/>
        <w:jc w:val="both"/>
        <w:rPr>
          <w:rFonts w:ascii="PT Astra Serif" w:hAnsi="PT Astra Serif"/>
          <w:sz w:val="28"/>
          <w:szCs w:val="28"/>
        </w:rPr>
      </w:pPr>
      <w:r w:rsidRPr="00646109">
        <w:rPr>
          <w:rFonts w:ascii="PT Astra Serif" w:hAnsi="PT Astra Serif"/>
          <w:sz w:val="28"/>
          <w:szCs w:val="28"/>
        </w:rPr>
        <w:t>-установление соответствия фактического исполнения бюджета его плановым назначениям, установленным решением о бюджете;</w:t>
      </w:r>
    </w:p>
    <w:p w:rsidR="00137A1C" w:rsidRPr="00646109" w:rsidRDefault="00137A1C" w:rsidP="0096226D">
      <w:pPr>
        <w:spacing w:after="0"/>
        <w:ind w:firstLine="284"/>
        <w:jc w:val="both"/>
        <w:rPr>
          <w:rFonts w:ascii="PT Astra Serif" w:hAnsi="PT Astra Serif"/>
          <w:sz w:val="28"/>
          <w:szCs w:val="28"/>
        </w:rPr>
      </w:pPr>
      <w:r w:rsidRPr="00646109">
        <w:rPr>
          <w:rFonts w:ascii="PT Astra Serif" w:hAnsi="PT Astra Serif"/>
          <w:sz w:val="28"/>
          <w:szCs w:val="28"/>
        </w:rPr>
        <w:t>-оценка эффективности и результативности использования в отчетном году бюджетных средств.</w:t>
      </w:r>
    </w:p>
    <w:p w:rsidR="00137A1C" w:rsidRPr="00646109" w:rsidRDefault="00137A1C" w:rsidP="0096226D">
      <w:pPr>
        <w:pStyle w:val="a5"/>
        <w:numPr>
          <w:ilvl w:val="0"/>
          <w:numId w:val="1"/>
        </w:numPr>
        <w:spacing w:after="0"/>
        <w:ind w:left="0" w:firstLine="284"/>
        <w:jc w:val="both"/>
        <w:rPr>
          <w:rFonts w:ascii="PT Astra Serif" w:hAnsi="PT Astra Serif"/>
          <w:b/>
          <w:sz w:val="28"/>
          <w:szCs w:val="28"/>
        </w:rPr>
      </w:pPr>
      <w:r w:rsidRPr="00646109">
        <w:rPr>
          <w:rFonts w:ascii="PT Astra Serif" w:hAnsi="PT Astra Serif"/>
          <w:b/>
          <w:sz w:val="28"/>
          <w:szCs w:val="28"/>
        </w:rPr>
        <w:t xml:space="preserve">Предмет </w:t>
      </w:r>
      <w:r w:rsidRPr="00646109">
        <w:rPr>
          <w:rFonts w:ascii="PT Astra Serif" w:hAnsi="PT Astra Serif"/>
          <w:b/>
          <w:bCs/>
          <w:sz w:val="28"/>
          <w:szCs w:val="28"/>
        </w:rPr>
        <w:t>экспертно-аналитического мероприятия</w:t>
      </w:r>
      <w:r w:rsidRPr="00646109">
        <w:rPr>
          <w:rFonts w:ascii="PT Astra Serif" w:hAnsi="PT Astra Serif"/>
          <w:b/>
          <w:sz w:val="28"/>
          <w:szCs w:val="28"/>
        </w:rPr>
        <w:t xml:space="preserve">: </w:t>
      </w:r>
      <w:r w:rsidRPr="00646109">
        <w:rPr>
          <w:rFonts w:ascii="PT Astra Serif" w:hAnsi="PT Astra Serif"/>
          <w:sz w:val="28"/>
          <w:szCs w:val="28"/>
        </w:rPr>
        <w:t xml:space="preserve">годовая бюджетная отчетность </w:t>
      </w:r>
      <w:r w:rsidR="005C345B" w:rsidRPr="00646109">
        <w:rPr>
          <w:rFonts w:ascii="PT Astra Serif" w:hAnsi="PT Astra Serif"/>
          <w:sz w:val="28"/>
          <w:szCs w:val="28"/>
        </w:rPr>
        <w:t>А</w:t>
      </w:r>
      <w:r w:rsidR="009750F2" w:rsidRPr="00646109">
        <w:rPr>
          <w:rFonts w:ascii="PT Astra Serif" w:hAnsi="PT Astra Serif"/>
          <w:sz w:val="28"/>
          <w:szCs w:val="28"/>
        </w:rPr>
        <w:t>дминистрации муниципального образования Киреевский район</w:t>
      </w:r>
      <w:r w:rsidRPr="00646109">
        <w:rPr>
          <w:rFonts w:ascii="PT Astra Serif" w:hAnsi="PT Astra Serif"/>
          <w:sz w:val="28"/>
          <w:szCs w:val="28"/>
        </w:rPr>
        <w:t>, дополнительные материалы, документы и пояснения к ней.</w:t>
      </w:r>
    </w:p>
    <w:p w:rsidR="00BB023A" w:rsidRPr="00646109" w:rsidRDefault="00BB023A" w:rsidP="0096226D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284"/>
        <w:rPr>
          <w:rFonts w:ascii="PT Astra Serif" w:hAnsi="PT Astra Serif"/>
          <w:b/>
          <w:spacing w:val="-4"/>
          <w:sz w:val="28"/>
          <w:szCs w:val="28"/>
        </w:rPr>
      </w:pPr>
      <w:r w:rsidRPr="00646109">
        <w:rPr>
          <w:rFonts w:ascii="PT Astra Serif" w:hAnsi="PT Astra Serif"/>
          <w:b/>
          <w:spacing w:val="-4"/>
          <w:sz w:val="28"/>
          <w:szCs w:val="28"/>
        </w:rPr>
        <w:t xml:space="preserve">Целью  </w:t>
      </w:r>
      <w:r w:rsidR="00137A1C" w:rsidRPr="00646109">
        <w:rPr>
          <w:rFonts w:ascii="PT Astra Serif" w:hAnsi="PT Astra Serif"/>
          <w:b/>
          <w:spacing w:val="-4"/>
          <w:sz w:val="28"/>
          <w:szCs w:val="28"/>
        </w:rPr>
        <w:t>экспертно-аналитического</w:t>
      </w:r>
      <w:r w:rsidR="00861DA8" w:rsidRPr="00646109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646109">
        <w:rPr>
          <w:rFonts w:ascii="PT Astra Serif" w:hAnsi="PT Astra Serif"/>
          <w:b/>
          <w:spacing w:val="-4"/>
          <w:sz w:val="28"/>
          <w:szCs w:val="28"/>
        </w:rPr>
        <w:t>мероприятия являлись:</w:t>
      </w:r>
    </w:p>
    <w:p w:rsidR="00BB023A" w:rsidRPr="00646109" w:rsidRDefault="00BB023A" w:rsidP="0096226D">
      <w:pPr>
        <w:pStyle w:val="a4"/>
        <w:spacing w:line="276" w:lineRule="auto"/>
        <w:ind w:firstLine="284"/>
        <w:jc w:val="both"/>
        <w:rPr>
          <w:rFonts w:ascii="PT Astra Serif" w:hAnsi="PT Astra Serif"/>
          <w:sz w:val="28"/>
          <w:szCs w:val="28"/>
        </w:rPr>
      </w:pPr>
      <w:r w:rsidRPr="00646109">
        <w:rPr>
          <w:rFonts w:ascii="PT Astra Serif" w:hAnsi="PT Astra Serif"/>
          <w:sz w:val="28"/>
          <w:szCs w:val="28"/>
        </w:rPr>
        <w:t>–</w:t>
      </w:r>
      <w:r w:rsidR="000C46C8" w:rsidRPr="00646109">
        <w:rPr>
          <w:rFonts w:ascii="PT Astra Serif" w:hAnsi="PT Astra Serif"/>
          <w:sz w:val="28"/>
          <w:szCs w:val="28"/>
        </w:rPr>
        <w:t>проверка бюджетной отчетности ГАБС на соответствие требованиям нормативных правовых актов по составу, содержанию и срокам предоставления;</w:t>
      </w:r>
    </w:p>
    <w:p w:rsidR="000C46C8" w:rsidRPr="00646109" w:rsidRDefault="000C46C8" w:rsidP="0096226D">
      <w:pPr>
        <w:pStyle w:val="a4"/>
        <w:spacing w:line="276" w:lineRule="auto"/>
        <w:ind w:firstLine="284"/>
        <w:jc w:val="both"/>
        <w:rPr>
          <w:rFonts w:ascii="PT Astra Serif" w:hAnsi="PT Astra Serif"/>
          <w:sz w:val="28"/>
          <w:szCs w:val="28"/>
        </w:rPr>
      </w:pPr>
      <w:r w:rsidRPr="00646109">
        <w:rPr>
          <w:rFonts w:ascii="PT Astra Serif" w:hAnsi="PT Astra Serif"/>
          <w:sz w:val="28"/>
          <w:szCs w:val="28"/>
        </w:rPr>
        <w:t>-проверка соответствия показателей бюджетной отчетности ГАБС:</w:t>
      </w:r>
    </w:p>
    <w:p w:rsidR="000C46C8" w:rsidRPr="00646109" w:rsidRDefault="000C46C8" w:rsidP="0096226D">
      <w:pPr>
        <w:pStyle w:val="a4"/>
        <w:spacing w:line="276" w:lineRule="auto"/>
        <w:ind w:firstLine="284"/>
        <w:jc w:val="both"/>
        <w:rPr>
          <w:rFonts w:ascii="PT Astra Serif" w:hAnsi="PT Astra Serif"/>
          <w:sz w:val="28"/>
          <w:szCs w:val="28"/>
        </w:rPr>
      </w:pPr>
      <w:r w:rsidRPr="00646109">
        <w:rPr>
          <w:rFonts w:ascii="PT Astra Serif" w:hAnsi="PT Astra Serif"/>
          <w:sz w:val="28"/>
          <w:szCs w:val="28"/>
        </w:rPr>
        <w:t>решению о бюджете;</w:t>
      </w:r>
    </w:p>
    <w:p w:rsidR="000C46C8" w:rsidRPr="00646109" w:rsidRDefault="000C46C8" w:rsidP="0096226D">
      <w:pPr>
        <w:pStyle w:val="a4"/>
        <w:spacing w:line="276" w:lineRule="auto"/>
        <w:ind w:firstLine="284"/>
        <w:jc w:val="both"/>
        <w:rPr>
          <w:rFonts w:ascii="PT Astra Serif" w:hAnsi="PT Astra Serif"/>
          <w:sz w:val="28"/>
          <w:szCs w:val="28"/>
        </w:rPr>
      </w:pPr>
      <w:r w:rsidRPr="00646109">
        <w:rPr>
          <w:rFonts w:ascii="PT Astra Serif" w:hAnsi="PT Astra Serif"/>
          <w:sz w:val="28"/>
          <w:szCs w:val="28"/>
        </w:rPr>
        <w:t>сводной бюджетной росписи;</w:t>
      </w:r>
    </w:p>
    <w:p w:rsidR="000C46C8" w:rsidRPr="00646109" w:rsidRDefault="000C46C8" w:rsidP="0096226D">
      <w:pPr>
        <w:pStyle w:val="a4"/>
        <w:spacing w:line="276" w:lineRule="auto"/>
        <w:ind w:firstLine="284"/>
        <w:jc w:val="both"/>
        <w:rPr>
          <w:rFonts w:ascii="PT Astra Serif" w:hAnsi="PT Astra Serif"/>
          <w:sz w:val="28"/>
          <w:szCs w:val="28"/>
        </w:rPr>
      </w:pPr>
      <w:r w:rsidRPr="00646109">
        <w:rPr>
          <w:rFonts w:ascii="PT Astra Serif" w:hAnsi="PT Astra Serif"/>
          <w:sz w:val="28"/>
          <w:szCs w:val="28"/>
        </w:rPr>
        <w:t>регистрам бухгалтерского учета.</w:t>
      </w:r>
    </w:p>
    <w:p w:rsidR="00BB023A" w:rsidRPr="00646109" w:rsidRDefault="00BB023A" w:rsidP="0096226D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284"/>
        <w:jc w:val="both"/>
        <w:rPr>
          <w:rFonts w:ascii="PT Astra Serif" w:hAnsi="PT Astra Serif"/>
          <w:b/>
          <w:spacing w:val="-4"/>
          <w:sz w:val="28"/>
          <w:szCs w:val="28"/>
        </w:rPr>
      </w:pPr>
      <w:r w:rsidRPr="00646109">
        <w:rPr>
          <w:rFonts w:ascii="PT Astra Serif" w:hAnsi="PT Astra Serif"/>
          <w:b/>
          <w:spacing w:val="-4"/>
          <w:sz w:val="28"/>
          <w:szCs w:val="28"/>
        </w:rPr>
        <w:t xml:space="preserve">Предметом </w:t>
      </w:r>
      <w:r w:rsidR="00137A1C" w:rsidRPr="00646109">
        <w:rPr>
          <w:rFonts w:ascii="PT Astra Serif" w:hAnsi="PT Astra Serif"/>
          <w:b/>
          <w:spacing w:val="-4"/>
          <w:sz w:val="28"/>
          <w:szCs w:val="28"/>
        </w:rPr>
        <w:t>экспертно-аналитического</w:t>
      </w:r>
      <w:r w:rsidR="000C46C8" w:rsidRPr="00646109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646109">
        <w:rPr>
          <w:rFonts w:ascii="PT Astra Serif" w:hAnsi="PT Astra Serif"/>
          <w:b/>
          <w:spacing w:val="-4"/>
          <w:sz w:val="28"/>
          <w:szCs w:val="28"/>
        </w:rPr>
        <w:t>мероприятия являлись:</w:t>
      </w:r>
    </w:p>
    <w:p w:rsidR="000C46C8" w:rsidRPr="00646109" w:rsidRDefault="000C46C8" w:rsidP="0096226D">
      <w:pPr>
        <w:pStyle w:val="a5"/>
        <w:tabs>
          <w:tab w:val="left" w:pos="939"/>
        </w:tabs>
        <w:spacing w:after="0"/>
        <w:ind w:left="0" w:firstLine="284"/>
        <w:jc w:val="both"/>
        <w:rPr>
          <w:rFonts w:ascii="PT Astra Serif" w:hAnsi="PT Astra Serif"/>
          <w:sz w:val="28"/>
          <w:szCs w:val="28"/>
        </w:rPr>
      </w:pPr>
      <w:r w:rsidRPr="00646109">
        <w:rPr>
          <w:rFonts w:ascii="PT Astra Serif" w:hAnsi="PT Astra Serif"/>
          <w:sz w:val="28"/>
          <w:szCs w:val="28"/>
        </w:rPr>
        <w:t xml:space="preserve">- годовая бюджетная отчетность ГАБС  </w:t>
      </w:r>
      <w:r w:rsidR="005C345B" w:rsidRPr="00646109">
        <w:rPr>
          <w:rFonts w:ascii="PT Astra Serif" w:hAnsi="PT Astra Serif"/>
          <w:sz w:val="28"/>
          <w:szCs w:val="28"/>
        </w:rPr>
        <w:t>А</w:t>
      </w:r>
      <w:r w:rsidRPr="00646109">
        <w:rPr>
          <w:rFonts w:ascii="PT Astra Serif" w:hAnsi="PT Astra Serif"/>
          <w:sz w:val="28"/>
          <w:szCs w:val="28"/>
        </w:rPr>
        <w:t>дминистрации муниципального образования Киреевский район за 20</w:t>
      </w:r>
      <w:r w:rsidR="009750F2" w:rsidRPr="00646109">
        <w:rPr>
          <w:rFonts w:ascii="PT Astra Serif" w:hAnsi="PT Astra Serif"/>
          <w:sz w:val="28"/>
          <w:szCs w:val="28"/>
        </w:rPr>
        <w:t>2</w:t>
      </w:r>
      <w:r w:rsidR="00A501C1" w:rsidRPr="00646109">
        <w:rPr>
          <w:rFonts w:ascii="PT Astra Serif" w:hAnsi="PT Astra Serif"/>
          <w:sz w:val="28"/>
          <w:szCs w:val="28"/>
        </w:rPr>
        <w:t>3</w:t>
      </w:r>
      <w:r w:rsidRPr="00646109">
        <w:rPr>
          <w:rFonts w:ascii="PT Astra Serif" w:hAnsi="PT Astra Serif"/>
          <w:sz w:val="28"/>
          <w:szCs w:val="28"/>
        </w:rPr>
        <w:t xml:space="preserve"> год, а также иные документы, на основании которых составлена бюджетная отчетность ГАБС.</w:t>
      </w:r>
    </w:p>
    <w:p w:rsidR="00BB023A" w:rsidRPr="00646109" w:rsidRDefault="009750F2" w:rsidP="0096226D">
      <w:pPr>
        <w:pStyle w:val="Default"/>
        <w:spacing w:line="276" w:lineRule="auto"/>
        <w:ind w:firstLine="284"/>
        <w:jc w:val="both"/>
        <w:rPr>
          <w:rFonts w:ascii="PT Astra Serif" w:hAnsi="PT Astra Serif"/>
          <w:b/>
          <w:color w:val="auto"/>
          <w:sz w:val="28"/>
          <w:szCs w:val="28"/>
        </w:rPr>
      </w:pPr>
      <w:r w:rsidRPr="00646109">
        <w:rPr>
          <w:rFonts w:ascii="PT Astra Serif" w:hAnsi="PT Astra Serif"/>
          <w:b/>
          <w:bCs/>
          <w:color w:val="auto"/>
          <w:sz w:val="28"/>
          <w:szCs w:val="28"/>
        </w:rPr>
        <w:lastRenderedPageBreak/>
        <w:t>5</w:t>
      </w:r>
      <w:r w:rsidR="00BB023A" w:rsidRPr="00646109">
        <w:rPr>
          <w:rFonts w:ascii="PT Astra Serif" w:hAnsi="PT Astra Serif"/>
          <w:b/>
          <w:bCs/>
          <w:color w:val="auto"/>
          <w:sz w:val="28"/>
          <w:szCs w:val="28"/>
        </w:rPr>
        <w:t>.  Объект</w:t>
      </w:r>
      <w:r w:rsidR="00CC68D3" w:rsidRPr="00646109">
        <w:rPr>
          <w:rFonts w:ascii="PT Astra Serif" w:hAnsi="PT Astra Serif"/>
          <w:b/>
          <w:bCs/>
          <w:color w:val="auto"/>
          <w:sz w:val="28"/>
          <w:szCs w:val="28"/>
        </w:rPr>
        <w:t>ом</w:t>
      </w:r>
      <w:r w:rsidR="00BB023A" w:rsidRPr="00646109">
        <w:rPr>
          <w:rFonts w:ascii="PT Astra Serif" w:hAnsi="PT Astra Serif"/>
          <w:b/>
          <w:bCs/>
          <w:color w:val="auto"/>
          <w:sz w:val="28"/>
          <w:szCs w:val="28"/>
        </w:rPr>
        <w:t xml:space="preserve"> </w:t>
      </w:r>
      <w:r w:rsidR="00137A1C" w:rsidRPr="00646109">
        <w:rPr>
          <w:rFonts w:ascii="PT Astra Serif" w:hAnsi="PT Astra Serif"/>
          <w:b/>
          <w:color w:val="auto"/>
          <w:spacing w:val="-4"/>
          <w:sz w:val="28"/>
          <w:szCs w:val="28"/>
        </w:rPr>
        <w:t>экспертно-аналитического</w:t>
      </w:r>
      <w:r w:rsidR="000C46C8" w:rsidRPr="00646109">
        <w:rPr>
          <w:rFonts w:ascii="PT Astra Serif" w:hAnsi="PT Astra Serif"/>
          <w:b/>
          <w:color w:val="auto"/>
          <w:spacing w:val="-4"/>
          <w:sz w:val="28"/>
          <w:szCs w:val="28"/>
        </w:rPr>
        <w:t xml:space="preserve"> </w:t>
      </w:r>
      <w:r w:rsidR="00BB023A" w:rsidRPr="00646109">
        <w:rPr>
          <w:rFonts w:ascii="PT Astra Serif" w:hAnsi="PT Astra Serif"/>
          <w:b/>
          <w:bCs/>
          <w:color w:val="auto"/>
          <w:sz w:val="28"/>
          <w:szCs w:val="28"/>
        </w:rPr>
        <w:t>мероприятия выступ</w:t>
      </w:r>
      <w:r w:rsidR="00CC68D3" w:rsidRPr="00646109">
        <w:rPr>
          <w:rFonts w:ascii="PT Astra Serif" w:hAnsi="PT Astra Serif"/>
          <w:b/>
          <w:bCs/>
          <w:color w:val="auto"/>
          <w:sz w:val="28"/>
          <w:szCs w:val="28"/>
        </w:rPr>
        <w:t>ало</w:t>
      </w:r>
      <w:r w:rsidR="00BB023A" w:rsidRPr="00646109">
        <w:rPr>
          <w:rFonts w:ascii="PT Astra Serif" w:hAnsi="PT Astra Serif"/>
          <w:b/>
          <w:bCs/>
          <w:color w:val="auto"/>
          <w:sz w:val="28"/>
          <w:szCs w:val="28"/>
        </w:rPr>
        <w:t xml:space="preserve">: </w:t>
      </w:r>
    </w:p>
    <w:p w:rsidR="00BB023A" w:rsidRPr="00646109" w:rsidRDefault="00BB023A" w:rsidP="0096226D">
      <w:pPr>
        <w:tabs>
          <w:tab w:val="left" w:pos="993"/>
        </w:tabs>
        <w:spacing w:after="0"/>
        <w:ind w:firstLine="284"/>
        <w:jc w:val="both"/>
        <w:rPr>
          <w:rFonts w:ascii="PT Astra Serif" w:hAnsi="PT Astra Serif"/>
          <w:sz w:val="28"/>
          <w:szCs w:val="28"/>
        </w:rPr>
      </w:pPr>
      <w:r w:rsidRPr="00646109">
        <w:rPr>
          <w:rFonts w:ascii="PT Astra Serif" w:hAnsi="PT Astra Serif"/>
          <w:sz w:val="28"/>
          <w:szCs w:val="28"/>
        </w:rPr>
        <w:t>–</w:t>
      </w:r>
      <w:r w:rsidRPr="00646109">
        <w:rPr>
          <w:rFonts w:ascii="PT Astra Serif" w:hAnsi="PT Astra Serif"/>
          <w:sz w:val="28"/>
          <w:szCs w:val="28"/>
        </w:rPr>
        <w:tab/>
      </w:r>
      <w:r w:rsidR="00A7491F" w:rsidRPr="00646109">
        <w:rPr>
          <w:rFonts w:ascii="PT Astra Serif" w:hAnsi="PT Astra Serif"/>
          <w:sz w:val="28"/>
          <w:szCs w:val="28"/>
        </w:rPr>
        <w:t>А</w:t>
      </w:r>
      <w:r w:rsidRPr="00646109">
        <w:rPr>
          <w:rFonts w:ascii="PT Astra Serif" w:hAnsi="PT Astra Serif"/>
          <w:sz w:val="28"/>
          <w:szCs w:val="28"/>
        </w:rPr>
        <w:t>дминистраци</w:t>
      </w:r>
      <w:r w:rsidR="00A7491F" w:rsidRPr="00646109">
        <w:rPr>
          <w:rFonts w:ascii="PT Astra Serif" w:hAnsi="PT Astra Serif"/>
          <w:sz w:val="28"/>
          <w:szCs w:val="28"/>
        </w:rPr>
        <w:t>я</w:t>
      </w:r>
      <w:r w:rsidRPr="00646109">
        <w:rPr>
          <w:rFonts w:ascii="PT Astra Serif" w:hAnsi="PT Astra Serif"/>
          <w:sz w:val="28"/>
          <w:szCs w:val="28"/>
        </w:rPr>
        <w:t xml:space="preserve"> муниципально</w:t>
      </w:r>
      <w:r w:rsidR="00CC68D3" w:rsidRPr="00646109">
        <w:rPr>
          <w:rFonts w:ascii="PT Astra Serif" w:hAnsi="PT Astra Serif"/>
          <w:sz w:val="28"/>
          <w:szCs w:val="28"/>
        </w:rPr>
        <w:t>го образования Киреевский район.</w:t>
      </w:r>
    </w:p>
    <w:p w:rsidR="00BB023A" w:rsidRPr="00646109" w:rsidRDefault="009750F2" w:rsidP="0096226D">
      <w:pPr>
        <w:tabs>
          <w:tab w:val="left" w:pos="993"/>
        </w:tabs>
        <w:spacing w:after="0"/>
        <w:ind w:firstLine="284"/>
        <w:jc w:val="both"/>
        <w:rPr>
          <w:rStyle w:val="33"/>
          <w:rFonts w:ascii="PT Astra Serif" w:hAnsi="PT Astra Serif"/>
          <w:b/>
          <w:sz w:val="28"/>
          <w:szCs w:val="28"/>
        </w:rPr>
      </w:pPr>
      <w:r w:rsidRPr="00646109">
        <w:rPr>
          <w:rStyle w:val="33"/>
          <w:rFonts w:ascii="PT Astra Serif" w:hAnsi="PT Astra Serif"/>
          <w:b/>
          <w:sz w:val="28"/>
          <w:szCs w:val="28"/>
        </w:rPr>
        <w:t>6</w:t>
      </w:r>
      <w:r w:rsidR="00BB023A" w:rsidRPr="00646109">
        <w:rPr>
          <w:rStyle w:val="33"/>
          <w:rFonts w:ascii="PT Astra Serif" w:hAnsi="PT Astra Serif"/>
          <w:b/>
          <w:sz w:val="28"/>
          <w:szCs w:val="28"/>
        </w:rPr>
        <w:t xml:space="preserve">.  Лицо, проводившее </w:t>
      </w:r>
      <w:r w:rsidR="00492534" w:rsidRPr="00646109">
        <w:rPr>
          <w:rFonts w:ascii="PT Astra Serif" w:hAnsi="PT Astra Serif"/>
          <w:b/>
          <w:spacing w:val="-4"/>
          <w:sz w:val="28"/>
          <w:szCs w:val="28"/>
        </w:rPr>
        <w:t>экспертно-аналитическое</w:t>
      </w:r>
      <w:r w:rsidR="00BB023A" w:rsidRPr="00646109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BB023A" w:rsidRPr="00646109">
        <w:rPr>
          <w:rStyle w:val="33"/>
          <w:rFonts w:ascii="PT Astra Serif" w:hAnsi="PT Astra Serif"/>
          <w:b/>
          <w:sz w:val="28"/>
          <w:szCs w:val="28"/>
        </w:rPr>
        <w:t>мероприятие:</w:t>
      </w:r>
    </w:p>
    <w:p w:rsidR="00BB023A" w:rsidRPr="00646109" w:rsidRDefault="00BB023A" w:rsidP="0096226D">
      <w:pPr>
        <w:pStyle w:val="a4"/>
        <w:spacing w:line="276" w:lineRule="auto"/>
        <w:ind w:firstLine="284"/>
        <w:jc w:val="both"/>
        <w:rPr>
          <w:rStyle w:val="33"/>
          <w:rFonts w:ascii="PT Astra Serif" w:hAnsi="PT Astra Serif"/>
          <w:sz w:val="28"/>
          <w:szCs w:val="28"/>
        </w:rPr>
      </w:pPr>
      <w:r w:rsidRPr="00646109">
        <w:rPr>
          <w:rStyle w:val="33"/>
          <w:rFonts w:ascii="PT Astra Serif" w:hAnsi="PT Astra Serif"/>
          <w:sz w:val="28"/>
          <w:szCs w:val="28"/>
        </w:rPr>
        <w:t xml:space="preserve">- Ромашёва Е.П. – председатель  Контрольно-счетной палаты муниципального образования Киреевский район, удостоверение № </w:t>
      </w:r>
      <w:r w:rsidR="009750F2" w:rsidRPr="00646109">
        <w:rPr>
          <w:rStyle w:val="33"/>
          <w:rFonts w:ascii="PT Astra Serif" w:hAnsi="PT Astra Serif"/>
          <w:sz w:val="28"/>
          <w:szCs w:val="28"/>
        </w:rPr>
        <w:t>1</w:t>
      </w:r>
      <w:r w:rsidR="009D6D14" w:rsidRPr="00646109">
        <w:rPr>
          <w:rStyle w:val="33"/>
          <w:rFonts w:ascii="PT Astra Serif" w:hAnsi="PT Astra Serif"/>
          <w:sz w:val="28"/>
          <w:szCs w:val="28"/>
        </w:rPr>
        <w:t>7</w:t>
      </w:r>
      <w:r w:rsidRPr="00646109">
        <w:rPr>
          <w:rStyle w:val="33"/>
          <w:rFonts w:ascii="PT Astra Serif" w:hAnsi="PT Astra Serif"/>
          <w:sz w:val="28"/>
          <w:szCs w:val="28"/>
        </w:rPr>
        <w:t>.</w:t>
      </w:r>
    </w:p>
    <w:p w:rsidR="00BB023A" w:rsidRPr="00646109" w:rsidRDefault="009750F2" w:rsidP="0096226D">
      <w:pPr>
        <w:pStyle w:val="a4"/>
        <w:spacing w:line="276" w:lineRule="auto"/>
        <w:ind w:firstLine="284"/>
        <w:jc w:val="both"/>
        <w:outlineLvl w:val="0"/>
        <w:rPr>
          <w:rFonts w:ascii="PT Astra Serif" w:hAnsi="PT Astra Serif"/>
          <w:bCs/>
          <w:sz w:val="28"/>
          <w:szCs w:val="28"/>
        </w:rPr>
      </w:pPr>
      <w:r w:rsidRPr="00646109">
        <w:rPr>
          <w:rFonts w:ascii="PT Astra Serif" w:hAnsi="PT Astra Serif"/>
          <w:b/>
          <w:bCs/>
          <w:sz w:val="28"/>
          <w:szCs w:val="28"/>
        </w:rPr>
        <w:t>7</w:t>
      </w:r>
      <w:r w:rsidR="00BB023A" w:rsidRPr="00646109">
        <w:rPr>
          <w:rFonts w:ascii="PT Astra Serif" w:hAnsi="PT Astra Serif"/>
          <w:b/>
          <w:bCs/>
          <w:sz w:val="28"/>
          <w:szCs w:val="28"/>
        </w:rPr>
        <w:t>.  Проверяемый период</w:t>
      </w:r>
      <w:r w:rsidR="00BB023A" w:rsidRPr="00646109">
        <w:rPr>
          <w:rFonts w:ascii="PT Astra Serif" w:hAnsi="PT Astra Serif"/>
          <w:b/>
          <w:bCs/>
          <w:i/>
          <w:sz w:val="28"/>
          <w:szCs w:val="28"/>
        </w:rPr>
        <w:t>:</w:t>
      </w:r>
      <w:r w:rsidR="00BB023A" w:rsidRPr="00646109">
        <w:rPr>
          <w:rFonts w:ascii="PT Astra Serif" w:hAnsi="PT Astra Serif"/>
          <w:bCs/>
          <w:i/>
          <w:sz w:val="28"/>
          <w:szCs w:val="28"/>
        </w:rPr>
        <w:t xml:space="preserve"> </w:t>
      </w:r>
      <w:r w:rsidR="00BB023A" w:rsidRPr="00646109">
        <w:rPr>
          <w:rFonts w:ascii="PT Astra Serif" w:hAnsi="PT Astra Serif"/>
          <w:bCs/>
          <w:sz w:val="28"/>
          <w:szCs w:val="28"/>
        </w:rPr>
        <w:t>с 01 января 20</w:t>
      </w:r>
      <w:r w:rsidRPr="00646109">
        <w:rPr>
          <w:rFonts w:ascii="PT Astra Serif" w:hAnsi="PT Astra Serif"/>
          <w:bCs/>
          <w:sz w:val="28"/>
          <w:szCs w:val="28"/>
        </w:rPr>
        <w:t>24</w:t>
      </w:r>
      <w:r w:rsidR="00BB023A" w:rsidRPr="00646109">
        <w:rPr>
          <w:rFonts w:ascii="PT Astra Serif" w:hAnsi="PT Astra Serif"/>
          <w:bCs/>
          <w:sz w:val="28"/>
          <w:szCs w:val="28"/>
        </w:rPr>
        <w:t xml:space="preserve"> года по </w:t>
      </w:r>
      <w:r w:rsidR="00CC68D3" w:rsidRPr="00646109">
        <w:rPr>
          <w:rFonts w:ascii="PT Astra Serif" w:hAnsi="PT Astra Serif"/>
          <w:bCs/>
          <w:sz w:val="28"/>
          <w:szCs w:val="28"/>
        </w:rPr>
        <w:t>31</w:t>
      </w:r>
      <w:r w:rsidR="00BB023A" w:rsidRPr="00646109">
        <w:rPr>
          <w:rFonts w:ascii="PT Astra Serif" w:hAnsi="PT Astra Serif"/>
          <w:bCs/>
          <w:sz w:val="28"/>
          <w:szCs w:val="28"/>
        </w:rPr>
        <w:t xml:space="preserve"> </w:t>
      </w:r>
      <w:r w:rsidR="00CC68D3" w:rsidRPr="00646109">
        <w:rPr>
          <w:rFonts w:ascii="PT Astra Serif" w:hAnsi="PT Astra Serif"/>
          <w:bCs/>
          <w:sz w:val="28"/>
          <w:szCs w:val="28"/>
        </w:rPr>
        <w:t>декабря</w:t>
      </w:r>
      <w:r w:rsidR="00BB023A" w:rsidRPr="00646109">
        <w:rPr>
          <w:rFonts w:ascii="PT Astra Serif" w:hAnsi="PT Astra Serif"/>
          <w:bCs/>
          <w:sz w:val="28"/>
          <w:szCs w:val="28"/>
        </w:rPr>
        <w:t xml:space="preserve"> 20</w:t>
      </w:r>
      <w:r w:rsidRPr="00646109">
        <w:rPr>
          <w:rFonts w:ascii="PT Astra Serif" w:hAnsi="PT Astra Serif"/>
          <w:bCs/>
          <w:sz w:val="28"/>
          <w:szCs w:val="28"/>
        </w:rPr>
        <w:t>24</w:t>
      </w:r>
      <w:r w:rsidR="00BB023A" w:rsidRPr="00646109">
        <w:rPr>
          <w:rFonts w:ascii="PT Astra Serif" w:hAnsi="PT Astra Serif"/>
          <w:bCs/>
          <w:sz w:val="28"/>
          <w:szCs w:val="28"/>
        </w:rPr>
        <w:t xml:space="preserve"> года. </w:t>
      </w:r>
    </w:p>
    <w:p w:rsidR="00BB023A" w:rsidRPr="00646109" w:rsidRDefault="009750F2" w:rsidP="0096226D">
      <w:pPr>
        <w:pStyle w:val="a4"/>
        <w:spacing w:line="276" w:lineRule="auto"/>
        <w:ind w:firstLine="284"/>
        <w:jc w:val="both"/>
        <w:outlineLvl w:val="0"/>
        <w:rPr>
          <w:rFonts w:ascii="PT Astra Serif" w:hAnsi="PT Astra Serif"/>
          <w:bCs/>
          <w:sz w:val="28"/>
          <w:szCs w:val="28"/>
        </w:rPr>
      </w:pPr>
      <w:r w:rsidRPr="00646109">
        <w:rPr>
          <w:rStyle w:val="33"/>
          <w:rFonts w:ascii="PT Astra Serif" w:hAnsi="PT Astra Serif"/>
          <w:b/>
          <w:sz w:val="28"/>
          <w:szCs w:val="28"/>
        </w:rPr>
        <w:t>8</w:t>
      </w:r>
      <w:r w:rsidR="00BB023A" w:rsidRPr="00646109">
        <w:rPr>
          <w:rStyle w:val="33"/>
          <w:rFonts w:ascii="PT Astra Serif" w:hAnsi="PT Astra Serif"/>
          <w:b/>
          <w:sz w:val="28"/>
          <w:szCs w:val="28"/>
        </w:rPr>
        <w:t xml:space="preserve">. </w:t>
      </w:r>
      <w:r w:rsidR="00BB023A" w:rsidRPr="00646109">
        <w:rPr>
          <w:rFonts w:ascii="PT Astra Serif" w:hAnsi="PT Astra Serif"/>
          <w:b/>
          <w:bCs/>
          <w:sz w:val="28"/>
          <w:szCs w:val="28"/>
        </w:rPr>
        <w:t xml:space="preserve">Срок проведения </w:t>
      </w:r>
      <w:r w:rsidR="00137A1C" w:rsidRPr="00646109">
        <w:rPr>
          <w:rFonts w:ascii="PT Astra Serif" w:hAnsi="PT Astra Serif"/>
          <w:b/>
          <w:bCs/>
          <w:sz w:val="28"/>
          <w:szCs w:val="28"/>
        </w:rPr>
        <w:t>экспертно-аналитического</w:t>
      </w:r>
      <w:r w:rsidR="00BB023A" w:rsidRPr="00646109">
        <w:rPr>
          <w:rFonts w:ascii="PT Astra Serif" w:hAnsi="PT Astra Serif"/>
          <w:b/>
          <w:bCs/>
          <w:sz w:val="28"/>
          <w:szCs w:val="28"/>
        </w:rPr>
        <w:t xml:space="preserve"> мероприятия:</w:t>
      </w:r>
      <w:r w:rsidR="00BB023A" w:rsidRPr="00646109">
        <w:rPr>
          <w:rFonts w:ascii="PT Astra Serif" w:hAnsi="PT Astra Serif"/>
          <w:bCs/>
          <w:sz w:val="28"/>
          <w:szCs w:val="28"/>
        </w:rPr>
        <w:t xml:space="preserve"> с </w:t>
      </w:r>
      <w:r w:rsidR="00A7491F" w:rsidRPr="00646109">
        <w:rPr>
          <w:rFonts w:ascii="PT Astra Serif" w:hAnsi="PT Astra Serif"/>
          <w:bCs/>
          <w:sz w:val="28"/>
          <w:szCs w:val="28"/>
        </w:rPr>
        <w:t>2</w:t>
      </w:r>
      <w:r w:rsidR="000B0AA8" w:rsidRPr="00646109">
        <w:rPr>
          <w:rFonts w:ascii="PT Astra Serif" w:hAnsi="PT Astra Serif"/>
          <w:bCs/>
          <w:sz w:val="28"/>
          <w:szCs w:val="28"/>
        </w:rPr>
        <w:t>3</w:t>
      </w:r>
      <w:r w:rsidR="00CC68D3" w:rsidRPr="00646109">
        <w:rPr>
          <w:rFonts w:ascii="PT Astra Serif" w:hAnsi="PT Astra Serif"/>
          <w:bCs/>
          <w:sz w:val="28"/>
          <w:szCs w:val="28"/>
        </w:rPr>
        <w:t xml:space="preserve"> </w:t>
      </w:r>
      <w:r w:rsidRPr="00646109">
        <w:rPr>
          <w:rFonts w:ascii="PT Astra Serif" w:hAnsi="PT Astra Serif"/>
          <w:bCs/>
          <w:sz w:val="28"/>
          <w:szCs w:val="28"/>
        </w:rPr>
        <w:t>апреля</w:t>
      </w:r>
      <w:r w:rsidR="00CC68D3" w:rsidRPr="00646109">
        <w:rPr>
          <w:rFonts w:ascii="PT Astra Serif" w:hAnsi="PT Astra Serif"/>
          <w:bCs/>
          <w:sz w:val="28"/>
          <w:szCs w:val="28"/>
        </w:rPr>
        <w:t xml:space="preserve"> </w:t>
      </w:r>
      <w:r w:rsidR="00BB023A" w:rsidRPr="00646109">
        <w:rPr>
          <w:rFonts w:ascii="PT Astra Serif" w:hAnsi="PT Astra Serif"/>
          <w:bCs/>
          <w:sz w:val="28"/>
          <w:szCs w:val="28"/>
        </w:rPr>
        <w:t xml:space="preserve"> 202</w:t>
      </w:r>
      <w:r w:rsidRPr="00646109">
        <w:rPr>
          <w:rFonts w:ascii="PT Astra Serif" w:hAnsi="PT Astra Serif"/>
          <w:bCs/>
          <w:sz w:val="28"/>
          <w:szCs w:val="28"/>
        </w:rPr>
        <w:t>4</w:t>
      </w:r>
      <w:r w:rsidR="00BB023A" w:rsidRPr="00646109">
        <w:rPr>
          <w:rFonts w:ascii="PT Astra Serif" w:hAnsi="PT Astra Serif"/>
          <w:bCs/>
          <w:sz w:val="28"/>
          <w:szCs w:val="28"/>
        </w:rPr>
        <w:t xml:space="preserve"> года по </w:t>
      </w:r>
      <w:r w:rsidR="000B0AA8" w:rsidRPr="00646109">
        <w:rPr>
          <w:rFonts w:ascii="PT Astra Serif" w:hAnsi="PT Astra Serif"/>
          <w:bCs/>
          <w:sz w:val="28"/>
          <w:szCs w:val="28"/>
        </w:rPr>
        <w:t>25</w:t>
      </w:r>
      <w:r w:rsidR="00CC68D3" w:rsidRPr="00646109">
        <w:rPr>
          <w:rFonts w:ascii="PT Astra Serif" w:hAnsi="PT Astra Serif"/>
          <w:bCs/>
          <w:sz w:val="28"/>
          <w:szCs w:val="28"/>
        </w:rPr>
        <w:t xml:space="preserve"> </w:t>
      </w:r>
      <w:r w:rsidRPr="00646109">
        <w:rPr>
          <w:rFonts w:ascii="PT Astra Serif" w:hAnsi="PT Astra Serif"/>
          <w:bCs/>
          <w:sz w:val="28"/>
          <w:szCs w:val="28"/>
        </w:rPr>
        <w:t>апреля</w:t>
      </w:r>
      <w:r w:rsidR="00BB023A" w:rsidRPr="00646109">
        <w:rPr>
          <w:rFonts w:ascii="PT Astra Serif" w:hAnsi="PT Astra Serif"/>
          <w:bCs/>
          <w:sz w:val="28"/>
          <w:szCs w:val="28"/>
        </w:rPr>
        <w:t xml:space="preserve"> 202</w:t>
      </w:r>
      <w:r w:rsidRPr="00646109">
        <w:rPr>
          <w:rFonts w:ascii="PT Astra Serif" w:hAnsi="PT Astra Serif"/>
          <w:bCs/>
          <w:sz w:val="28"/>
          <w:szCs w:val="28"/>
        </w:rPr>
        <w:t>4</w:t>
      </w:r>
      <w:r w:rsidR="00BB023A" w:rsidRPr="00646109">
        <w:rPr>
          <w:rFonts w:ascii="PT Astra Serif" w:hAnsi="PT Astra Serif"/>
          <w:bCs/>
          <w:sz w:val="28"/>
          <w:szCs w:val="28"/>
        </w:rPr>
        <w:t xml:space="preserve"> года. </w:t>
      </w:r>
    </w:p>
    <w:p w:rsidR="00BB023A" w:rsidRPr="00646109" w:rsidRDefault="009750F2" w:rsidP="0096226D">
      <w:pPr>
        <w:pStyle w:val="a4"/>
        <w:spacing w:line="276" w:lineRule="auto"/>
        <w:ind w:firstLine="284"/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646109">
        <w:rPr>
          <w:rFonts w:ascii="PT Astra Serif" w:hAnsi="PT Astra Serif"/>
          <w:b/>
          <w:bCs/>
          <w:sz w:val="28"/>
          <w:szCs w:val="28"/>
        </w:rPr>
        <w:t>9</w:t>
      </w:r>
      <w:r w:rsidR="00BB023A" w:rsidRPr="00646109">
        <w:rPr>
          <w:rFonts w:ascii="PT Astra Serif" w:hAnsi="PT Astra Serif"/>
          <w:b/>
          <w:bCs/>
          <w:sz w:val="28"/>
          <w:szCs w:val="28"/>
        </w:rPr>
        <w:t>.  П</w:t>
      </w:r>
      <w:r w:rsidR="00BB023A" w:rsidRPr="00646109">
        <w:rPr>
          <w:rFonts w:ascii="PT Astra Serif" w:hAnsi="PT Astra Serif"/>
          <w:b/>
          <w:sz w:val="28"/>
          <w:szCs w:val="28"/>
        </w:rPr>
        <w:t>роверка проводилась с  ведома:</w:t>
      </w:r>
    </w:p>
    <w:p w:rsidR="00E42A4A" w:rsidRPr="00646109" w:rsidRDefault="00BB023A" w:rsidP="0096226D">
      <w:pPr>
        <w:pStyle w:val="a4"/>
        <w:spacing w:line="276" w:lineRule="auto"/>
        <w:ind w:firstLine="284"/>
        <w:jc w:val="both"/>
        <w:rPr>
          <w:rFonts w:ascii="PT Astra Serif" w:hAnsi="PT Astra Serif"/>
          <w:sz w:val="28"/>
          <w:szCs w:val="28"/>
        </w:rPr>
      </w:pPr>
      <w:r w:rsidRPr="00646109">
        <w:rPr>
          <w:rFonts w:ascii="PT Astra Serif" w:hAnsi="PT Astra Serif"/>
          <w:sz w:val="28"/>
          <w:szCs w:val="28"/>
        </w:rPr>
        <w:t xml:space="preserve">- </w:t>
      </w:r>
      <w:r w:rsidR="00E42A4A" w:rsidRPr="00646109">
        <w:rPr>
          <w:rFonts w:ascii="PT Astra Serif" w:hAnsi="PT Astra Serif"/>
          <w:sz w:val="28"/>
          <w:szCs w:val="28"/>
        </w:rPr>
        <w:t>Калугиной И.В.- первого заместителя главы администрации м.о. Киреевский район</w:t>
      </w:r>
      <w:r w:rsidR="00A52954" w:rsidRPr="00646109">
        <w:rPr>
          <w:rFonts w:ascii="PT Astra Serif" w:hAnsi="PT Astra Serif"/>
          <w:sz w:val="28"/>
          <w:szCs w:val="28"/>
        </w:rPr>
        <w:t>.</w:t>
      </w:r>
    </w:p>
    <w:p w:rsidR="00A501C1" w:rsidRPr="00646109" w:rsidRDefault="00A501C1" w:rsidP="0096226D">
      <w:pPr>
        <w:tabs>
          <w:tab w:val="left" w:pos="993"/>
        </w:tabs>
        <w:spacing w:after="0"/>
        <w:ind w:firstLine="284"/>
        <w:rPr>
          <w:rFonts w:ascii="PT Astra Serif" w:hAnsi="PT Astra Serif"/>
          <w:b/>
          <w:spacing w:val="-4"/>
          <w:sz w:val="28"/>
          <w:szCs w:val="28"/>
        </w:rPr>
      </w:pPr>
    </w:p>
    <w:p w:rsidR="00BB023A" w:rsidRPr="00646109" w:rsidRDefault="009750F2" w:rsidP="00A52954">
      <w:pPr>
        <w:tabs>
          <w:tab w:val="left" w:pos="993"/>
        </w:tabs>
        <w:spacing w:after="0"/>
        <w:ind w:firstLine="284"/>
        <w:jc w:val="center"/>
        <w:rPr>
          <w:rFonts w:ascii="PT Astra Serif" w:hAnsi="PT Astra Serif"/>
          <w:b/>
          <w:spacing w:val="-4"/>
          <w:sz w:val="28"/>
          <w:szCs w:val="28"/>
        </w:rPr>
      </w:pPr>
      <w:r w:rsidRPr="00646109">
        <w:rPr>
          <w:rFonts w:ascii="PT Astra Serif" w:hAnsi="PT Astra Serif"/>
          <w:b/>
          <w:spacing w:val="-4"/>
          <w:sz w:val="28"/>
          <w:szCs w:val="28"/>
        </w:rPr>
        <w:t>10</w:t>
      </w:r>
      <w:r w:rsidR="00BB023A" w:rsidRPr="00646109">
        <w:rPr>
          <w:rFonts w:ascii="PT Astra Serif" w:hAnsi="PT Astra Serif"/>
          <w:b/>
          <w:spacing w:val="-4"/>
          <w:sz w:val="28"/>
          <w:szCs w:val="28"/>
        </w:rPr>
        <w:t xml:space="preserve">. Результаты </w:t>
      </w:r>
      <w:r w:rsidR="00137A1C" w:rsidRPr="00646109">
        <w:rPr>
          <w:rFonts w:ascii="PT Astra Serif" w:hAnsi="PT Astra Serif"/>
          <w:b/>
          <w:spacing w:val="-4"/>
          <w:sz w:val="28"/>
          <w:szCs w:val="28"/>
        </w:rPr>
        <w:t>экспертно-аналитического</w:t>
      </w:r>
      <w:r w:rsidR="00CC68D3" w:rsidRPr="00646109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="00BB023A" w:rsidRPr="00646109">
        <w:rPr>
          <w:rFonts w:ascii="PT Astra Serif" w:hAnsi="PT Astra Serif"/>
          <w:b/>
          <w:spacing w:val="-4"/>
          <w:sz w:val="28"/>
          <w:szCs w:val="28"/>
        </w:rPr>
        <w:t>мероприятия:</w:t>
      </w:r>
    </w:p>
    <w:p w:rsidR="00A501C1" w:rsidRPr="00646109" w:rsidRDefault="00A501C1" w:rsidP="0096226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C68D3" w:rsidRPr="00646109" w:rsidRDefault="00CC68D3" w:rsidP="0096226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46109">
        <w:rPr>
          <w:rFonts w:ascii="PT Astra Serif" w:hAnsi="PT Astra Serif"/>
          <w:sz w:val="28"/>
          <w:szCs w:val="28"/>
        </w:rPr>
        <w:t xml:space="preserve">Анализ и оценка представленной годовой бюджетной отчетности  ГАБС за </w:t>
      </w:r>
      <w:r w:rsidR="00A501C1" w:rsidRPr="00646109">
        <w:rPr>
          <w:rFonts w:ascii="PT Astra Serif" w:hAnsi="PT Astra Serif"/>
          <w:sz w:val="28"/>
          <w:szCs w:val="28"/>
        </w:rPr>
        <w:t>2023</w:t>
      </w:r>
      <w:r w:rsidRPr="00646109">
        <w:rPr>
          <w:rFonts w:ascii="PT Astra Serif" w:hAnsi="PT Astra Serif"/>
          <w:sz w:val="28"/>
          <w:szCs w:val="28"/>
        </w:rPr>
        <w:t xml:space="preserve"> год проводились методом обследования.</w:t>
      </w:r>
    </w:p>
    <w:p w:rsidR="00CC68D3" w:rsidRPr="00646109" w:rsidRDefault="00CC68D3" w:rsidP="0096226D">
      <w:pPr>
        <w:tabs>
          <w:tab w:val="left" w:pos="993"/>
        </w:tabs>
        <w:spacing w:after="0"/>
        <w:ind w:firstLine="709"/>
        <w:rPr>
          <w:rFonts w:ascii="PT Astra Serif" w:hAnsi="PT Astra Serif"/>
          <w:sz w:val="28"/>
          <w:szCs w:val="28"/>
        </w:rPr>
      </w:pPr>
      <w:r w:rsidRPr="00646109">
        <w:rPr>
          <w:rFonts w:ascii="PT Astra Serif" w:hAnsi="PT Astra Serif"/>
          <w:sz w:val="28"/>
          <w:szCs w:val="28"/>
        </w:rPr>
        <w:t xml:space="preserve">Вопросы программы </w:t>
      </w:r>
      <w:r w:rsidR="00137A1C" w:rsidRPr="00646109">
        <w:rPr>
          <w:rFonts w:ascii="PT Astra Serif" w:hAnsi="PT Astra Serif"/>
          <w:sz w:val="28"/>
          <w:szCs w:val="28"/>
        </w:rPr>
        <w:t>экспертно-аналитического</w:t>
      </w:r>
      <w:r w:rsidRPr="00646109">
        <w:rPr>
          <w:rFonts w:ascii="PT Astra Serif" w:hAnsi="PT Astra Serif"/>
          <w:sz w:val="28"/>
          <w:szCs w:val="28"/>
        </w:rPr>
        <w:t xml:space="preserve"> мероприятия:</w:t>
      </w:r>
    </w:p>
    <w:p w:rsidR="00CC68D3" w:rsidRPr="00646109" w:rsidRDefault="00CC68D3" w:rsidP="0096226D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r w:rsidRPr="00646109">
        <w:rPr>
          <w:rFonts w:ascii="PT Astra Serif" w:hAnsi="PT Astra Serif"/>
          <w:sz w:val="28"/>
          <w:szCs w:val="28"/>
        </w:rPr>
        <w:t>-</w:t>
      </w:r>
      <w:r w:rsidR="00A501C1" w:rsidRPr="00646109">
        <w:rPr>
          <w:rFonts w:ascii="PT Astra Serif" w:hAnsi="PT Astra Serif"/>
          <w:sz w:val="28"/>
          <w:szCs w:val="28"/>
        </w:rPr>
        <w:t>п</w:t>
      </w:r>
      <w:r w:rsidRPr="00646109">
        <w:rPr>
          <w:rFonts w:ascii="PT Astra Serif" w:hAnsi="PT Astra Serif"/>
          <w:sz w:val="28"/>
          <w:szCs w:val="28"/>
        </w:rPr>
        <w:t>роверка соответствия форм бюджетной отчетности главного администратора бюджетных средств формам, установленным Приказом Министерства финансов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по тексту - Инструкция № 191н), полноты их заполнения;</w:t>
      </w:r>
    </w:p>
    <w:p w:rsidR="00244E29" w:rsidRPr="00646109" w:rsidRDefault="00CC68D3" w:rsidP="0096226D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46109">
        <w:rPr>
          <w:rFonts w:ascii="PT Astra Serif" w:hAnsi="PT Astra Serif"/>
          <w:sz w:val="28"/>
          <w:szCs w:val="28"/>
        </w:rPr>
        <w:t>-</w:t>
      </w:r>
      <w:r w:rsidR="00A501C1" w:rsidRPr="00646109">
        <w:rPr>
          <w:rFonts w:ascii="PT Astra Serif" w:hAnsi="PT Astra Serif"/>
          <w:sz w:val="28"/>
          <w:szCs w:val="28"/>
        </w:rPr>
        <w:t>о</w:t>
      </w:r>
      <w:r w:rsidRPr="00646109">
        <w:rPr>
          <w:rFonts w:ascii="PT Astra Serif" w:hAnsi="PT Astra Serif"/>
          <w:sz w:val="28"/>
          <w:szCs w:val="28"/>
        </w:rPr>
        <w:t xml:space="preserve">пределение  полноты состава форм представленной годовой бюджетной отчетности ГАБС, ее соответствие требованиям нормативных правовых актов Российской Федерации, </w:t>
      </w:r>
      <w:r w:rsidR="00244E29" w:rsidRPr="00646109">
        <w:rPr>
          <w:rFonts w:ascii="PT Astra Serif" w:hAnsi="PT Astra Serif"/>
          <w:sz w:val="28"/>
          <w:szCs w:val="28"/>
        </w:rPr>
        <w:t xml:space="preserve">Тульской области </w:t>
      </w:r>
      <w:r w:rsidRPr="00646109">
        <w:rPr>
          <w:rFonts w:ascii="PT Astra Serif" w:hAnsi="PT Astra Serif"/>
          <w:sz w:val="28"/>
          <w:szCs w:val="28"/>
        </w:rPr>
        <w:t xml:space="preserve"> и муниципального образования </w:t>
      </w:r>
      <w:r w:rsidR="00244E29" w:rsidRPr="00646109">
        <w:rPr>
          <w:rFonts w:ascii="PT Astra Serif" w:hAnsi="PT Astra Serif"/>
          <w:sz w:val="28"/>
          <w:szCs w:val="28"/>
        </w:rPr>
        <w:t>Киреевский</w:t>
      </w:r>
      <w:r w:rsidRPr="00646109">
        <w:rPr>
          <w:rFonts w:ascii="PT Astra Serif" w:hAnsi="PT Astra Serif"/>
          <w:sz w:val="28"/>
          <w:szCs w:val="28"/>
        </w:rPr>
        <w:t xml:space="preserve"> район; </w:t>
      </w:r>
    </w:p>
    <w:p w:rsidR="00CC68D3" w:rsidRPr="00646109" w:rsidRDefault="00CC68D3" w:rsidP="0096226D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46109">
        <w:rPr>
          <w:rFonts w:ascii="PT Astra Serif" w:hAnsi="PT Astra Serif"/>
          <w:sz w:val="28"/>
          <w:szCs w:val="28"/>
        </w:rPr>
        <w:t>-</w:t>
      </w:r>
      <w:r w:rsidR="00A501C1" w:rsidRPr="00646109">
        <w:rPr>
          <w:rFonts w:ascii="PT Astra Serif" w:hAnsi="PT Astra Serif"/>
          <w:sz w:val="28"/>
          <w:szCs w:val="28"/>
        </w:rPr>
        <w:t>п</w:t>
      </w:r>
      <w:r w:rsidRPr="00646109">
        <w:rPr>
          <w:rFonts w:ascii="PT Astra Serif" w:hAnsi="PT Astra Serif"/>
          <w:sz w:val="28"/>
          <w:szCs w:val="28"/>
        </w:rPr>
        <w:t>роверка соблюдения контрольных соотношений между формами бюджетной отчетности главного администратора бюджетных средств (выборочно);</w:t>
      </w:r>
    </w:p>
    <w:p w:rsidR="00CC68D3" w:rsidRPr="00646109" w:rsidRDefault="00CC68D3" w:rsidP="0096226D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46109">
        <w:rPr>
          <w:rFonts w:ascii="PT Astra Serif" w:hAnsi="PT Astra Serif"/>
          <w:sz w:val="28"/>
          <w:szCs w:val="28"/>
        </w:rPr>
        <w:t>-</w:t>
      </w:r>
      <w:r w:rsidR="00A501C1" w:rsidRPr="00646109">
        <w:rPr>
          <w:rFonts w:ascii="PT Astra Serif" w:hAnsi="PT Astra Serif"/>
          <w:sz w:val="28"/>
          <w:szCs w:val="28"/>
        </w:rPr>
        <w:t>о</w:t>
      </w:r>
      <w:r w:rsidRPr="00646109">
        <w:rPr>
          <w:rFonts w:ascii="PT Astra Serif" w:hAnsi="PT Astra Serif"/>
          <w:sz w:val="28"/>
          <w:szCs w:val="28"/>
        </w:rPr>
        <w:t>ценка согласованности одноименных числовых показателей различных отчетных форм отражения в годовой бюджетной отчетности ГАБС поступлений доходов в районный бюджет и оценка работы ГАБС по администрированию доходов районного бюджета;</w:t>
      </w:r>
    </w:p>
    <w:p w:rsidR="00CC68D3" w:rsidRPr="00646109" w:rsidRDefault="00CC68D3" w:rsidP="0096226D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46109">
        <w:rPr>
          <w:rFonts w:ascii="PT Astra Serif" w:hAnsi="PT Astra Serif"/>
          <w:sz w:val="28"/>
          <w:szCs w:val="28"/>
        </w:rPr>
        <w:t>-</w:t>
      </w:r>
      <w:r w:rsidR="00A501C1" w:rsidRPr="00646109">
        <w:rPr>
          <w:rFonts w:ascii="PT Astra Serif" w:hAnsi="PT Astra Serif"/>
          <w:sz w:val="28"/>
          <w:szCs w:val="28"/>
        </w:rPr>
        <w:t>а</w:t>
      </w:r>
      <w:r w:rsidRPr="00646109">
        <w:rPr>
          <w:rFonts w:ascii="PT Astra Serif" w:hAnsi="PT Astra Serif"/>
          <w:sz w:val="28"/>
          <w:szCs w:val="28"/>
        </w:rPr>
        <w:t xml:space="preserve">нализ полноты отражения в годовой бюджетной </w:t>
      </w:r>
      <w:r w:rsidR="00244E29" w:rsidRPr="00646109">
        <w:rPr>
          <w:rFonts w:ascii="PT Astra Serif" w:hAnsi="PT Astra Serif"/>
          <w:sz w:val="28"/>
          <w:szCs w:val="28"/>
        </w:rPr>
        <w:t xml:space="preserve">ГАБС </w:t>
      </w:r>
      <w:r w:rsidRPr="00646109">
        <w:rPr>
          <w:rFonts w:ascii="PT Astra Serif" w:hAnsi="PT Astra Serif"/>
          <w:sz w:val="28"/>
          <w:szCs w:val="28"/>
        </w:rPr>
        <w:t xml:space="preserve"> операций по поступлению доходов, кассовому исполнению расходов районного бюджета и источников финансирования дефицита районного бюджета;</w:t>
      </w:r>
    </w:p>
    <w:p w:rsidR="00CC68D3" w:rsidRPr="00646109" w:rsidRDefault="00CC68D3" w:rsidP="0096226D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46109">
        <w:rPr>
          <w:rFonts w:ascii="PT Astra Serif" w:hAnsi="PT Astra Serif"/>
          <w:sz w:val="28"/>
          <w:szCs w:val="28"/>
        </w:rPr>
        <w:t>-</w:t>
      </w:r>
      <w:r w:rsidR="00A501C1" w:rsidRPr="00646109">
        <w:rPr>
          <w:rFonts w:ascii="PT Astra Serif" w:hAnsi="PT Astra Serif"/>
          <w:sz w:val="28"/>
          <w:szCs w:val="28"/>
        </w:rPr>
        <w:t>а</w:t>
      </w:r>
      <w:r w:rsidRPr="00646109">
        <w:rPr>
          <w:rFonts w:ascii="PT Astra Serif" w:hAnsi="PT Astra Serif"/>
          <w:sz w:val="28"/>
          <w:szCs w:val="28"/>
        </w:rPr>
        <w:t>нализ кассового исполнения главным администратором бюджетных средств утвержденных бюджетных назначений, в том числе:</w:t>
      </w:r>
    </w:p>
    <w:p w:rsidR="00A501C1" w:rsidRPr="00646109" w:rsidRDefault="00CC68D3" w:rsidP="0096226D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46109">
        <w:rPr>
          <w:rFonts w:ascii="PT Astra Serif" w:hAnsi="PT Astra Serif"/>
          <w:sz w:val="28"/>
          <w:szCs w:val="28"/>
        </w:rPr>
        <w:t xml:space="preserve"> </w:t>
      </w:r>
    </w:p>
    <w:p w:rsidR="00CC68D3" w:rsidRPr="00646109" w:rsidRDefault="00CC68D3" w:rsidP="0096226D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46109">
        <w:rPr>
          <w:rFonts w:ascii="PT Astra Serif" w:hAnsi="PT Astra Serif"/>
          <w:sz w:val="28"/>
          <w:szCs w:val="28"/>
        </w:rPr>
        <w:lastRenderedPageBreak/>
        <w:t>соответствие плановых назначений, отраженных в отчете об исполнении бюджета ГАБС (ф.0503127), решению о местном бюджете на отчетный финансовый год;</w:t>
      </w:r>
    </w:p>
    <w:p w:rsidR="00CC68D3" w:rsidRPr="00646109" w:rsidRDefault="00CC68D3" w:rsidP="0096226D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r w:rsidRPr="00646109">
        <w:rPr>
          <w:rFonts w:ascii="PT Astra Serif" w:hAnsi="PT Astra Serif"/>
          <w:sz w:val="28"/>
          <w:szCs w:val="28"/>
        </w:rPr>
        <w:t xml:space="preserve"> не превышение кассовых расходов, бюджетных обязательств по отчету об исполнении бюджета ГАБС (ф.0503128, ф.0503175) над плановыми назначениями;</w:t>
      </w:r>
    </w:p>
    <w:p w:rsidR="00CC68D3" w:rsidRPr="00646109" w:rsidRDefault="00CC68D3" w:rsidP="0096226D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46109">
        <w:rPr>
          <w:rFonts w:ascii="PT Astra Serif" w:hAnsi="PT Astra Serif"/>
          <w:sz w:val="28"/>
          <w:szCs w:val="28"/>
        </w:rPr>
        <w:t xml:space="preserve"> размер и структур</w:t>
      </w:r>
      <w:r w:rsidR="00244E29" w:rsidRPr="00646109">
        <w:rPr>
          <w:rFonts w:ascii="PT Astra Serif" w:hAnsi="PT Astra Serif"/>
          <w:sz w:val="28"/>
          <w:szCs w:val="28"/>
        </w:rPr>
        <w:t>а</w:t>
      </w:r>
      <w:r w:rsidRPr="00646109">
        <w:rPr>
          <w:rFonts w:ascii="PT Astra Serif" w:hAnsi="PT Astra Serif"/>
          <w:sz w:val="28"/>
          <w:szCs w:val="28"/>
        </w:rPr>
        <w:t xml:space="preserve"> дебиторской и кредиторской задолженност</w:t>
      </w:r>
      <w:r w:rsidR="00244E29" w:rsidRPr="00646109">
        <w:rPr>
          <w:rFonts w:ascii="PT Astra Serif" w:hAnsi="PT Astra Serif"/>
          <w:sz w:val="28"/>
          <w:szCs w:val="28"/>
        </w:rPr>
        <w:t>ей</w:t>
      </w:r>
      <w:r w:rsidRPr="00646109">
        <w:rPr>
          <w:rFonts w:ascii="PT Astra Serif" w:hAnsi="PT Astra Serif"/>
          <w:sz w:val="28"/>
          <w:szCs w:val="28"/>
        </w:rPr>
        <w:t xml:space="preserve">, причины </w:t>
      </w:r>
      <w:r w:rsidR="00244E29" w:rsidRPr="00646109">
        <w:rPr>
          <w:rFonts w:ascii="PT Astra Serif" w:hAnsi="PT Astra Serif"/>
          <w:sz w:val="28"/>
          <w:szCs w:val="28"/>
        </w:rPr>
        <w:t>их</w:t>
      </w:r>
      <w:r w:rsidRPr="00646109">
        <w:rPr>
          <w:rFonts w:ascii="PT Astra Serif" w:hAnsi="PT Astra Serif"/>
          <w:sz w:val="28"/>
          <w:szCs w:val="28"/>
        </w:rPr>
        <w:t xml:space="preserve"> образования, источники погашения;</w:t>
      </w:r>
    </w:p>
    <w:p w:rsidR="00CC68D3" w:rsidRPr="00646109" w:rsidRDefault="002B378A" w:rsidP="0096226D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46109">
        <w:rPr>
          <w:rFonts w:ascii="PT Astra Serif" w:hAnsi="PT Astra Serif"/>
          <w:sz w:val="28"/>
          <w:szCs w:val="28"/>
        </w:rPr>
        <w:t>п</w:t>
      </w:r>
      <w:r w:rsidR="00CC68D3" w:rsidRPr="00646109">
        <w:rPr>
          <w:rFonts w:ascii="PT Astra Serif" w:hAnsi="PT Astra Serif"/>
          <w:sz w:val="28"/>
          <w:szCs w:val="28"/>
        </w:rPr>
        <w:t>олнота и информативность данных Пояснительной записки к годовому отчету (ф. 0503160);</w:t>
      </w:r>
    </w:p>
    <w:p w:rsidR="00CC68D3" w:rsidRPr="00646109" w:rsidRDefault="002B378A" w:rsidP="0096226D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46109">
        <w:rPr>
          <w:rFonts w:ascii="PT Astra Serif" w:hAnsi="PT Astra Serif"/>
          <w:sz w:val="28"/>
          <w:szCs w:val="28"/>
        </w:rPr>
        <w:t>а</w:t>
      </w:r>
      <w:r w:rsidR="00CC68D3" w:rsidRPr="00646109">
        <w:rPr>
          <w:rFonts w:ascii="PT Astra Serif" w:hAnsi="PT Astra Serif"/>
          <w:sz w:val="28"/>
          <w:szCs w:val="28"/>
        </w:rPr>
        <w:t>нализ соответствия данных, отраженных в годовой бюджетной отчетности с данными главной книги, регистров учета, результатов инвентаризации, а также показателей прочей годовой статистической, налоговой и иной отчетности учреждения, предоставляемой в государственные и муниципальные контролирующие органы.</w:t>
      </w:r>
    </w:p>
    <w:p w:rsidR="00CC68D3" w:rsidRPr="00646109" w:rsidRDefault="002B378A" w:rsidP="0096226D">
      <w:pPr>
        <w:tabs>
          <w:tab w:val="left" w:pos="993"/>
        </w:tabs>
        <w:spacing w:after="0"/>
        <w:ind w:firstLine="709"/>
        <w:rPr>
          <w:rFonts w:ascii="PT Astra Serif" w:hAnsi="PT Astra Serif"/>
          <w:sz w:val="28"/>
          <w:szCs w:val="28"/>
        </w:rPr>
      </w:pPr>
      <w:r w:rsidRPr="00646109">
        <w:rPr>
          <w:rFonts w:ascii="PT Astra Serif" w:hAnsi="PT Astra Serif"/>
          <w:sz w:val="28"/>
          <w:szCs w:val="28"/>
        </w:rPr>
        <w:t>а</w:t>
      </w:r>
      <w:r w:rsidR="00CC68D3" w:rsidRPr="00646109">
        <w:rPr>
          <w:rFonts w:ascii="PT Astra Serif" w:hAnsi="PT Astra Serif"/>
          <w:sz w:val="28"/>
          <w:szCs w:val="28"/>
        </w:rPr>
        <w:t>нализ иных показателей бюджетной отчетности.</w:t>
      </w:r>
    </w:p>
    <w:p w:rsidR="00C448A7" w:rsidRPr="00646109" w:rsidRDefault="00C448A7" w:rsidP="0096226D">
      <w:pPr>
        <w:tabs>
          <w:tab w:val="left" w:pos="993"/>
        </w:tabs>
        <w:spacing w:after="0"/>
        <w:ind w:firstLine="709"/>
        <w:rPr>
          <w:rFonts w:ascii="PT Astra Serif" w:hAnsi="PT Astra Serif"/>
          <w:sz w:val="28"/>
          <w:szCs w:val="28"/>
        </w:rPr>
      </w:pPr>
    </w:p>
    <w:p w:rsidR="00C448A7" w:rsidRPr="00646109" w:rsidRDefault="00C448A7" w:rsidP="0096226D">
      <w:pPr>
        <w:pStyle w:val="2"/>
        <w:numPr>
          <w:ilvl w:val="1"/>
          <w:numId w:val="9"/>
        </w:numPr>
        <w:spacing w:line="276" w:lineRule="auto"/>
        <w:ind w:left="0" w:firstLine="720"/>
        <w:rPr>
          <w:rFonts w:ascii="PT Astra Serif" w:hAnsi="PT Astra Serif"/>
          <w:szCs w:val="28"/>
        </w:rPr>
      </w:pPr>
      <w:bookmarkStart w:id="0" w:name="_Toc477171472"/>
      <w:r w:rsidRPr="00646109">
        <w:rPr>
          <w:rFonts w:ascii="PT Astra Serif" w:hAnsi="PT Astra Serif"/>
          <w:szCs w:val="28"/>
        </w:rPr>
        <w:t xml:space="preserve">Краткая характеристика  </w:t>
      </w:r>
      <w:r w:rsidR="009E2A94" w:rsidRPr="00646109">
        <w:rPr>
          <w:rFonts w:ascii="PT Astra Serif" w:hAnsi="PT Astra Serif"/>
          <w:szCs w:val="28"/>
        </w:rPr>
        <w:t>А</w:t>
      </w:r>
      <w:r w:rsidRPr="00646109">
        <w:rPr>
          <w:rFonts w:ascii="PT Astra Serif" w:hAnsi="PT Astra Serif"/>
          <w:szCs w:val="28"/>
        </w:rPr>
        <w:t>дминистрации муниципального образования Киреевский район</w:t>
      </w:r>
      <w:bookmarkEnd w:id="0"/>
    </w:p>
    <w:p w:rsidR="00C448A7" w:rsidRPr="00646109" w:rsidRDefault="00C448A7" w:rsidP="0096226D">
      <w:pPr>
        <w:rPr>
          <w:rFonts w:ascii="PT Astra Serif" w:hAnsi="PT Astra Serif"/>
          <w:sz w:val="28"/>
          <w:szCs w:val="28"/>
        </w:rPr>
      </w:pPr>
    </w:p>
    <w:p w:rsidR="009E2A94" w:rsidRPr="00646109" w:rsidRDefault="009E2A94" w:rsidP="009E2A94">
      <w:pPr>
        <w:spacing w:after="0"/>
        <w:ind w:firstLine="709"/>
        <w:jc w:val="both"/>
        <w:rPr>
          <w:rFonts w:ascii="PT Astra Serif" w:eastAsiaTheme="minorEastAsia" w:hAnsi="PT Astra Serif" w:cstheme="minorBidi"/>
          <w:color w:val="000000"/>
          <w:sz w:val="28"/>
          <w:szCs w:val="28"/>
          <w:lang w:eastAsia="ru-RU"/>
        </w:rPr>
      </w:pPr>
      <w:r w:rsidRPr="00646109">
        <w:rPr>
          <w:rFonts w:ascii="PT Astra Serif" w:eastAsiaTheme="minorEastAsia" w:hAnsi="PT Astra Serif" w:cstheme="minorBidi"/>
          <w:color w:val="000000"/>
          <w:sz w:val="28"/>
          <w:szCs w:val="28"/>
          <w:lang w:eastAsia="ru-RU"/>
        </w:rPr>
        <w:t>Администрация муниципального образования Киреевский район – исполнительно-распорядительный орган местного самоуправления муниципального образования Киреевский район, наделенный Уставом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муниципального образования Киреевский район федеральными законами и законами Тульской области.</w:t>
      </w:r>
    </w:p>
    <w:p w:rsidR="009E2A94" w:rsidRPr="00646109" w:rsidRDefault="009E2A94" w:rsidP="009E2A94">
      <w:pPr>
        <w:spacing w:after="0"/>
        <w:ind w:firstLine="709"/>
        <w:jc w:val="both"/>
        <w:rPr>
          <w:rFonts w:ascii="PT Astra Serif" w:eastAsiaTheme="minorEastAsia" w:hAnsi="PT Astra Serif" w:cstheme="minorBidi"/>
          <w:color w:val="000000"/>
          <w:sz w:val="28"/>
          <w:szCs w:val="28"/>
          <w:lang w:eastAsia="ru-RU"/>
        </w:rPr>
      </w:pPr>
      <w:r w:rsidRPr="00646109">
        <w:rPr>
          <w:rFonts w:ascii="PT Astra Serif" w:eastAsiaTheme="minorEastAsia" w:hAnsi="PT Astra Serif" w:cstheme="minorBidi"/>
          <w:color w:val="000000"/>
          <w:sz w:val="28"/>
          <w:szCs w:val="28"/>
          <w:lang w:eastAsia="ru-RU"/>
        </w:rPr>
        <w:t>Администрацией муниципального образования Киреевский район руководит глава администрации муниципального образования Киреевский район на принципах единоначалия.</w:t>
      </w:r>
    </w:p>
    <w:p w:rsidR="009E2A94" w:rsidRPr="00646109" w:rsidRDefault="009E2A94" w:rsidP="009E2A94">
      <w:pPr>
        <w:spacing w:after="0"/>
        <w:ind w:firstLine="709"/>
        <w:jc w:val="both"/>
        <w:rPr>
          <w:rFonts w:ascii="PT Astra Serif" w:eastAsiaTheme="minorEastAsia" w:hAnsi="PT Astra Serif" w:cstheme="minorBidi"/>
          <w:color w:val="000000"/>
          <w:sz w:val="28"/>
          <w:szCs w:val="28"/>
          <w:lang w:eastAsia="ru-RU"/>
        </w:rPr>
      </w:pPr>
      <w:r w:rsidRPr="00646109">
        <w:rPr>
          <w:rFonts w:ascii="PT Astra Serif" w:eastAsiaTheme="minorEastAsia" w:hAnsi="PT Astra Serif" w:cstheme="minorBidi"/>
          <w:color w:val="000000"/>
          <w:sz w:val="28"/>
          <w:szCs w:val="28"/>
          <w:lang w:eastAsia="ru-RU"/>
        </w:rPr>
        <w:t>Администрация муниципального образования Киреевский район исполняет полномочия администрации муниципального образования город Киреевск Киреевского района в полном объеме в соответствии с абзацем 3 части 2 статьи 34 </w:t>
      </w:r>
      <w:hyperlink r:id="rId8" w:tgtFrame="_blank" w:history="1">
        <w:r w:rsidRPr="00646109">
          <w:rPr>
            <w:rFonts w:ascii="PT Astra Serif" w:eastAsiaTheme="minorEastAsia" w:hAnsi="PT Astra Serif" w:cstheme="minorBidi"/>
            <w:sz w:val="28"/>
            <w:szCs w:val="28"/>
            <w:lang w:eastAsia="ru-RU"/>
          </w:rPr>
          <w:t>Федерального закона от 6 октября 2003 года № 131-ФЗ</w:t>
        </w:r>
      </w:hyperlink>
      <w:r w:rsidRPr="00646109">
        <w:rPr>
          <w:rFonts w:ascii="PT Astra Serif" w:eastAsiaTheme="minorEastAsia" w:hAnsi="PT Astra Serif" w:cstheme="minorBidi"/>
          <w:sz w:val="28"/>
          <w:szCs w:val="28"/>
          <w:lang w:eastAsia="ru-RU"/>
        </w:rPr>
        <w:t> «</w:t>
      </w:r>
      <w:r w:rsidRPr="00646109">
        <w:rPr>
          <w:rFonts w:ascii="PT Astra Serif" w:eastAsiaTheme="minorEastAsia" w:hAnsi="PT Astra Serif" w:cstheme="minorBidi"/>
          <w:color w:val="00000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Федерации».</w:t>
      </w:r>
    </w:p>
    <w:p w:rsidR="009E2A94" w:rsidRPr="00646109" w:rsidRDefault="009E2A94" w:rsidP="009E2A94">
      <w:pPr>
        <w:spacing w:after="0"/>
        <w:ind w:firstLine="709"/>
        <w:jc w:val="both"/>
        <w:rPr>
          <w:rFonts w:ascii="PT Astra Serif" w:eastAsiaTheme="minorEastAsia" w:hAnsi="PT Astra Serif" w:cstheme="minorBidi"/>
          <w:color w:val="000000"/>
          <w:sz w:val="28"/>
          <w:szCs w:val="28"/>
          <w:lang w:eastAsia="ru-RU"/>
        </w:rPr>
      </w:pPr>
      <w:r w:rsidRPr="00646109">
        <w:rPr>
          <w:rFonts w:ascii="PT Astra Serif" w:eastAsiaTheme="minorEastAsia" w:hAnsi="PT Astra Serif" w:cstheme="minorBidi"/>
          <w:color w:val="000000"/>
          <w:sz w:val="28"/>
          <w:szCs w:val="28"/>
          <w:lang w:eastAsia="ru-RU"/>
        </w:rPr>
        <w:t xml:space="preserve">Администрация муниципального образования Киреевский район осуществляет свою деятельность в соответствии с законодательными и нормативными актами Российской Федерации и Тульской области, Уставом, решениями Собрания представителей муниципального образования Киреевский район и Положением об администрации муниципального </w:t>
      </w:r>
      <w:r w:rsidRPr="00646109">
        <w:rPr>
          <w:rFonts w:ascii="PT Astra Serif" w:eastAsiaTheme="minorEastAsia" w:hAnsi="PT Astra Serif" w:cstheme="minorBidi"/>
          <w:color w:val="000000"/>
          <w:sz w:val="28"/>
          <w:szCs w:val="28"/>
          <w:lang w:eastAsia="ru-RU"/>
        </w:rPr>
        <w:lastRenderedPageBreak/>
        <w:t>образования Киреевский район, утверждаемым Собранием представителей муниципального образования Киреевский район.</w:t>
      </w:r>
    </w:p>
    <w:p w:rsidR="009E2A94" w:rsidRPr="00646109" w:rsidRDefault="009E2A94" w:rsidP="009E2A94">
      <w:pPr>
        <w:autoSpaceDE w:val="0"/>
        <w:autoSpaceDN w:val="0"/>
        <w:adjustRightInd w:val="0"/>
        <w:spacing w:after="0"/>
        <w:jc w:val="both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  <w:r w:rsidRPr="00646109">
        <w:rPr>
          <w:rFonts w:ascii="PT Astra Serif" w:eastAsiaTheme="minorEastAsia" w:hAnsi="PT Astra Serif" w:cstheme="minorBidi"/>
          <w:kern w:val="36"/>
          <w:sz w:val="28"/>
          <w:szCs w:val="28"/>
          <w:lang w:eastAsia="ru-RU"/>
        </w:rPr>
        <w:t xml:space="preserve">          Администрация зарегистрирована</w:t>
      </w:r>
      <w:r w:rsidRPr="00646109">
        <w:rPr>
          <w:rFonts w:ascii="PT Astra Serif" w:eastAsiaTheme="minorEastAsia" w:hAnsi="PT Astra Serif" w:cstheme="minorBidi"/>
          <w:sz w:val="28"/>
          <w:szCs w:val="28"/>
          <w:lang w:eastAsia="ru-RU"/>
        </w:rPr>
        <w:t xml:space="preserve"> в ИМНС России по Киреевскому район Тульской области  24.09.2002 года за основным государственным регистрационным номером  ОГРН 1027101678229 (свидетельство о внесении в ЕГРЮЛ серия 71 номер 000586064). </w:t>
      </w:r>
    </w:p>
    <w:p w:rsidR="009E2A94" w:rsidRPr="00646109" w:rsidRDefault="009E2A94" w:rsidP="009E2A94">
      <w:pPr>
        <w:adjustRightInd w:val="0"/>
        <w:snapToGrid w:val="0"/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46109">
        <w:rPr>
          <w:rFonts w:ascii="PT Astra Serif" w:eastAsia="Times New Roman" w:hAnsi="PT Astra Serif"/>
          <w:kern w:val="36"/>
          <w:sz w:val="28"/>
          <w:szCs w:val="28"/>
          <w:lang w:eastAsia="ru-RU"/>
        </w:rPr>
        <w:t xml:space="preserve">Администрация </w:t>
      </w:r>
      <w:r w:rsidRPr="00646109">
        <w:rPr>
          <w:rFonts w:ascii="PT Astra Serif" w:eastAsia="Times New Roman" w:hAnsi="PT Astra Serif"/>
          <w:sz w:val="28"/>
          <w:szCs w:val="28"/>
          <w:lang w:eastAsia="ru-RU"/>
        </w:rPr>
        <w:t>поставлена на учет в Межрайонной инспекции ФНС России  №7 по Тульской области, присвоен идентификационный номер налогоплательщика – ИНН 7128004812, код причины постановки на учет – КПП 712801001 (свидетельство - серия 71 номер 001105793).</w:t>
      </w:r>
    </w:p>
    <w:p w:rsidR="009E2A94" w:rsidRPr="00646109" w:rsidRDefault="009E2A94" w:rsidP="009E2A94">
      <w:pPr>
        <w:adjustRightInd w:val="0"/>
        <w:snapToGrid w:val="0"/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46109">
        <w:rPr>
          <w:rFonts w:ascii="PT Astra Serif" w:eastAsia="Times New Roman" w:hAnsi="PT Astra Serif"/>
          <w:sz w:val="28"/>
          <w:szCs w:val="28"/>
          <w:lang w:eastAsia="ru-RU"/>
        </w:rPr>
        <w:t>Организационно-правовая форма (ОКОПФ)- 72 «бюджетные и казенные учреждения».</w:t>
      </w:r>
    </w:p>
    <w:p w:rsidR="009E2A94" w:rsidRPr="00646109" w:rsidRDefault="009E2A94" w:rsidP="009E2A94">
      <w:pPr>
        <w:adjustRightInd w:val="0"/>
        <w:snapToGrid w:val="0"/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46109">
        <w:rPr>
          <w:rFonts w:ascii="PT Astra Serif" w:eastAsia="Times New Roman" w:hAnsi="PT Astra Serif"/>
          <w:sz w:val="28"/>
          <w:szCs w:val="28"/>
          <w:lang w:eastAsia="ru-RU"/>
        </w:rPr>
        <w:t xml:space="preserve">Юридический адрес (фактический адрес):  301262, Тульская область, Киреевский район, г. Киреевск, ул. Титова, д.4. </w:t>
      </w:r>
    </w:p>
    <w:p w:rsidR="009E2A94" w:rsidRPr="00646109" w:rsidRDefault="009E2A94" w:rsidP="009E2A94">
      <w:pPr>
        <w:spacing w:after="0"/>
        <w:ind w:firstLine="709"/>
        <w:jc w:val="both"/>
        <w:rPr>
          <w:rFonts w:ascii="PT Astra Serif" w:eastAsiaTheme="minorEastAsia" w:hAnsi="PT Astra Serif" w:cstheme="minorBidi"/>
          <w:color w:val="000000"/>
          <w:sz w:val="28"/>
          <w:szCs w:val="28"/>
          <w:lang w:eastAsia="ru-RU"/>
        </w:rPr>
      </w:pPr>
      <w:r w:rsidRPr="00646109">
        <w:rPr>
          <w:rFonts w:ascii="PT Astra Serif" w:eastAsiaTheme="minorEastAsia" w:hAnsi="PT Astra Serif" w:cstheme="minorBidi"/>
          <w:color w:val="000000"/>
          <w:sz w:val="28"/>
          <w:szCs w:val="28"/>
          <w:lang w:eastAsia="ru-RU"/>
        </w:rPr>
        <w:t>Администрация муниципального образования Киреевский район подотчетна и подконтрольна Собранию представителей муниципального образования Киреевский район.</w:t>
      </w:r>
    </w:p>
    <w:p w:rsidR="009E2A94" w:rsidRPr="00646109" w:rsidRDefault="009E2A94" w:rsidP="009E2A9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  <w:r w:rsidRPr="00646109">
        <w:rPr>
          <w:rFonts w:ascii="PT Astra Serif" w:eastAsiaTheme="minorEastAsia" w:hAnsi="PT Astra Serif" w:cstheme="minorBidi"/>
          <w:sz w:val="28"/>
          <w:szCs w:val="28"/>
          <w:lang w:eastAsia="ru-RU"/>
        </w:rPr>
        <w:t>Администрация наделена правами  юридического лица, является муниципальным казенным учреждением, имеет в оперативном управлении обособленное имущество, может от своего имени приобретать и осуществлять имущественные и  личные неимущественные права, исполнять обязанности, быть истцом и ответчиком в суде. Администрация имеет самостоятельный баланс и  бюджетную смету, лицевой счет, открываемый в соответствии с Бюджетным Кодексом РФ, а также печать с изображением герба муниципального образования Киреевский район, бланки и  штампы со своим наименованием.</w:t>
      </w:r>
    </w:p>
    <w:p w:rsidR="009E2A94" w:rsidRPr="00646109" w:rsidRDefault="009E2A94" w:rsidP="009E2A94">
      <w:pPr>
        <w:adjustRightInd w:val="0"/>
        <w:snapToGrid w:val="0"/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46109">
        <w:rPr>
          <w:rFonts w:ascii="PT Astra Serif" w:eastAsia="Times New Roman" w:hAnsi="PT Astra Serif"/>
          <w:sz w:val="28"/>
          <w:szCs w:val="28"/>
          <w:lang w:eastAsia="ru-RU"/>
        </w:rPr>
        <w:t xml:space="preserve">Лицами, ответственными за финансово-хозяйственную деятельность в администрации, </w:t>
      </w:r>
      <w:r w:rsidRPr="00646109">
        <w:rPr>
          <w:rFonts w:ascii="PT Astra Serif" w:eastAsia="Arial Unicode MS" w:hAnsi="PT Astra Serif"/>
          <w:sz w:val="28"/>
          <w:szCs w:val="28"/>
          <w:lang w:eastAsia="ru-RU"/>
        </w:rPr>
        <w:t>имеющими право подписи финансовых (бухгалтерских) документов в проверяемом периоде являлись</w:t>
      </w:r>
      <w:r w:rsidRPr="00646109">
        <w:rPr>
          <w:rFonts w:ascii="PT Astra Serif" w:eastAsia="Times New Roman" w:hAnsi="PT Astra Serif"/>
          <w:sz w:val="28"/>
          <w:szCs w:val="28"/>
          <w:lang w:eastAsia="ru-RU"/>
        </w:rPr>
        <w:t>:</w:t>
      </w:r>
    </w:p>
    <w:p w:rsidR="009E2A94" w:rsidRPr="00646109" w:rsidRDefault="009E2A94" w:rsidP="009E2A9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Theme="minorHAnsi" w:hAnsi="PT Astra Serif" w:cstheme="minorBidi"/>
          <w:sz w:val="28"/>
          <w:szCs w:val="28"/>
        </w:rPr>
      </w:pPr>
      <w:r w:rsidRPr="00646109">
        <w:rPr>
          <w:rFonts w:ascii="PT Astra Serif" w:eastAsiaTheme="minorHAnsi" w:hAnsi="PT Astra Serif" w:cstheme="minorBidi"/>
          <w:sz w:val="28"/>
          <w:szCs w:val="28"/>
        </w:rPr>
        <w:t>-с правом первой подписи:</w:t>
      </w:r>
    </w:p>
    <w:p w:rsidR="009E2A94" w:rsidRPr="00646109" w:rsidRDefault="009E2A94" w:rsidP="009E2A9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Theme="minorHAnsi" w:hAnsi="PT Astra Serif" w:cstheme="minorBidi"/>
          <w:sz w:val="28"/>
          <w:szCs w:val="28"/>
        </w:rPr>
      </w:pPr>
      <w:r w:rsidRPr="00646109">
        <w:rPr>
          <w:rFonts w:ascii="PT Astra Serif" w:eastAsiaTheme="minorHAnsi" w:hAnsi="PT Astra Serif" w:cstheme="minorBidi"/>
          <w:sz w:val="28"/>
          <w:szCs w:val="28"/>
        </w:rPr>
        <w:t xml:space="preserve"> Цховребов Игорь Вячеславович - глава администрации с  25 ноября 2020 года по 03.04.2024 года, на основании распоряжения главы муниципального образования Киреевский район от 25.11.2020 года № 32 «О приеме на работу Цховребова И.В.»; </w:t>
      </w:r>
    </w:p>
    <w:p w:rsidR="009E2A94" w:rsidRPr="00646109" w:rsidRDefault="009E2A94" w:rsidP="009E2A9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Theme="minorHAnsi" w:hAnsi="PT Astra Serif" w:cstheme="minorBidi"/>
          <w:sz w:val="28"/>
          <w:szCs w:val="28"/>
        </w:rPr>
      </w:pPr>
    </w:p>
    <w:p w:rsidR="009E2A94" w:rsidRPr="00646109" w:rsidRDefault="009E2A94" w:rsidP="009E2A9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Theme="minorHAnsi" w:hAnsi="PT Astra Serif" w:cstheme="minorBidi"/>
          <w:sz w:val="28"/>
          <w:szCs w:val="28"/>
        </w:rPr>
      </w:pPr>
      <w:r w:rsidRPr="00646109">
        <w:rPr>
          <w:rFonts w:ascii="PT Astra Serif" w:eastAsiaTheme="minorHAnsi" w:hAnsi="PT Astra Serif" w:cstheme="minorBidi"/>
          <w:sz w:val="28"/>
          <w:szCs w:val="28"/>
        </w:rPr>
        <w:t xml:space="preserve"> -с правом второй подписи:</w:t>
      </w:r>
    </w:p>
    <w:p w:rsidR="009E2A94" w:rsidRPr="00646109" w:rsidRDefault="009E2A94" w:rsidP="009E2A94">
      <w:pPr>
        <w:spacing w:after="0"/>
        <w:ind w:firstLine="426"/>
        <w:jc w:val="both"/>
        <w:rPr>
          <w:rFonts w:ascii="PT Astra Serif" w:eastAsiaTheme="minorHAnsi" w:hAnsi="PT Astra Serif" w:cstheme="minorBidi"/>
          <w:sz w:val="24"/>
          <w:szCs w:val="24"/>
        </w:rPr>
      </w:pPr>
      <w:r w:rsidRPr="00646109">
        <w:rPr>
          <w:rFonts w:ascii="PT Astra Serif" w:eastAsiaTheme="minorHAnsi" w:hAnsi="PT Astra Serif" w:cstheme="minorBidi"/>
          <w:sz w:val="28"/>
          <w:szCs w:val="28"/>
        </w:rPr>
        <w:t xml:space="preserve">    Губанова Наталья Николаевна - начальник муниципального казенного учреждения «Централизованная бухгалтерия муниципального образования Киреевский район» на основании распоряжения администрации м.о. Киреевский район  от 01.09.2022 года  № 200/л).</w:t>
      </w:r>
    </w:p>
    <w:p w:rsidR="009E2A94" w:rsidRPr="00646109" w:rsidRDefault="009E2A94" w:rsidP="009E2A94">
      <w:pPr>
        <w:spacing w:after="0"/>
        <w:ind w:firstLine="709"/>
        <w:jc w:val="both"/>
        <w:rPr>
          <w:rFonts w:ascii="PT Astra Serif" w:eastAsiaTheme="minorHAnsi" w:hAnsi="PT Astra Serif" w:cs="PT Astra Serif"/>
          <w:sz w:val="28"/>
          <w:szCs w:val="28"/>
        </w:rPr>
      </w:pPr>
      <w:r w:rsidRPr="00646109">
        <w:rPr>
          <w:rFonts w:ascii="PT Astra Serif" w:eastAsiaTheme="minorHAnsi" w:hAnsi="PT Astra Serif" w:cstheme="minorBidi"/>
          <w:sz w:val="28"/>
          <w:szCs w:val="28"/>
        </w:rPr>
        <w:t xml:space="preserve">В проверяемом периоде для осуществления своей деятельности администрация  имеет лицевой счет № 851.01.001.1  на едином расчетном </w:t>
      </w:r>
      <w:r w:rsidRPr="00646109">
        <w:rPr>
          <w:rFonts w:ascii="PT Astra Serif" w:eastAsiaTheme="minorHAnsi" w:hAnsi="PT Astra Serif" w:cstheme="minorBidi"/>
          <w:sz w:val="28"/>
          <w:szCs w:val="28"/>
        </w:rPr>
        <w:lastRenderedPageBreak/>
        <w:t xml:space="preserve">счете № 03231643706280006600, открытый в Финансовом управлении администрации муниципального образования Киреевский район, Банк плательщика ОТДЕЛЕНИЕ ТУЛА БАНКА РОССИИ/ УФК по Тульской области г. Тула, БИК 017003983, корсчет  40102810445370000059.  </w:t>
      </w:r>
      <w:r w:rsidRPr="00646109">
        <w:rPr>
          <w:rFonts w:ascii="PT Astra Serif" w:eastAsiaTheme="minorHAnsi" w:hAnsi="PT Astra Serif" w:cs="PT Astra Serif"/>
          <w:sz w:val="28"/>
          <w:szCs w:val="28"/>
        </w:rPr>
        <w:t>Лицевой счет  администрации м.о. Киреевский район для учета операций со средствами, поступившими во временное распоряжение получателя бюджетных средств -№05663001700.</w:t>
      </w:r>
    </w:p>
    <w:p w:rsidR="009E2A94" w:rsidRPr="00646109" w:rsidRDefault="009E2A94" w:rsidP="009E2A94">
      <w:pPr>
        <w:spacing w:after="0"/>
        <w:ind w:firstLine="567"/>
        <w:jc w:val="both"/>
        <w:rPr>
          <w:rFonts w:ascii="PT Astra Serif" w:eastAsiaTheme="minorEastAsia" w:hAnsi="PT Astra Serif" w:cstheme="minorBidi"/>
          <w:color w:val="000000"/>
          <w:sz w:val="28"/>
          <w:szCs w:val="28"/>
          <w:lang w:eastAsia="ru-RU"/>
        </w:rPr>
      </w:pPr>
      <w:r w:rsidRPr="00646109">
        <w:rPr>
          <w:rFonts w:ascii="PT Astra Serif" w:eastAsiaTheme="minorEastAsia" w:hAnsi="PT Astra Serif" w:cstheme="minorBidi"/>
          <w:sz w:val="28"/>
          <w:szCs w:val="28"/>
          <w:lang w:eastAsia="ru-RU"/>
        </w:rPr>
        <w:t xml:space="preserve">Администрация муниципального образования Киреевский район </w:t>
      </w:r>
      <w:r w:rsidRPr="00646109">
        <w:rPr>
          <w:rFonts w:ascii="PT Astra Serif" w:eastAsiaTheme="minorEastAsia" w:hAnsi="PT Astra Serif" w:cstheme="minorBidi"/>
          <w:color w:val="000000"/>
          <w:sz w:val="28"/>
          <w:szCs w:val="28"/>
          <w:lang w:eastAsia="ru-RU"/>
        </w:rPr>
        <w:t>является главным администратором доходов бюджета, распорядителем бюджетных средств, получателем бюджетных средств. Код главного администратора бюджетных средств</w:t>
      </w:r>
      <w:r w:rsidRPr="00646109">
        <w:rPr>
          <w:rFonts w:ascii="PT Astra Serif" w:eastAsiaTheme="minorEastAsia" w:hAnsi="PT Astra Serif" w:cstheme="minorBidi"/>
          <w:sz w:val="28"/>
          <w:szCs w:val="28"/>
          <w:lang w:eastAsia="ru-RU"/>
        </w:rPr>
        <w:t xml:space="preserve"> Администрации муниципального образования Киреевский район </w:t>
      </w:r>
      <w:r w:rsidRPr="00646109">
        <w:rPr>
          <w:rFonts w:ascii="PT Astra Serif" w:eastAsiaTheme="minorEastAsia" w:hAnsi="PT Astra Serif" w:cstheme="minorBidi"/>
          <w:color w:val="000000"/>
          <w:sz w:val="28"/>
          <w:szCs w:val="28"/>
          <w:lang w:eastAsia="ru-RU"/>
        </w:rPr>
        <w:t>– 851.</w:t>
      </w:r>
    </w:p>
    <w:p w:rsidR="00F17E99" w:rsidRPr="00646109" w:rsidRDefault="00F17E99" w:rsidP="009E2A94">
      <w:pPr>
        <w:spacing w:after="0"/>
        <w:ind w:firstLine="567"/>
        <w:jc w:val="both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</w:p>
    <w:p w:rsidR="004B4E40" w:rsidRPr="00646109" w:rsidRDefault="00427D67" w:rsidP="0096226D">
      <w:pPr>
        <w:pStyle w:val="a5"/>
        <w:shd w:val="clear" w:color="auto" w:fill="FFFFFF"/>
        <w:spacing w:after="150"/>
        <w:ind w:left="0" w:firstLine="720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646109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9.2. </w:t>
      </w:r>
      <w:r w:rsidR="004B4E40" w:rsidRPr="00646109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Проверка соответствия форм годовой отчетности требованиям Инструкции №191н </w:t>
      </w:r>
    </w:p>
    <w:p w:rsidR="004B4E40" w:rsidRPr="00646109" w:rsidRDefault="004B4E40" w:rsidP="0096226D">
      <w:pPr>
        <w:shd w:val="clear" w:color="auto" w:fill="FFFFFF"/>
        <w:spacing w:after="150"/>
        <w:ind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Годовая бюджетная отчетность представлена к проверке </w:t>
      </w:r>
      <w:r w:rsidR="00F17E99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администрацией</w:t>
      </w: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в Контрольно-счетную палату в срок, установленный Положением о бюджетном процессе и в составе, определенном ст. 264.1 БК РФ.</w:t>
      </w:r>
    </w:p>
    <w:p w:rsidR="00500482" w:rsidRPr="00646109" w:rsidRDefault="00500482" w:rsidP="0096226D">
      <w:pPr>
        <w:pStyle w:val="a5"/>
        <w:shd w:val="clear" w:color="auto" w:fill="FFFFFF"/>
        <w:spacing w:after="150"/>
        <w:ind w:left="0" w:firstLine="720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Бюджетная отчетность представлена на бумажном носителе</w:t>
      </w:r>
      <w:r w:rsidR="00D83B2A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и в электронном виде</w:t>
      </w: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. В соответствии с требованиями пункта 4 Инструкции № 191н документы отчетности представлены с сопроводительным письмом.</w:t>
      </w:r>
    </w:p>
    <w:p w:rsidR="00500482" w:rsidRPr="00646109" w:rsidRDefault="00500482" w:rsidP="0096226D">
      <w:pPr>
        <w:pStyle w:val="a5"/>
        <w:shd w:val="clear" w:color="auto" w:fill="FFFFFF"/>
        <w:spacing w:after="150"/>
        <w:ind w:left="0" w:firstLine="720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Состав представленной годовой бюджетной отчётности за отчётный </w:t>
      </w:r>
      <w:r w:rsidR="00A501C1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2023</w:t>
      </w: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год соответствует перечню форм отчётов, установленных Инструкци</w:t>
      </w:r>
      <w:r w:rsidR="002507C1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ей</w:t>
      </w: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№ 191н.</w:t>
      </w:r>
    </w:p>
    <w:p w:rsidR="00500482" w:rsidRPr="00646109" w:rsidRDefault="00500482" w:rsidP="0096226D">
      <w:pPr>
        <w:pStyle w:val="a5"/>
        <w:shd w:val="clear" w:color="auto" w:fill="FFFFFF"/>
        <w:spacing w:after="150"/>
        <w:ind w:left="0" w:firstLine="720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В соответствии с Инструкцией № 191н (ст. 11.1.) </w:t>
      </w:r>
      <w:r w:rsidR="00F17E99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администрация</w:t>
      </w: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предоставил</w:t>
      </w:r>
      <w:r w:rsidR="00F17E99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а</w:t>
      </w: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бюджетную отчетность в составе следующих форм:</w:t>
      </w:r>
    </w:p>
    <w:p w:rsidR="00D44D96" w:rsidRPr="00646109" w:rsidRDefault="00FA5E97" w:rsidP="0096226D">
      <w:pPr>
        <w:pStyle w:val="a5"/>
        <w:numPr>
          <w:ilvl w:val="0"/>
          <w:numId w:val="13"/>
        </w:numPr>
        <w:shd w:val="clear" w:color="auto" w:fill="FFFFFF"/>
        <w:spacing w:after="0"/>
        <w:ind w:left="0"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о</w:t>
      </w:r>
      <w:r w:rsidR="00D44D96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тчет о финансовых результатах деятельности (ф. 0503121);</w:t>
      </w:r>
    </w:p>
    <w:p w:rsidR="00D44D96" w:rsidRPr="00646109" w:rsidRDefault="00D44D96" w:rsidP="0096226D">
      <w:pPr>
        <w:pStyle w:val="a5"/>
        <w:numPr>
          <w:ilvl w:val="0"/>
          <w:numId w:val="13"/>
        </w:numPr>
        <w:shd w:val="clear" w:color="auto" w:fill="FFFFFF"/>
        <w:spacing w:after="0"/>
        <w:ind w:left="0"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="00FA5E97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о</w:t>
      </w: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тчет о движении денежных средств (ф. 0503123);</w:t>
      </w:r>
    </w:p>
    <w:p w:rsidR="004B4E40" w:rsidRPr="00646109" w:rsidRDefault="00D44D96" w:rsidP="0096226D">
      <w:pPr>
        <w:pStyle w:val="a5"/>
        <w:numPr>
          <w:ilvl w:val="0"/>
          <w:numId w:val="13"/>
        </w:numPr>
        <w:shd w:val="clear" w:color="auto" w:fill="FFFFFF"/>
        <w:spacing w:after="0"/>
        <w:ind w:left="0"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="00FA5E97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о</w:t>
      </w:r>
      <w:r w:rsidR="004B4E40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:rsidR="00D44D96" w:rsidRPr="00646109" w:rsidRDefault="00FA5E97" w:rsidP="0096226D">
      <w:pPr>
        <w:pStyle w:val="a5"/>
        <w:numPr>
          <w:ilvl w:val="0"/>
          <w:numId w:val="13"/>
        </w:numPr>
        <w:shd w:val="clear" w:color="auto" w:fill="FFFFFF"/>
        <w:spacing w:after="0"/>
        <w:ind w:left="0"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о</w:t>
      </w:r>
      <w:r w:rsidR="00D44D96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тчет о бюджетных обязательствах</w:t>
      </w:r>
      <w:r w:rsidR="004C7CE7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="00D44D96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(ф.0503128);</w:t>
      </w:r>
      <w:r w:rsidR="004C7CE7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</w:p>
    <w:p w:rsidR="004B4E40" w:rsidRPr="00646109" w:rsidRDefault="00D44D96" w:rsidP="0096226D">
      <w:pPr>
        <w:shd w:val="clear" w:color="auto" w:fill="FFFFFF"/>
        <w:spacing w:after="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5)  </w:t>
      </w:r>
      <w:r w:rsidR="00FA5E97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б</w:t>
      </w:r>
      <w:r w:rsidR="004B4E40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0503130);</w:t>
      </w:r>
    </w:p>
    <w:p w:rsidR="004B4E40" w:rsidRPr="00646109" w:rsidRDefault="00D44D96" w:rsidP="0096226D">
      <w:pPr>
        <w:shd w:val="clear" w:color="auto" w:fill="FFFFFF"/>
        <w:spacing w:after="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6</w:t>
      </w:r>
      <w:r w:rsidR="004B4E40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) </w:t>
      </w:r>
      <w:r w:rsidR="00FA5E97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п</w:t>
      </w:r>
      <w:r w:rsidR="003C2A05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ояснительная записка (текстовая часть с приложениями ф. 0503160).</w:t>
      </w:r>
    </w:p>
    <w:p w:rsidR="00F17E99" w:rsidRPr="00646109" w:rsidRDefault="00F17E99" w:rsidP="0096226D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</w:p>
    <w:p w:rsidR="004B4E40" w:rsidRPr="00646109" w:rsidRDefault="004B4E40" w:rsidP="0096226D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lastRenderedPageBreak/>
        <w:t xml:space="preserve">Состав представленных форм бюджетной отчетности соответствует требованиям, установленным ч. </w:t>
      </w:r>
      <w:r w:rsidR="00FA5E97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3</w:t>
      </w: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ст. 264.1 БК РФ.</w:t>
      </w:r>
    </w:p>
    <w:p w:rsidR="00C80FED" w:rsidRPr="00646109" w:rsidRDefault="00C80FED" w:rsidP="0096226D">
      <w:pPr>
        <w:autoSpaceDE w:val="0"/>
        <w:autoSpaceDN w:val="0"/>
        <w:adjustRightInd w:val="0"/>
        <w:spacing w:after="0"/>
        <w:ind w:firstLine="426"/>
        <w:contextualSpacing/>
        <w:jc w:val="both"/>
        <w:rPr>
          <w:rFonts w:ascii="PT Astra Serif" w:eastAsia="Arial Unicode MS" w:hAnsi="PT Astra Serif" w:cs="PT Astra Serif"/>
          <w:color w:val="000000"/>
          <w:sz w:val="28"/>
          <w:szCs w:val="28"/>
          <w:lang w:eastAsia="ru-RU"/>
        </w:rPr>
      </w:pPr>
      <w:r w:rsidRPr="00646109">
        <w:rPr>
          <w:rFonts w:ascii="PT Astra Serif" w:eastAsia="Arial Unicode MS" w:hAnsi="PT Astra Serif" w:cs="PT Astra Serif"/>
          <w:color w:val="000000"/>
          <w:sz w:val="28"/>
          <w:szCs w:val="28"/>
          <w:lang w:eastAsia="ru-RU"/>
        </w:rPr>
        <w:t>Отчет об исполнении бюджета содержит данные об исполнении бюджета по доходам, расходам и источникам финансирования дефицита бюджета в соответствии с бюджетной классификацией Российской Федерации.</w:t>
      </w:r>
    </w:p>
    <w:p w:rsidR="00C80FED" w:rsidRPr="00646109" w:rsidRDefault="00C80FED" w:rsidP="0096226D">
      <w:pPr>
        <w:autoSpaceDE w:val="0"/>
        <w:autoSpaceDN w:val="0"/>
        <w:adjustRightInd w:val="0"/>
        <w:spacing w:before="280" w:after="0"/>
        <w:ind w:firstLine="426"/>
        <w:contextualSpacing/>
        <w:jc w:val="both"/>
        <w:rPr>
          <w:rFonts w:ascii="PT Astra Serif" w:eastAsia="Arial Unicode MS" w:hAnsi="PT Astra Serif" w:cs="PT Astra Serif"/>
          <w:color w:val="000000"/>
          <w:sz w:val="28"/>
          <w:szCs w:val="28"/>
          <w:lang w:eastAsia="ru-RU"/>
        </w:rPr>
      </w:pPr>
      <w:r w:rsidRPr="00646109">
        <w:rPr>
          <w:rFonts w:ascii="PT Astra Serif" w:eastAsia="Arial Unicode MS" w:hAnsi="PT Astra Serif" w:cs="PT Astra Serif"/>
          <w:color w:val="000000"/>
          <w:sz w:val="28"/>
          <w:szCs w:val="28"/>
          <w:lang w:eastAsia="ru-RU"/>
        </w:rPr>
        <w:t>Баланс исполнения бюджета содержит данные о нефинансовых и финансовых активах, обязательствах муниципальных образований на первый и последний день отчетного периода по счетам плана счетов бюджетного учета.</w:t>
      </w:r>
    </w:p>
    <w:p w:rsidR="00C80FED" w:rsidRPr="00646109" w:rsidRDefault="00C80FED" w:rsidP="0096226D">
      <w:pPr>
        <w:autoSpaceDE w:val="0"/>
        <w:autoSpaceDN w:val="0"/>
        <w:adjustRightInd w:val="0"/>
        <w:spacing w:before="280" w:after="0"/>
        <w:ind w:firstLine="426"/>
        <w:contextualSpacing/>
        <w:jc w:val="both"/>
        <w:rPr>
          <w:rFonts w:ascii="PT Astra Serif" w:eastAsia="Arial Unicode MS" w:hAnsi="PT Astra Serif" w:cs="PT Astra Serif"/>
          <w:color w:val="000000"/>
          <w:sz w:val="28"/>
          <w:szCs w:val="28"/>
          <w:lang w:eastAsia="ru-RU"/>
        </w:rPr>
      </w:pPr>
      <w:r w:rsidRPr="00646109">
        <w:rPr>
          <w:rFonts w:ascii="PT Astra Serif" w:eastAsia="Arial Unicode MS" w:hAnsi="PT Astra Serif" w:cs="PT Astra Serif"/>
          <w:color w:val="000000"/>
          <w:sz w:val="28"/>
          <w:szCs w:val="28"/>
          <w:lang w:eastAsia="ru-RU"/>
        </w:rPr>
        <w:t>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управления.</w:t>
      </w:r>
    </w:p>
    <w:p w:rsidR="00C80FED" w:rsidRPr="00646109" w:rsidRDefault="00C80FED" w:rsidP="0096226D">
      <w:pPr>
        <w:autoSpaceDE w:val="0"/>
        <w:autoSpaceDN w:val="0"/>
        <w:adjustRightInd w:val="0"/>
        <w:spacing w:before="280" w:after="0"/>
        <w:ind w:firstLine="426"/>
        <w:contextualSpacing/>
        <w:jc w:val="both"/>
        <w:rPr>
          <w:rFonts w:ascii="PT Astra Serif" w:eastAsia="Arial Unicode MS" w:hAnsi="PT Astra Serif" w:cs="PT Astra Serif"/>
          <w:color w:val="000000"/>
          <w:sz w:val="28"/>
          <w:szCs w:val="28"/>
          <w:lang w:eastAsia="ru-RU"/>
        </w:rPr>
      </w:pPr>
      <w:r w:rsidRPr="00646109">
        <w:rPr>
          <w:rFonts w:ascii="PT Astra Serif" w:eastAsia="Arial Unicode MS" w:hAnsi="PT Astra Serif" w:cs="PT Astra Serif"/>
          <w:color w:val="000000"/>
          <w:sz w:val="28"/>
          <w:szCs w:val="28"/>
          <w:lang w:eastAsia="ru-RU"/>
        </w:rPr>
        <w:t>Отчет о движении денежных средств отражает операции со средствами бюджета по кодам классификации операций сектора государственного управления.</w:t>
      </w:r>
    </w:p>
    <w:p w:rsidR="00C80FED" w:rsidRPr="00646109" w:rsidRDefault="00C80FED" w:rsidP="0096226D">
      <w:pPr>
        <w:autoSpaceDE w:val="0"/>
        <w:autoSpaceDN w:val="0"/>
        <w:adjustRightInd w:val="0"/>
        <w:spacing w:before="280" w:after="0"/>
        <w:ind w:firstLine="426"/>
        <w:contextualSpacing/>
        <w:jc w:val="both"/>
        <w:rPr>
          <w:rFonts w:ascii="PT Astra Serif" w:eastAsia="Arial Unicode MS" w:hAnsi="PT Astra Serif" w:cs="PT Astra Serif"/>
          <w:color w:val="000000"/>
          <w:sz w:val="28"/>
          <w:szCs w:val="28"/>
          <w:lang w:eastAsia="ru-RU"/>
        </w:rPr>
      </w:pPr>
      <w:r w:rsidRPr="00646109">
        <w:rPr>
          <w:rFonts w:ascii="PT Astra Serif" w:eastAsia="Arial Unicode MS" w:hAnsi="PT Astra Serif" w:cs="PT Astra Serif"/>
          <w:color w:val="000000"/>
          <w:sz w:val="28"/>
          <w:szCs w:val="28"/>
          <w:lang w:eastAsia="ru-RU"/>
        </w:rPr>
        <w:t>Пояснительная записка содержит информацию об исполнении бюджета, дополняющую информацию, представленную в отчетности об исполнении бюджета, в соответствии с требованиями к раскрытию информации, установленными нормативными правовыми актами Министерства финансов Российской Федерации.</w:t>
      </w:r>
    </w:p>
    <w:p w:rsidR="004B4E40" w:rsidRPr="00646109" w:rsidRDefault="004B4E40" w:rsidP="0096226D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</w:p>
    <w:p w:rsidR="00244E29" w:rsidRPr="00646109" w:rsidRDefault="004B4E40" w:rsidP="0096226D">
      <w:pPr>
        <w:pStyle w:val="a5"/>
        <w:numPr>
          <w:ilvl w:val="1"/>
          <w:numId w:val="11"/>
        </w:numPr>
        <w:shd w:val="clear" w:color="auto" w:fill="FFFFFF"/>
        <w:spacing w:after="150"/>
        <w:ind w:left="709" w:firstLine="11"/>
        <w:jc w:val="center"/>
        <w:rPr>
          <w:rFonts w:ascii="PT Astra Serif" w:hAnsi="PT Astra Serif"/>
          <w:sz w:val="28"/>
          <w:szCs w:val="28"/>
        </w:rPr>
      </w:pPr>
      <w:r w:rsidRPr="00646109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Анализ и оценка форм бюджетной отчетности администратора бюджетных средств</w:t>
      </w:r>
    </w:p>
    <w:p w:rsidR="005C459C" w:rsidRPr="00646109" w:rsidRDefault="005C459C" w:rsidP="0096226D">
      <w:pPr>
        <w:pStyle w:val="a5"/>
        <w:shd w:val="clear" w:color="auto" w:fill="FFFFFF"/>
        <w:spacing w:after="150"/>
        <w:rPr>
          <w:rFonts w:ascii="PT Astra Serif" w:hAnsi="PT Astra Serif"/>
          <w:sz w:val="28"/>
          <w:szCs w:val="28"/>
        </w:rPr>
      </w:pPr>
    </w:p>
    <w:p w:rsidR="00AD3839" w:rsidRPr="00646109" w:rsidRDefault="00AD3839" w:rsidP="0096226D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Оценка достоверности бюджетной отчётности проводилась на выборочной основе в отношении внутренней согласованности форм отчётности и соответствия плановых показателей, указанных в отчётности, показателям утверждённого бюджета и включала в себя анализ показателей отдельных форм отчётов.</w:t>
      </w:r>
    </w:p>
    <w:p w:rsidR="00FA4555" w:rsidRPr="00646109" w:rsidRDefault="00AD3839" w:rsidP="0096226D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Отчетность составлена нарастающим итогом с начала года в рублях с точностью до второго десятичного знака после запятой и подписана начальником </w:t>
      </w:r>
      <w:r w:rsidR="00D10C9A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и главным бухгалтером </w:t>
      </w:r>
      <w:r w:rsidR="00EC5598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МКУ «ЦБ м.о. Киреевский район»</w:t>
      </w:r>
      <w:r w:rsidR="00FA4555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. </w:t>
      </w:r>
    </w:p>
    <w:p w:rsidR="00AD3839" w:rsidRPr="00646109" w:rsidRDefault="00AD3839" w:rsidP="0096226D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Пояснительн</w:t>
      </w:r>
      <w:r w:rsidR="00FA4555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ая</w:t>
      </w: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записк</w:t>
      </w:r>
      <w:r w:rsidR="00FA4555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а</w:t>
      </w: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(ф.0503160</w:t>
      </w:r>
      <w:r w:rsidR="00FA4555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)</w:t>
      </w: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составлен</w:t>
      </w:r>
      <w:r w:rsidR="00FA4555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а</w:t>
      </w: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в соответствии с Инструкци</w:t>
      </w:r>
      <w:r w:rsidR="002507C1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ей</w:t>
      </w: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№ 191н. </w:t>
      </w:r>
      <w:r w:rsidR="003C2A05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К пояснительной записке представлены приложения таблиц в полном объеме. В ходе анализа пояснительной записки (ф. 0503160) проверялось наличие и заполнение всех форм пояснительной записки.</w:t>
      </w:r>
      <w:r w:rsidR="005777A3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Нарушения не установлены.</w:t>
      </w:r>
    </w:p>
    <w:p w:rsidR="00AD3839" w:rsidRPr="00646109" w:rsidRDefault="00AD3839" w:rsidP="0096226D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По результатам проверки годовой отчетности ГАБС, искажений отчетности не выявлено. Контрольные соотношения между показателями </w:t>
      </w: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lastRenderedPageBreak/>
        <w:t xml:space="preserve">форм годовой бюджетной отчетности главным </w:t>
      </w:r>
      <w:r w:rsidR="00584173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администратором</w:t>
      </w: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бюджетных средств соблюдены.</w:t>
      </w:r>
    </w:p>
    <w:p w:rsidR="00AD3839" w:rsidRPr="00646109" w:rsidRDefault="00AD3839" w:rsidP="0096226D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В соответствии с требованиями Инструкци</w:t>
      </w:r>
      <w:r w:rsidR="006D6E5E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и</w:t>
      </w: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№191н, </w:t>
      </w:r>
      <w:r w:rsidR="00BE6F8F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проведена инвентаризация основных средств, материальных запасов, бланков строгой отчетности, расчетов </w:t>
      </w:r>
      <w:r w:rsidR="00FA4555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в </w:t>
      </w:r>
      <w:r w:rsidR="008C1D28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администрации</w:t>
      </w: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на основании приказ</w:t>
      </w:r>
      <w:r w:rsidR="008C1D28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ов</w:t>
      </w: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="00FA4555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№</w:t>
      </w:r>
      <w:r w:rsidR="008C1D28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0000-000016</w:t>
      </w:r>
      <w:r w:rsidR="00FA4555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от </w:t>
      </w:r>
      <w:r w:rsidR="008C1D28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01.11</w:t>
      </w:r>
      <w:r w:rsidR="00FA4555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.</w:t>
      </w:r>
      <w:r w:rsidR="00A501C1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2023</w:t>
      </w:r>
      <w:r w:rsidR="00BE6F8F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года</w:t>
      </w:r>
      <w:r w:rsidR="008C1D28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, № 0000-000017 от 31.10.2023 года, № 0000-000019 от 01.12.2023</w:t>
      </w:r>
      <w:r w:rsidR="00BE6F8F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года</w:t>
      </w:r>
      <w:r w:rsidR="00584173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.</w:t>
      </w: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Сведения о проведении инвентаризации отражены в таблице № 6 приложения к пояснительной записке. В ходе инвентаризации расхождений с данными, отраженными в балансе не установлено.</w:t>
      </w:r>
    </w:p>
    <w:p w:rsidR="00AD3839" w:rsidRPr="00646109" w:rsidRDefault="00584173" w:rsidP="0096226D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В</w:t>
      </w:r>
      <w:r w:rsidR="00AD3839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изуальной проверкой правильности заполнения форм бюджетной отчетности </w:t>
      </w:r>
      <w:r w:rsidR="006D6E5E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администрации</w:t>
      </w:r>
      <w:r w:rsidR="00F53E04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,</w:t>
      </w:r>
      <w:r w:rsidR="00AD3839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внутридокументальной проверкой контрольных соотношений показателей бюджетной отчетности, проведенной в соответствии с Инструкци</w:t>
      </w:r>
      <w:r w:rsidR="006D6E5E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ей</w:t>
      </w:r>
      <w:r w:rsidR="00AD3839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№191н, расхождений не установлено.</w:t>
      </w:r>
    </w:p>
    <w:p w:rsidR="005777A3" w:rsidRPr="00646109" w:rsidRDefault="005777A3" w:rsidP="0096226D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</w:p>
    <w:p w:rsidR="00AD3839" w:rsidRPr="00646109" w:rsidRDefault="00427D67" w:rsidP="0096226D">
      <w:pPr>
        <w:shd w:val="clear" w:color="auto" w:fill="FFFFFF"/>
        <w:spacing w:after="150"/>
        <w:ind w:firstLine="426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646109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9.</w:t>
      </w:r>
      <w:r w:rsidR="00AD3839" w:rsidRPr="00646109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4. Анализ исполнения бюджетных назначений по доходам и расходам</w:t>
      </w:r>
    </w:p>
    <w:p w:rsidR="00AD3839" w:rsidRPr="00646109" w:rsidRDefault="00AD3839" w:rsidP="0096226D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46109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 </w:t>
      </w: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Отчет об исполнении бюджета </w:t>
      </w:r>
      <w:r w:rsidR="006D6E5E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администрации</w:t>
      </w:r>
      <w:r w:rsidR="00B30B7A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(ф. 0503127) содержит данные в соответствии с кодами бюджетной классификацией Российской Федерации.</w:t>
      </w:r>
    </w:p>
    <w:p w:rsidR="00AD3839" w:rsidRPr="00646109" w:rsidRDefault="00AD3839" w:rsidP="0096226D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В отчёте об исполнении бюджета (ф. 0503127) в разделе 1 «Доходы учреждения» и разделе 2 «Расходы учреждения» отражена следующая информация по доходам и расходам за </w:t>
      </w:r>
      <w:r w:rsidR="00A501C1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2023</w:t>
      </w: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год:</w:t>
      </w:r>
    </w:p>
    <w:p w:rsidR="00AD3839" w:rsidRPr="00646109" w:rsidRDefault="002F0431" w:rsidP="0096226D">
      <w:pPr>
        <w:pStyle w:val="a5"/>
        <w:numPr>
          <w:ilvl w:val="0"/>
          <w:numId w:val="8"/>
        </w:numPr>
        <w:shd w:val="clear" w:color="auto" w:fill="FFFFFF"/>
        <w:spacing w:after="150"/>
        <w:ind w:left="0"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с</w:t>
      </w:r>
      <w:r w:rsidR="00AD3839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огласно данным о поступлении за </w:t>
      </w:r>
      <w:r w:rsidR="00A501C1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2023</w:t>
      </w:r>
      <w:r w:rsidR="00AD3839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год доходов местного бюджета, которые отражены в разделе 1 «Доходы бюджета» (ф. 0503127) утвержденные бюджетные назначения доходов представлены в сумме </w:t>
      </w:r>
      <w:r w:rsidR="006F76D8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26 411,1</w:t>
      </w: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тыс.</w:t>
      </w:r>
      <w:r w:rsidR="00AD3839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рублей, фактически получено доходов </w:t>
      </w:r>
      <w:r w:rsidR="006D6E5E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21 766,1</w:t>
      </w: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тыс.</w:t>
      </w:r>
      <w:r w:rsidR="00AD3839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рублей, что </w:t>
      </w:r>
      <w:r w:rsidR="00B30B7A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меньше</w:t>
      </w:r>
      <w:r w:rsidR="00AD3839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запланированных доходов на </w:t>
      </w:r>
      <w:r w:rsidR="006F76D8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4 645,0</w:t>
      </w: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тыс.</w:t>
      </w:r>
      <w:r w:rsidR="00AD3839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рублей, выполнение плана составило </w:t>
      </w:r>
      <w:r w:rsidR="006F76D8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82,4</w:t>
      </w: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%;</w:t>
      </w:r>
    </w:p>
    <w:p w:rsidR="00AD3839" w:rsidRPr="00646109" w:rsidRDefault="002F0431" w:rsidP="009B5759">
      <w:pPr>
        <w:pStyle w:val="a5"/>
        <w:numPr>
          <w:ilvl w:val="0"/>
          <w:numId w:val="8"/>
        </w:numPr>
        <w:shd w:val="clear" w:color="auto" w:fill="FFFFFF"/>
        <w:spacing w:after="150"/>
        <w:ind w:left="0"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в</w:t>
      </w:r>
      <w:r w:rsidR="00AD3839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разделе 2 «Расходы бюджета» (ф. 0503127) представлены сведения об утверждённых бюджетных назначениях и лимитах бюджетных обязательств в общей сумме </w:t>
      </w:r>
      <w:r w:rsidR="006F76D8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480 435,9</w:t>
      </w: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тыс.</w:t>
      </w:r>
      <w:r w:rsidR="00AD3839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рублей. Согласно отчету об исполнении сумма расходов составила </w:t>
      </w:r>
      <w:r w:rsidR="006F76D8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460 449,0</w:t>
      </w: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тыс.</w:t>
      </w:r>
      <w:r w:rsidR="00AD3839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рублей или</w:t>
      </w:r>
      <w:r w:rsidR="00D77F8C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9</w:t>
      </w:r>
      <w:r w:rsidR="006F76D8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5,8</w:t>
      </w:r>
      <w:r w:rsidR="00D77F8C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% от запланированных</w:t>
      </w:r>
      <w:r w:rsidR="00AD3839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, в том числе</w:t>
      </w:r>
      <w:r w:rsidR="009B5759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(таблица)</w:t>
      </w:r>
      <w:r w:rsidR="00AD3839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:</w:t>
      </w:r>
    </w:p>
    <w:p w:rsidR="000B0AA8" w:rsidRPr="00646109" w:rsidRDefault="000B0AA8" w:rsidP="000B0AA8">
      <w:pPr>
        <w:pStyle w:val="a5"/>
        <w:shd w:val="clear" w:color="auto" w:fill="FFFFFF"/>
        <w:spacing w:after="150"/>
        <w:ind w:left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</w:p>
    <w:tbl>
      <w:tblPr>
        <w:tblW w:w="9130" w:type="dxa"/>
        <w:tblInd w:w="85" w:type="dxa"/>
        <w:tblLook w:val="04A0" w:firstRow="1" w:lastRow="0" w:firstColumn="1" w:lastColumn="0" w:noHBand="0" w:noVBand="1"/>
      </w:tblPr>
      <w:tblGrid>
        <w:gridCol w:w="5410"/>
        <w:gridCol w:w="1820"/>
        <w:gridCol w:w="1900"/>
      </w:tblGrid>
      <w:tr w:rsidR="009B5759" w:rsidRPr="00646109" w:rsidTr="00876E39">
        <w:trPr>
          <w:trHeight w:val="330"/>
        </w:trPr>
        <w:tc>
          <w:tcPr>
            <w:tcW w:w="541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5759" w:rsidRPr="00646109" w:rsidRDefault="009B5759" w:rsidP="009B5759">
            <w:pPr>
              <w:spacing w:after="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64610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82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5759" w:rsidRPr="00646109" w:rsidRDefault="009B5759" w:rsidP="009B5759">
            <w:pPr>
              <w:spacing w:after="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64610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Исполнено,</w:t>
            </w:r>
          </w:p>
        </w:tc>
        <w:tc>
          <w:tcPr>
            <w:tcW w:w="190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5759" w:rsidRPr="00646109" w:rsidRDefault="009B5759" w:rsidP="009B5759">
            <w:pPr>
              <w:spacing w:after="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64610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Удельный вес, %</w:t>
            </w:r>
          </w:p>
        </w:tc>
      </w:tr>
      <w:tr w:rsidR="009B5759" w:rsidRPr="00646109" w:rsidTr="00876E39">
        <w:trPr>
          <w:trHeight w:val="330"/>
        </w:trPr>
        <w:tc>
          <w:tcPr>
            <w:tcW w:w="541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B5759" w:rsidRPr="00646109" w:rsidRDefault="009B5759" w:rsidP="009B5759">
            <w:pPr>
              <w:spacing w:after="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5759" w:rsidRPr="00646109" w:rsidRDefault="009B5759" w:rsidP="009B5759">
            <w:pPr>
              <w:spacing w:after="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64610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90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B5759" w:rsidRPr="00646109" w:rsidRDefault="009B5759" w:rsidP="009B5759">
            <w:pPr>
              <w:spacing w:after="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9B5759" w:rsidRPr="00646109" w:rsidTr="00876E39">
        <w:trPr>
          <w:trHeight w:val="1605"/>
        </w:trPr>
        <w:tc>
          <w:tcPr>
            <w:tcW w:w="541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B5759" w:rsidRPr="00646109" w:rsidRDefault="009B5759" w:rsidP="009B5759">
            <w:pPr>
              <w:spacing w:after="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64610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</w:t>
            </w:r>
          </w:p>
        </w:tc>
        <w:tc>
          <w:tcPr>
            <w:tcW w:w="1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B5759" w:rsidRPr="00646109" w:rsidRDefault="009B5759" w:rsidP="009B5759">
            <w:pPr>
              <w:spacing w:after="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64610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87 336,1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B5759" w:rsidRPr="00646109" w:rsidRDefault="009B5759" w:rsidP="009B5759">
            <w:pPr>
              <w:spacing w:after="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64610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19,0</w:t>
            </w:r>
          </w:p>
        </w:tc>
      </w:tr>
      <w:tr w:rsidR="009B5759" w:rsidRPr="00646109" w:rsidTr="00876E39">
        <w:trPr>
          <w:trHeight w:val="660"/>
        </w:trPr>
        <w:tc>
          <w:tcPr>
            <w:tcW w:w="541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B5759" w:rsidRPr="00646109" w:rsidRDefault="009B5759" w:rsidP="009B5759">
            <w:pPr>
              <w:spacing w:after="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64610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200 «Закупка товаров, работ и услуг для государственных (муниципальных) нужд»</w:t>
            </w:r>
          </w:p>
        </w:tc>
        <w:tc>
          <w:tcPr>
            <w:tcW w:w="1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B5759" w:rsidRPr="00646109" w:rsidRDefault="009B5759" w:rsidP="009B5759">
            <w:pPr>
              <w:spacing w:after="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64610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186 067,8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B5759" w:rsidRPr="00646109" w:rsidRDefault="009B5759" w:rsidP="009B5759">
            <w:pPr>
              <w:spacing w:after="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64610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40,4</w:t>
            </w:r>
          </w:p>
        </w:tc>
      </w:tr>
      <w:tr w:rsidR="009B5759" w:rsidRPr="00646109" w:rsidTr="00876E39">
        <w:trPr>
          <w:trHeight w:val="345"/>
        </w:trPr>
        <w:tc>
          <w:tcPr>
            <w:tcW w:w="541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B5759" w:rsidRPr="00646109" w:rsidRDefault="009B5759" w:rsidP="009B5759">
            <w:pPr>
              <w:spacing w:after="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64610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300 «Социальное обеспечение и иные выплаты населению»</w:t>
            </w:r>
          </w:p>
        </w:tc>
        <w:tc>
          <w:tcPr>
            <w:tcW w:w="1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B5759" w:rsidRPr="00646109" w:rsidRDefault="009B5759" w:rsidP="009B5759">
            <w:pPr>
              <w:spacing w:after="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64610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19 348,3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B5759" w:rsidRPr="00646109" w:rsidRDefault="009B5759" w:rsidP="009B5759">
            <w:pPr>
              <w:spacing w:after="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64610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  <w:tr w:rsidR="009B5759" w:rsidRPr="00646109" w:rsidTr="00876E39">
        <w:trPr>
          <w:trHeight w:val="660"/>
        </w:trPr>
        <w:tc>
          <w:tcPr>
            <w:tcW w:w="541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B5759" w:rsidRPr="00646109" w:rsidRDefault="009B5759" w:rsidP="009B5759">
            <w:pPr>
              <w:spacing w:after="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64610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400 "Капитальные вложения в объекты государственной (муниципальной) собственности</w:t>
            </w:r>
          </w:p>
        </w:tc>
        <w:tc>
          <w:tcPr>
            <w:tcW w:w="1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B5759" w:rsidRPr="00646109" w:rsidRDefault="009B5759" w:rsidP="009B5759">
            <w:pPr>
              <w:spacing w:after="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64610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164 545,3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B5759" w:rsidRPr="00646109" w:rsidRDefault="009B5759" w:rsidP="009B5759">
            <w:pPr>
              <w:spacing w:after="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64610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35,7</w:t>
            </w:r>
          </w:p>
        </w:tc>
      </w:tr>
      <w:tr w:rsidR="009B5759" w:rsidRPr="00646109" w:rsidTr="00876E39">
        <w:trPr>
          <w:trHeight w:val="660"/>
        </w:trPr>
        <w:tc>
          <w:tcPr>
            <w:tcW w:w="541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B5759" w:rsidRPr="00646109" w:rsidRDefault="009B5759" w:rsidP="009B5759">
            <w:pPr>
              <w:spacing w:after="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64610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600 "Предоставление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B5759" w:rsidRPr="00646109" w:rsidRDefault="009B5759" w:rsidP="009B5759">
            <w:pPr>
              <w:spacing w:after="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64610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B5759" w:rsidRPr="00646109" w:rsidRDefault="009B5759" w:rsidP="009B5759">
            <w:pPr>
              <w:spacing w:after="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64610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9B5759" w:rsidRPr="00646109" w:rsidTr="00876E39">
        <w:trPr>
          <w:trHeight w:val="345"/>
        </w:trPr>
        <w:tc>
          <w:tcPr>
            <w:tcW w:w="541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B5759" w:rsidRPr="00646109" w:rsidRDefault="009B5759" w:rsidP="009B5759">
            <w:pPr>
              <w:spacing w:after="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64610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800 «Иные бюджетные ассигнования»</w:t>
            </w:r>
          </w:p>
        </w:tc>
        <w:tc>
          <w:tcPr>
            <w:tcW w:w="1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B5759" w:rsidRPr="00646109" w:rsidRDefault="009B5759" w:rsidP="009B5759">
            <w:pPr>
              <w:spacing w:after="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64610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1 651,5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B5759" w:rsidRPr="00646109" w:rsidRDefault="009B5759" w:rsidP="009B5759">
            <w:pPr>
              <w:spacing w:after="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64610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9B5759" w:rsidRPr="00646109" w:rsidTr="00876E39">
        <w:trPr>
          <w:trHeight w:val="345"/>
        </w:trPr>
        <w:tc>
          <w:tcPr>
            <w:tcW w:w="541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DD9C3"/>
            <w:vAlign w:val="bottom"/>
            <w:hideMark/>
          </w:tcPr>
          <w:p w:rsidR="009B5759" w:rsidRPr="00646109" w:rsidRDefault="009B5759" w:rsidP="009B5759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109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D9C3"/>
            <w:vAlign w:val="center"/>
          </w:tcPr>
          <w:p w:rsidR="009B5759" w:rsidRPr="00646109" w:rsidRDefault="009B5759" w:rsidP="009B5759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109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  <w:lang w:eastAsia="ru-RU"/>
              </w:rPr>
              <w:t>460 449,0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D9C3"/>
            <w:vAlign w:val="center"/>
          </w:tcPr>
          <w:p w:rsidR="009B5759" w:rsidRPr="00646109" w:rsidRDefault="009B5759" w:rsidP="009B5759">
            <w:pPr>
              <w:spacing w:after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109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E97E53" w:rsidRPr="00646109" w:rsidRDefault="00E97E53" w:rsidP="0096226D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</w:p>
    <w:p w:rsidR="00AD3839" w:rsidRPr="00646109" w:rsidRDefault="00E97E53" w:rsidP="0096226D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="00AD3839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При проверке </w:t>
      </w:r>
      <w:r w:rsidR="003B0049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контрольного</w:t>
      </w:r>
      <w:r w:rsidR="00AD3839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соотношения между показателями форм «Отчета о финансовых результатах деятельности» (ф.0503121) и данными баланса (ф.0503130), </w:t>
      </w:r>
      <w:r w:rsidR="00166A81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сведений</w:t>
      </w:r>
      <w:r w:rsidR="00AD3839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о движении нефинансовых активов (ф.503168) - расхождений не установлено.</w:t>
      </w:r>
    </w:p>
    <w:p w:rsidR="00E80026" w:rsidRPr="00646109" w:rsidRDefault="00E80026" w:rsidP="00B74974">
      <w:pPr>
        <w:spacing w:after="0"/>
        <w:ind w:firstLine="425"/>
        <w:jc w:val="both"/>
        <w:rPr>
          <w:rFonts w:ascii="PT Astra Serif" w:eastAsia="Times New Roman" w:hAnsi="PT Astra Serif"/>
          <w:sz w:val="28"/>
          <w:szCs w:val="28"/>
        </w:rPr>
      </w:pPr>
      <w:r w:rsidRPr="00646109">
        <w:rPr>
          <w:rFonts w:ascii="PT Astra Serif" w:hAnsi="PT Astra Serif"/>
          <w:sz w:val="28"/>
          <w:szCs w:val="28"/>
        </w:rPr>
        <w:t xml:space="preserve">В силу </w:t>
      </w:r>
      <w:hyperlink r:id="rId9" w:history="1">
        <w:r w:rsidRPr="00646109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п. 3 ст. 219</w:t>
        </w:r>
      </w:hyperlink>
      <w:r w:rsidRPr="00646109">
        <w:rPr>
          <w:rFonts w:ascii="PT Astra Serif" w:hAnsi="PT Astra Serif"/>
          <w:sz w:val="28"/>
          <w:szCs w:val="28"/>
        </w:rPr>
        <w:t xml:space="preserve"> БК РФ получатель бюджетных средств принимает бюджетные обязательства:</w:t>
      </w:r>
    </w:p>
    <w:p w:rsidR="00E80026" w:rsidRPr="00646109" w:rsidRDefault="00E80026" w:rsidP="00B74974">
      <w:pPr>
        <w:spacing w:after="0"/>
        <w:ind w:firstLine="425"/>
        <w:jc w:val="both"/>
        <w:rPr>
          <w:rFonts w:ascii="PT Astra Serif" w:hAnsi="PT Astra Serif"/>
          <w:sz w:val="28"/>
          <w:szCs w:val="28"/>
        </w:rPr>
      </w:pPr>
      <w:r w:rsidRPr="00646109">
        <w:rPr>
          <w:rFonts w:ascii="PT Astra Serif" w:hAnsi="PT Astra Serif"/>
          <w:sz w:val="28"/>
          <w:szCs w:val="28"/>
        </w:rPr>
        <w:t xml:space="preserve">- в пределах доведенных до него лимитов бюджетных обязательств; </w:t>
      </w:r>
    </w:p>
    <w:p w:rsidR="00E80026" w:rsidRPr="00646109" w:rsidRDefault="00E80026" w:rsidP="00B74974">
      <w:pPr>
        <w:spacing w:after="0"/>
        <w:ind w:firstLine="425"/>
        <w:jc w:val="both"/>
        <w:rPr>
          <w:rFonts w:ascii="PT Astra Serif" w:hAnsi="PT Astra Serif"/>
          <w:sz w:val="28"/>
          <w:szCs w:val="28"/>
        </w:rPr>
      </w:pPr>
      <w:r w:rsidRPr="00646109">
        <w:rPr>
          <w:rFonts w:ascii="PT Astra Serif" w:hAnsi="PT Astra Serif"/>
          <w:sz w:val="28"/>
          <w:szCs w:val="28"/>
        </w:rPr>
        <w:t xml:space="preserve">-путем заключения государственных (муниципальных) контрактов, других договоров с физическими и юридическими лицами, индивидуальными предпринимателями или в соответствии с законом, иным правовым актом, соглашением. </w:t>
      </w:r>
    </w:p>
    <w:p w:rsidR="00E80026" w:rsidRPr="00646109" w:rsidRDefault="00E80026" w:rsidP="00B74974">
      <w:pPr>
        <w:spacing w:after="0"/>
        <w:ind w:firstLine="425"/>
        <w:jc w:val="both"/>
        <w:rPr>
          <w:rFonts w:ascii="PT Astra Serif" w:hAnsi="PT Astra Serif"/>
          <w:sz w:val="28"/>
          <w:szCs w:val="28"/>
        </w:rPr>
      </w:pPr>
      <w:r w:rsidRPr="00646109">
        <w:rPr>
          <w:rFonts w:ascii="PT Astra Serif" w:hAnsi="PT Astra Serif"/>
          <w:sz w:val="28"/>
          <w:szCs w:val="28"/>
        </w:rPr>
        <w:t xml:space="preserve">Новые бюджетные обязательства должны приниматься в объеме, не превышающем разницы между доведенными до получателя бюджетных средств соответствующими лимитами бюджетных обязательств и принятыми, но неисполненными бюджетными обязательствами. </w:t>
      </w:r>
    </w:p>
    <w:p w:rsidR="006654BF" w:rsidRPr="00646109" w:rsidRDefault="003275E5" w:rsidP="00413F21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/>
          <w:bCs/>
          <w:i/>
          <w:sz w:val="28"/>
          <w:szCs w:val="28"/>
          <w:lang w:eastAsia="ru-RU"/>
        </w:rPr>
      </w:pP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При </w:t>
      </w:r>
      <w:r w:rsidR="00181EF1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проверке О</w:t>
      </w:r>
      <w:r w:rsidR="00413F21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тчет</w:t>
      </w:r>
      <w:r w:rsidR="00181EF1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а</w:t>
      </w:r>
      <w:r w:rsidR="00413F21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о принятых бюджетных обязательствах (ф. 0503128) </w:t>
      </w:r>
      <w:r w:rsidR="00181EF1" w:rsidRPr="00646109">
        <w:rPr>
          <w:rFonts w:ascii="PT Astra Serif" w:eastAsia="Times New Roman" w:hAnsi="PT Astra Serif"/>
          <w:b/>
          <w:bCs/>
          <w:i/>
          <w:sz w:val="28"/>
          <w:szCs w:val="28"/>
          <w:lang w:eastAsia="ru-RU"/>
        </w:rPr>
        <w:t>установлены факты</w:t>
      </w:r>
      <w:r w:rsidR="00413F21" w:rsidRPr="00646109">
        <w:rPr>
          <w:rFonts w:ascii="PT Astra Serif" w:eastAsia="Times New Roman" w:hAnsi="PT Astra Serif"/>
          <w:b/>
          <w:bCs/>
          <w:i/>
          <w:sz w:val="28"/>
          <w:szCs w:val="28"/>
          <w:lang w:eastAsia="ru-RU"/>
        </w:rPr>
        <w:t xml:space="preserve"> принятия бюджетных</w:t>
      </w:r>
      <w:r w:rsidR="008570D5" w:rsidRPr="00646109">
        <w:rPr>
          <w:rFonts w:ascii="PT Astra Serif" w:eastAsia="Times New Roman" w:hAnsi="PT Astra Serif"/>
          <w:b/>
          <w:bCs/>
          <w:i/>
          <w:sz w:val="28"/>
          <w:szCs w:val="28"/>
          <w:lang w:eastAsia="ru-RU"/>
        </w:rPr>
        <w:t xml:space="preserve"> и денежных</w:t>
      </w:r>
      <w:r w:rsidR="00413F21" w:rsidRPr="00646109">
        <w:rPr>
          <w:rFonts w:ascii="PT Astra Serif" w:eastAsia="Times New Roman" w:hAnsi="PT Astra Serif"/>
          <w:b/>
          <w:bCs/>
          <w:i/>
          <w:sz w:val="28"/>
          <w:szCs w:val="28"/>
          <w:lang w:eastAsia="ru-RU"/>
        </w:rPr>
        <w:t xml:space="preserve"> обязательств сверх </w:t>
      </w:r>
      <w:r w:rsidR="00181EF1" w:rsidRPr="00646109">
        <w:rPr>
          <w:rFonts w:ascii="PT Astra Serif" w:eastAsia="Times New Roman" w:hAnsi="PT Astra Serif"/>
          <w:b/>
          <w:bCs/>
          <w:i/>
          <w:sz w:val="28"/>
          <w:szCs w:val="28"/>
          <w:lang w:eastAsia="ru-RU"/>
        </w:rPr>
        <w:t>доведенных лимитов бюджетных обязательств</w:t>
      </w:r>
      <w:r w:rsidR="006654BF" w:rsidRPr="00646109">
        <w:rPr>
          <w:rFonts w:ascii="PT Astra Serif" w:eastAsia="Times New Roman" w:hAnsi="PT Astra Serif"/>
          <w:b/>
          <w:bCs/>
          <w:i/>
          <w:sz w:val="28"/>
          <w:szCs w:val="28"/>
          <w:lang w:eastAsia="ru-RU"/>
        </w:rPr>
        <w:t>:</w:t>
      </w:r>
    </w:p>
    <w:p w:rsidR="00413F21" w:rsidRPr="00646109" w:rsidRDefault="008570D5" w:rsidP="006654BF">
      <w:pPr>
        <w:pStyle w:val="a5"/>
        <w:numPr>
          <w:ilvl w:val="0"/>
          <w:numId w:val="15"/>
        </w:numPr>
        <w:shd w:val="clear" w:color="auto" w:fill="FFFFFF"/>
        <w:spacing w:after="150"/>
        <w:ind w:left="0" w:firstLine="426"/>
        <w:jc w:val="both"/>
        <w:rPr>
          <w:rFonts w:ascii="PT Astra Serif" w:eastAsia="Times New Roman" w:hAnsi="PT Astra Serif"/>
          <w:b/>
          <w:bCs/>
          <w:i/>
          <w:sz w:val="28"/>
          <w:szCs w:val="28"/>
          <w:lang w:eastAsia="ru-RU"/>
        </w:rPr>
      </w:pPr>
      <w:r w:rsidRPr="00646109">
        <w:rPr>
          <w:rFonts w:ascii="PT Astra Serif" w:eastAsia="Times New Roman" w:hAnsi="PT Astra Serif"/>
          <w:b/>
          <w:bCs/>
          <w:i/>
          <w:sz w:val="28"/>
          <w:szCs w:val="28"/>
          <w:lang w:eastAsia="ru-RU"/>
        </w:rPr>
        <w:t>по КБК 85101130000000000000 «Другие общегосударственные вопросы»</w:t>
      </w:r>
      <w:r w:rsidR="00181EF1" w:rsidRPr="00646109">
        <w:rPr>
          <w:rFonts w:ascii="PT Astra Serif" w:eastAsia="Times New Roman" w:hAnsi="PT Astra Serif"/>
          <w:b/>
          <w:bCs/>
          <w:i/>
          <w:sz w:val="28"/>
          <w:szCs w:val="28"/>
          <w:lang w:eastAsia="ru-RU"/>
        </w:rPr>
        <w:t>, а именно:</w:t>
      </w:r>
      <w:r w:rsidR="00413F21" w:rsidRPr="00646109">
        <w:rPr>
          <w:rFonts w:ascii="PT Astra Serif" w:eastAsia="Times New Roman" w:hAnsi="PT Astra Serif"/>
          <w:b/>
          <w:bCs/>
          <w:i/>
          <w:sz w:val="28"/>
          <w:szCs w:val="28"/>
          <w:lang w:eastAsia="ru-RU"/>
        </w:rPr>
        <w:t xml:space="preserve"> </w:t>
      </w:r>
    </w:p>
    <w:p w:rsidR="00181EF1" w:rsidRPr="00646109" w:rsidRDefault="00CF12C3" w:rsidP="00413F21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-</w:t>
      </w:r>
      <w:r w:rsidR="00503267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объем </w:t>
      </w:r>
      <w:r w:rsidR="008570D5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принятых бюджетных обязательств в  </w:t>
      </w:r>
      <w:r w:rsidR="00181EF1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граф</w:t>
      </w:r>
      <w:r w:rsidR="008570D5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е</w:t>
      </w:r>
      <w:r w:rsidR="00181EF1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7 </w:t>
      </w: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превыша</w:t>
      </w:r>
      <w:r w:rsidR="008570D5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е</w:t>
      </w: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т </w:t>
      </w:r>
      <w:r w:rsidR="008570D5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объем утвержденных (доведенных) лимитов бюджетных обязательств  в графе</w:t>
      </w: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5 «на 2 054 254,22 рублей (</w:t>
      </w:r>
      <w:r w:rsidR="008570D5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29 323 203,91 руб. - </w:t>
      </w: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27 268 949,69 руб</w:t>
      </w:r>
      <w:r w:rsidR="008570D5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.</w:t>
      </w: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)</w:t>
      </w:r>
      <w:r w:rsidR="008570D5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;</w:t>
      </w:r>
    </w:p>
    <w:p w:rsidR="008570D5" w:rsidRPr="00646109" w:rsidRDefault="008570D5" w:rsidP="008570D5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lastRenderedPageBreak/>
        <w:t>- объем принятых денежных обязательств в  графе 9 превышает  объем принятых бюджетных обязательств  в графе 7 на 799 557,56 рублей (30 127 761,47 руб. - 29 323 203,91 руб.);</w:t>
      </w:r>
    </w:p>
    <w:p w:rsidR="008570D5" w:rsidRPr="00646109" w:rsidRDefault="008570D5" w:rsidP="008570D5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-объем принятых денежных обязательств в  графе 9 превышает  объем утвержденных (доведенных) лимитов бюджетных обязательств  в графе 5 «на 2 853 811,78 рублей (30 122 761,47 руб. - 27 268 949,69 руб.)</w:t>
      </w:r>
      <w:r w:rsidR="006654BF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.</w:t>
      </w:r>
    </w:p>
    <w:p w:rsidR="006654BF" w:rsidRPr="00646109" w:rsidRDefault="00971684" w:rsidP="00971684">
      <w:pPr>
        <w:pStyle w:val="a5"/>
        <w:numPr>
          <w:ilvl w:val="0"/>
          <w:numId w:val="15"/>
        </w:numPr>
        <w:shd w:val="clear" w:color="auto" w:fill="FFFFFF"/>
        <w:spacing w:after="150"/>
        <w:ind w:left="0" w:firstLine="426"/>
        <w:jc w:val="both"/>
        <w:rPr>
          <w:rFonts w:ascii="PT Astra Serif" w:eastAsia="Times New Roman" w:hAnsi="PT Astra Serif"/>
          <w:b/>
          <w:bCs/>
          <w:i/>
          <w:sz w:val="28"/>
          <w:szCs w:val="28"/>
          <w:lang w:eastAsia="ru-RU"/>
        </w:rPr>
      </w:pPr>
      <w:r w:rsidRPr="00646109">
        <w:rPr>
          <w:rFonts w:ascii="PT Astra Serif" w:eastAsia="Times New Roman" w:hAnsi="PT Astra Serif"/>
          <w:b/>
          <w:bCs/>
          <w:i/>
          <w:sz w:val="28"/>
          <w:szCs w:val="28"/>
          <w:lang w:eastAsia="ru-RU"/>
        </w:rPr>
        <w:t>по КБК 85103100000000000000 «Защита населения и территории от чрезвычайных ситуаций природного и техногенного характера, пожарная безопасность», а именно:</w:t>
      </w:r>
    </w:p>
    <w:p w:rsidR="00971684" w:rsidRPr="00646109" w:rsidRDefault="00971684" w:rsidP="00971684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-объем принятых бюджетных обязательств в  графе 7 превышает  объем утвержденных (доведенных) лимитов бюджетных обязательств  в графе 5 «на 586 901,75 рублей (7 230 620,73 руб. – 6 643 718,98 руб.);</w:t>
      </w:r>
    </w:p>
    <w:p w:rsidR="00971684" w:rsidRPr="00646109" w:rsidRDefault="00971684" w:rsidP="00971684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-объем принятых денежных обязательств в  графе 9 превышает  объем утвержденных (доведенных) лимитов бюджетных обязательств  в графе 5 «на 581 065,59 рублей (7 224 784,57 руб. – 6 643 718,98 руб.).</w:t>
      </w:r>
    </w:p>
    <w:p w:rsidR="00151E56" w:rsidRPr="00646109" w:rsidRDefault="00151E56" w:rsidP="00BA108B">
      <w:pPr>
        <w:pStyle w:val="a8"/>
        <w:spacing w:before="0" w:beforeAutospacing="0" w:after="240" w:afterAutospacing="0" w:line="276" w:lineRule="auto"/>
        <w:ind w:firstLine="425"/>
        <w:jc w:val="both"/>
        <w:rPr>
          <w:rFonts w:ascii="PT Astra Serif" w:hAnsi="PT Astra Serif"/>
          <w:b/>
          <w:i/>
          <w:sz w:val="28"/>
          <w:szCs w:val="28"/>
        </w:rPr>
      </w:pPr>
      <w:r w:rsidRPr="00646109">
        <w:rPr>
          <w:rFonts w:ascii="PT Astra Serif" w:hAnsi="PT Astra Serif"/>
          <w:b/>
          <w:bCs/>
          <w:i/>
          <w:sz w:val="28"/>
          <w:szCs w:val="28"/>
        </w:rPr>
        <w:t>Указанные факты являются нарушением</w:t>
      </w:r>
      <w:r w:rsidRPr="00646109">
        <w:rPr>
          <w:rFonts w:ascii="PT Astra Serif" w:hAnsi="PT Astra Serif"/>
          <w:b/>
          <w:i/>
          <w:sz w:val="28"/>
          <w:szCs w:val="28"/>
        </w:rPr>
        <w:t xml:space="preserve"> п.п.</w:t>
      </w:r>
      <w:r w:rsidR="00964E96" w:rsidRPr="00646109">
        <w:rPr>
          <w:rFonts w:ascii="PT Astra Serif" w:hAnsi="PT Astra Serif"/>
          <w:b/>
          <w:i/>
          <w:sz w:val="28"/>
          <w:szCs w:val="28"/>
        </w:rPr>
        <w:t xml:space="preserve"> </w:t>
      </w:r>
      <w:r w:rsidR="00C110F7" w:rsidRPr="00646109">
        <w:rPr>
          <w:rFonts w:ascii="PT Astra Serif" w:hAnsi="PT Astra Serif"/>
          <w:b/>
          <w:i/>
          <w:sz w:val="28"/>
          <w:szCs w:val="28"/>
        </w:rPr>
        <w:t>68</w:t>
      </w:r>
      <w:r w:rsidR="00964E96" w:rsidRPr="00646109">
        <w:rPr>
          <w:rFonts w:ascii="PT Astra Serif" w:hAnsi="PT Astra Serif"/>
          <w:b/>
          <w:i/>
          <w:sz w:val="28"/>
          <w:szCs w:val="28"/>
        </w:rPr>
        <w:t xml:space="preserve"> </w:t>
      </w:r>
      <w:r w:rsidR="00C110F7" w:rsidRPr="00646109">
        <w:rPr>
          <w:rFonts w:ascii="PT Astra Serif" w:hAnsi="PT Astra Serif"/>
          <w:b/>
          <w:i/>
          <w:sz w:val="28"/>
          <w:szCs w:val="28"/>
        </w:rPr>
        <w:t>-</w:t>
      </w:r>
      <w:r w:rsidR="00964E96" w:rsidRPr="00646109">
        <w:rPr>
          <w:rFonts w:ascii="PT Astra Serif" w:hAnsi="PT Astra Serif"/>
          <w:b/>
          <w:i/>
          <w:sz w:val="28"/>
          <w:szCs w:val="28"/>
        </w:rPr>
        <w:t xml:space="preserve"> </w:t>
      </w:r>
      <w:r w:rsidR="00C110F7" w:rsidRPr="00646109">
        <w:rPr>
          <w:rFonts w:ascii="PT Astra Serif" w:hAnsi="PT Astra Serif"/>
          <w:b/>
          <w:i/>
          <w:sz w:val="28"/>
          <w:szCs w:val="28"/>
        </w:rPr>
        <w:t>75</w:t>
      </w:r>
      <w:r w:rsidRPr="00646109">
        <w:rPr>
          <w:rFonts w:ascii="PT Astra Serif" w:hAnsi="PT Astra Serif"/>
          <w:b/>
          <w:i/>
          <w:sz w:val="28"/>
          <w:szCs w:val="28"/>
        </w:rPr>
        <w:t xml:space="preserve">  Приказа Минфина России от 28.12.2010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Федерации". </w:t>
      </w:r>
    </w:p>
    <w:p w:rsidR="005D73BC" w:rsidRPr="00646109" w:rsidRDefault="005D73BC" w:rsidP="00BA108B">
      <w:pPr>
        <w:pStyle w:val="a8"/>
        <w:spacing w:before="0" w:beforeAutospacing="0" w:after="240" w:afterAutospacing="0" w:line="276" w:lineRule="auto"/>
        <w:ind w:firstLine="425"/>
        <w:jc w:val="both"/>
        <w:rPr>
          <w:rFonts w:ascii="PT Astra Serif" w:hAnsi="PT Astra Serif"/>
          <w:sz w:val="28"/>
          <w:szCs w:val="28"/>
        </w:rPr>
      </w:pPr>
      <w:r w:rsidRPr="00646109">
        <w:rPr>
          <w:rFonts w:ascii="PT Astra Serif" w:hAnsi="PT Astra Serif"/>
          <w:sz w:val="28"/>
          <w:szCs w:val="28"/>
        </w:rPr>
        <w:t xml:space="preserve">Пояснение причин </w:t>
      </w:r>
      <w:r w:rsidRPr="00646109">
        <w:rPr>
          <w:rFonts w:ascii="PT Astra Serif" w:hAnsi="PT Astra Serif"/>
          <w:bCs/>
          <w:sz w:val="28"/>
          <w:szCs w:val="28"/>
        </w:rPr>
        <w:t>принятия бюджетных и денежных обязательств сверх доведенных лимитов бюджетных обязательств отражено в текстовой части пояснительной записки (ф.0503160).</w:t>
      </w:r>
    </w:p>
    <w:p w:rsidR="00BA108B" w:rsidRPr="00646109" w:rsidRDefault="00BA108B" w:rsidP="00BA108B">
      <w:pPr>
        <w:shd w:val="clear" w:color="auto" w:fill="FFFFFF"/>
        <w:spacing w:after="240"/>
        <w:ind w:firstLine="425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Кассовые расходы, отраженные в бюджетной отчетности</w:t>
      </w:r>
      <w:r w:rsidR="005D73BC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(ф.0503128), </w:t>
      </w: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не превышают </w:t>
      </w:r>
      <w:r w:rsidR="005D73BC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утвержденные (доведенные)  лимиты бюджетных обязательств</w:t>
      </w: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.</w:t>
      </w:r>
    </w:p>
    <w:p w:rsidR="00AD3839" w:rsidRPr="00646109" w:rsidRDefault="00AD3839" w:rsidP="0096226D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По данным отчета о сведениях по дебиторской и кредиторской задолженности (ф. 0503169) отражена следующая информация:</w:t>
      </w:r>
    </w:p>
    <w:p w:rsidR="00AD3839" w:rsidRPr="00646109" w:rsidRDefault="00AD3839" w:rsidP="0096226D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- дебиторская задолженность на начало года составляла </w:t>
      </w:r>
      <w:r w:rsidR="00AD74A3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182 697,0  тыс.руб., на конец года-196 849,8 тыс.руб., в том числе  по счету 1.205.00 «Расчеты по доходам» в сумме </w:t>
      </w:r>
      <w:r w:rsidR="0065421E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183 433,2</w:t>
      </w: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="00FE4A57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тыс.</w:t>
      </w: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рублей</w:t>
      </w:r>
      <w:r w:rsidR="00AD74A3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;</w:t>
      </w: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</w:p>
    <w:p w:rsidR="009F5042" w:rsidRPr="00646109" w:rsidRDefault="00AD3839" w:rsidP="0096226D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- кредиторская задолженность на начало года составляла </w:t>
      </w:r>
      <w:r w:rsidR="00AD74A3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776,9</w:t>
      </w: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="00FE4A57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тыс.</w:t>
      </w: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рублей, на конец года </w:t>
      </w:r>
      <w:r w:rsidR="00FE4A57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6</w:t>
      </w:r>
      <w:r w:rsidR="00AD74A3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 478,3</w:t>
      </w: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="00FE4A57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тыс.</w:t>
      </w: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рублей </w:t>
      </w:r>
      <w:r w:rsidR="009F5042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по следующим счетам:</w:t>
      </w:r>
    </w:p>
    <w:p w:rsidR="005C3F19" w:rsidRPr="00646109" w:rsidRDefault="005C3F19" w:rsidP="005C3F19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- 1.302.00 «Расчеты по принятым обязательствам» в сумме 2 973,2 тыс.рублей.</w:t>
      </w:r>
    </w:p>
    <w:p w:rsidR="009F5042" w:rsidRPr="00646109" w:rsidRDefault="009F5042" w:rsidP="0096226D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- </w:t>
      </w:r>
      <w:r w:rsidR="00FE4A57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1.</w:t>
      </w: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30</w:t>
      </w:r>
      <w:r w:rsidR="00FE4A57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3</w:t>
      </w: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.</w:t>
      </w:r>
      <w:r w:rsidR="00FE4A57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00 «Р</w:t>
      </w: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асчеты по </w:t>
      </w:r>
      <w:r w:rsidR="00FE4A57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платежам в бюджет</w:t>
      </w:r>
      <w:r w:rsidR="005C3F19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ы</w:t>
      </w:r>
      <w:r w:rsidR="00FE4A57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»</w:t>
      </w: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в сумме </w:t>
      </w:r>
      <w:r w:rsidR="005C3F19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3  472,2</w:t>
      </w:r>
      <w:r w:rsidR="00FE4A57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тыс.</w:t>
      </w: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рублей.</w:t>
      </w:r>
    </w:p>
    <w:p w:rsidR="00DC5064" w:rsidRPr="00646109" w:rsidRDefault="00DC5064" w:rsidP="0096226D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lastRenderedPageBreak/>
        <w:t>По состоянию на 01.01.2024 года числится просроченная дебиторская задолженность в сумме 265 472,60 рублей по счету 1.205</w:t>
      </w:r>
      <w:r w:rsidR="00025013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.</w:t>
      </w: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21004 (КБК 11105075050001120) </w:t>
      </w:r>
      <w:r w:rsidR="00025013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из-за неисполнения арендатором договора аренды имущества.</w:t>
      </w:r>
      <w:r w:rsidR="003F26EF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Причины возникновения просроченной дебиторской задолженности отражены в текстовой части пояснительной записки (ф.0503160).</w:t>
      </w:r>
    </w:p>
    <w:p w:rsidR="00AD3839" w:rsidRPr="00646109" w:rsidRDefault="00AD3839" w:rsidP="0096226D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Просроченная кредиторская задолженность отсутствует.</w:t>
      </w:r>
    </w:p>
    <w:p w:rsidR="00AD3839" w:rsidRPr="00646109" w:rsidRDefault="009F5042" w:rsidP="00BC7494">
      <w:pPr>
        <w:shd w:val="clear" w:color="auto" w:fill="FFFFFF"/>
        <w:spacing w:after="150"/>
        <w:ind w:firstLine="426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                                                     </w:t>
      </w:r>
      <w:r w:rsidR="00AD3839" w:rsidRPr="00646109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Выводы</w:t>
      </w:r>
      <w:r w:rsidR="00B83306" w:rsidRPr="00646109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:</w:t>
      </w:r>
    </w:p>
    <w:p w:rsidR="00AD3839" w:rsidRPr="00646109" w:rsidRDefault="00AD3839" w:rsidP="0096226D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 1. Годовая отчетность </w:t>
      </w:r>
      <w:r w:rsidR="006D6E5E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Администрации</w:t>
      </w:r>
      <w:r w:rsidR="00B83306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п</w:t>
      </w: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редставлена в Контрольно-счетную </w:t>
      </w:r>
      <w:r w:rsidR="00935283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палату </w:t>
      </w: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для подготовки заключения в установленный срок</w:t>
      </w:r>
      <w:r w:rsidR="005C459C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,</w:t>
      </w: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на бумажном носителе, представленные документы годовой отчетности представлены с сопроводительным письмом.</w:t>
      </w:r>
    </w:p>
    <w:p w:rsidR="00AD3839" w:rsidRPr="00646109" w:rsidRDefault="00AD3839" w:rsidP="0096226D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2. Годовая бюджетная отчетность </w:t>
      </w:r>
      <w:r w:rsidR="006D6E5E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Администрации</w:t>
      </w:r>
      <w:r w:rsidR="00B83306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сформирована в составе форм отчетности, определенном ст. 264.1 БК РФ, Инструкции № 191н</w:t>
      </w:r>
      <w:r w:rsidR="003C2A05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.</w:t>
      </w: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="003C2A05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Отчетность составлена нарастающим итогом с начала года в рублях с точностью до второго десятичного знака после запятой и подписана начальником </w:t>
      </w:r>
      <w:r w:rsidR="006D6E5E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администрации</w:t>
      </w:r>
      <w:r w:rsidR="00B83306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и начальником отдела по учету и отчетности</w:t>
      </w: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.</w:t>
      </w:r>
    </w:p>
    <w:p w:rsidR="00AD3839" w:rsidRPr="00646109" w:rsidRDefault="00AD3839" w:rsidP="0096226D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3. Представленная для внешней проверки годовая бюджетная отчетность достоверно отражает финансовое положение </w:t>
      </w:r>
      <w:r w:rsidR="003F0F27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ГАБС</w:t>
      </w:r>
      <w:r w:rsidR="00B83306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и результаты его финансово-хозяйственной деятельности за </w:t>
      </w:r>
      <w:r w:rsidR="003F26EF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2023 год</w:t>
      </w: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, в соответствии с требованиями законодательства Российской Федерации, применимого в части подготовки годовой бюджетной отчетности.</w:t>
      </w:r>
    </w:p>
    <w:p w:rsidR="00AD3839" w:rsidRPr="00646109" w:rsidRDefault="00AD3839" w:rsidP="0096226D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4. Кассовое исполнение расходов за </w:t>
      </w:r>
      <w:r w:rsidR="00A501C1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2023</w:t>
      </w: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год составило </w:t>
      </w:r>
      <w:r w:rsidR="003F26EF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460 449,0</w:t>
      </w:r>
      <w:r w:rsidR="002D0E74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тыс.</w:t>
      </w: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рублей или </w:t>
      </w:r>
      <w:r w:rsidR="002D0E74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9</w:t>
      </w:r>
      <w:r w:rsidR="003F26EF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5,8</w:t>
      </w: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% к утвержденным лимитам бюджетных обязательств. Расходование средств осуществлялось в пределах лимитов, утвержденных бюджетной росписью.</w:t>
      </w:r>
    </w:p>
    <w:p w:rsidR="00AD3839" w:rsidRPr="00646109" w:rsidRDefault="00AD3839" w:rsidP="0096226D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5. По результатам проведенного анализа данные о дебиторской и кредиторской задолженности, отраженные в Пояснительной записки (ф. 0503160) соответствуют показателям баланса (ф. 0503130) на конец отчетного периода и в полном объеме отражены в отчете о финансовых результатах деятельности формы 05031</w:t>
      </w:r>
      <w:r w:rsidR="00B213FA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69</w:t>
      </w: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.</w:t>
      </w:r>
    </w:p>
    <w:p w:rsidR="00AD3839" w:rsidRPr="00646109" w:rsidRDefault="00AD3839" w:rsidP="0096226D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Результаты анализа форм бюджетной отчётности подтверждают их составление с соблюдением требований, утверждённых Инструкцией № 191н</w:t>
      </w:r>
      <w:r w:rsidR="00A3490E"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.   </w:t>
      </w: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Выборочной проверкой отдельных контрольных соотношений между показателями форм бюджетной отчетности, установленных письмами Федерального казначейства для главного распорядителя, распорядителя и получателя средств бюджета, отклонений не установлено.</w:t>
      </w:r>
    </w:p>
    <w:p w:rsidR="00BC7494" w:rsidRPr="00646109" w:rsidRDefault="003F0F27" w:rsidP="00BC7494">
      <w:pPr>
        <w:pStyle w:val="a8"/>
        <w:spacing w:before="0" w:beforeAutospacing="0" w:after="240" w:afterAutospacing="0" w:line="276" w:lineRule="auto"/>
        <w:ind w:firstLine="425"/>
        <w:jc w:val="both"/>
        <w:rPr>
          <w:rFonts w:ascii="PT Astra Serif" w:hAnsi="PT Astra Serif"/>
          <w:b/>
          <w:sz w:val="28"/>
          <w:szCs w:val="28"/>
        </w:rPr>
      </w:pPr>
      <w:r w:rsidRPr="00646109">
        <w:rPr>
          <w:rFonts w:ascii="PT Astra Serif" w:hAnsi="PT Astra Serif"/>
          <w:bCs/>
          <w:sz w:val="28"/>
          <w:szCs w:val="28"/>
        </w:rPr>
        <w:lastRenderedPageBreak/>
        <w:t xml:space="preserve">6. </w:t>
      </w:r>
      <w:r w:rsidRPr="00646109">
        <w:rPr>
          <w:rFonts w:ascii="PT Astra Serif" w:hAnsi="PT Astra Serif"/>
          <w:b/>
          <w:bCs/>
          <w:sz w:val="28"/>
          <w:szCs w:val="28"/>
        </w:rPr>
        <w:t>В тоже время в</w:t>
      </w:r>
      <w:r w:rsidRPr="00646109">
        <w:rPr>
          <w:rFonts w:ascii="PT Astra Serif" w:hAnsi="PT Astra Serif"/>
          <w:b/>
          <w:sz w:val="28"/>
          <w:szCs w:val="28"/>
        </w:rPr>
        <w:t xml:space="preserve"> ходе проведения </w:t>
      </w:r>
      <w:r w:rsidR="00137A1C" w:rsidRPr="00646109">
        <w:rPr>
          <w:rFonts w:ascii="PT Astra Serif" w:hAnsi="PT Astra Serif"/>
          <w:b/>
          <w:sz w:val="28"/>
          <w:szCs w:val="28"/>
        </w:rPr>
        <w:t>экспертно-аналитического</w:t>
      </w:r>
      <w:r w:rsidRPr="00646109">
        <w:rPr>
          <w:rFonts w:ascii="PT Astra Serif" w:hAnsi="PT Astra Serif"/>
          <w:b/>
          <w:sz w:val="28"/>
          <w:szCs w:val="28"/>
        </w:rPr>
        <w:t xml:space="preserve"> мероприятия выявлены </w:t>
      </w:r>
      <w:r w:rsidR="002720D8" w:rsidRPr="00646109">
        <w:rPr>
          <w:rFonts w:ascii="PT Astra Serif" w:hAnsi="PT Astra Serif"/>
          <w:b/>
          <w:bCs/>
          <w:sz w:val="28"/>
          <w:szCs w:val="28"/>
        </w:rPr>
        <w:t>нарушения</w:t>
      </w:r>
      <w:r w:rsidR="002720D8" w:rsidRPr="00646109">
        <w:rPr>
          <w:rFonts w:ascii="PT Astra Serif" w:hAnsi="PT Astra Serif"/>
          <w:b/>
          <w:sz w:val="28"/>
          <w:szCs w:val="28"/>
        </w:rPr>
        <w:t xml:space="preserve"> </w:t>
      </w:r>
      <w:r w:rsidR="00BC7494" w:rsidRPr="00646109">
        <w:rPr>
          <w:rFonts w:ascii="PT Astra Serif" w:hAnsi="PT Astra Serif"/>
          <w:b/>
          <w:sz w:val="28"/>
          <w:szCs w:val="28"/>
        </w:rPr>
        <w:t xml:space="preserve">п.п. 68 - 75  Приказа Минфина России от 28.12.2010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Федерации", а именно: </w:t>
      </w:r>
    </w:p>
    <w:p w:rsidR="00BC7494" w:rsidRPr="00646109" w:rsidRDefault="00BC7494" w:rsidP="00BC7494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-при проверке Отчета о принятых бюджетных обязательствах (ф. 0503128) установлены факты принятия бюджетных и денежных обязательств сверх доведенных лимитов бюджетных обязательств:</w:t>
      </w:r>
    </w:p>
    <w:p w:rsidR="00BC7494" w:rsidRPr="00646109" w:rsidRDefault="00BC7494" w:rsidP="006776E7">
      <w:pPr>
        <w:pStyle w:val="a5"/>
        <w:numPr>
          <w:ilvl w:val="0"/>
          <w:numId w:val="15"/>
        </w:numPr>
        <w:shd w:val="clear" w:color="auto" w:fill="FFFFFF"/>
        <w:spacing w:after="150"/>
        <w:ind w:left="0"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по КБК 85101130000000000000 «Другие общегосударственные вопросы» </w:t>
      </w:r>
    </w:p>
    <w:p w:rsidR="00BC7494" w:rsidRPr="00646109" w:rsidRDefault="00BC7494" w:rsidP="00BC7494">
      <w:pPr>
        <w:pStyle w:val="a5"/>
        <w:shd w:val="clear" w:color="auto" w:fill="FFFFFF"/>
        <w:spacing w:after="150"/>
        <w:ind w:left="0"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-объем принятых бюджетных обязательств в  графе 7 превышает  объем утвержденных (доведенных) лимитов бюджетных обязательств  в графе 5 «на 2 054 254,22 рублей (29 323 203,91 руб. - 27 268 949,69 руб.);</w:t>
      </w:r>
    </w:p>
    <w:p w:rsidR="00BC7494" w:rsidRPr="00646109" w:rsidRDefault="00BC7494" w:rsidP="00BC7494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- объем принятых денежных обязательств в  графе 9 превышает  объем принятых бюджетных обязательств  в графе 7 на 799 557,56 рублей (30 127 761,47 руб. - 29 323 203,91 руб.);</w:t>
      </w:r>
    </w:p>
    <w:p w:rsidR="00BC7494" w:rsidRPr="00646109" w:rsidRDefault="00BC7494" w:rsidP="00BC7494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-объем принятых денежных обязательств в  графе 9 превышает  объем утвержденных (доведенных) лимитов бюджетных обязательств  в графе 5 «на 2 853 811,78 рублей (30 122 761,47 руб. - 27 268 949,69 руб.).</w:t>
      </w:r>
    </w:p>
    <w:p w:rsidR="00BC7494" w:rsidRPr="00646109" w:rsidRDefault="00BC7494" w:rsidP="00BC7494">
      <w:pPr>
        <w:pStyle w:val="a5"/>
        <w:numPr>
          <w:ilvl w:val="0"/>
          <w:numId w:val="15"/>
        </w:numPr>
        <w:shd w:val="clear" w:color="auto" w:fill="FFFFFF"/>
        <w:spacing w:after="150"/>
        <w:ind w:left="0"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по КБК 85103100000000000000 «Защита населения и территории от чрезвычайных ситуаций природного и техногенного характера, пожарная безопасность»:</w:t>
      </w:r>
    </w:p>
    <w:p w:rsidR="00BC7494" w:rsidRPr="00646109" w:rsidRDefault="00BC7494" w:rsidP="00BC7494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-объем принятых бюджетных обязательств в  графе 7 превышает  объем утвержденных (доведенных) лимитов бюджетных обязательств  в графе 5 «на 586 901,75 рублей (7 230 620,73 руб. – 6 643 718,98 руб.);</w:t>
      </w:r>
    </w:p>
    <w:p w:rsidR="00BC7494" w:rsidRPr="00646109" w:rsidRDefault="00BC7494" w:rsidP="00BC7494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>-объем принятых денежных обязательств в  графе 9 превышает  объем утвержденных (доведенных) лимитов бюджетных обязательств  в графе 5 «на 581 065,59 рублей (7 224 784,57 руб. – 6 643 718,98 руб.).</w:t>
      </w:r>
    </w:p>
    <w:p w:rsidR="002720D8" w:rsidRPr="00646109" w:rsidRDefault="002720D8" w:rsidP="0096226D">
      <w:pPr>
        <w:pStyle w:val="a8"/>
        <w:spacing w:before="0" w:beforeAutospacing="0" w:after="0" w:afterAutospacing="0" w:line="276" w:lineRule="auto"/>
        <w:ind w:firstLine="426"/>
        <w:jc w:val="both"/>
        <w:rPr>
          <w:rFonts w:ascii="PT Astra Serif" w:hAnsi="PT Astra Serif"/>
          <w:b/>
          <w:bCs/>
          <w:i/>
          <w:sz w:val="28"/>
          <w:szCs w:val="28"/>
        </w:rPr>
      </w:pPr>
    </w:p>
    <w:p w:rsidR="002163FE" w:rsidRPr="00646109" w:rsidRDefault="002163FE" w:rsidP="0096226D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</w:p>
    <w:p w:rsidR="00A3490E" w:rsidRPr="00646109" w:rsidRDefault="00A3490E" w:rsidP="0096226D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</w:p>
    <w:p w:rsidR="004B4E40" w:rsidRPr="00646109" w:rsidRDefault="004B4E40" w:rsidP="0096226D">
      <w:pPr>
        <w:pStyle w:val="a5"/>
        <w:jc w:val="both"/>
        <w:rPr>
          <w:rFonts w:ascii="PT Astra Serif" w:hAnsi="PT Astra Serif"/>
          <w:sz w:val="28"/>
          <w:szCs w:val="28"/>
        </w:rPr>
      </w:pPr>
      <w:bookmarkStart w:id="1" w:name="_GoBack"/>
      <w:bookmarkEnd w:id="1"/>
    </w:p>
    <w:p w:rsidR="004B4E40" w:rsidRPr="00646109" w:rsidRDefault="004B4E40" w:rsidP="0096226D">
      <w:pPr>
        <w:pStyle w:val="a5"/>
        <w:jc w:val="both"/>
        <w:rPr>
          <w:rFonts w:ascii="PT Astra Serif" w:hAnsi="PT Astra Serif"/>
          <w:sz w:val="28"/>
          <w:szCs w:val="28"/>
        </w:rPr>
      </w:pPr>
    </w:p>
    <w:p w:rsidR="0096226D" w:rsidRPr="00646109" w:rsidRDefault="0096226D">
      <w:pPr>
        <w:pStyle w:val="a5"/>
        <w:jc w:val="both"/>
        <w:rPr>
          <w:rFonts w:ascii="PT Astra Serif" w:hAnsi="PT Astra Serif"/>
          <w:sz w:val="28"/>
          <w:szCs w:val="28"/>
        </w:rPr>
      </w:pPr>
    </w:p>
    <w:sectPr w:rsidR="0096226D" w:rsidRPr="00646109" w:rsidSect="00E97E5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F57" w:rsidRDefault="008D2F57" w:rsidP="00CC68D3">
      <w:pPr>
        <w:spacing w:after="0" w:line="240" w:lineRule="auto"/>
      </w:pPr>
      <w:r>
        <w:separator/>
      </w:r>
    </w:p>
  </w:endnote>
  <w:endnote w:type="continuationSeparator" w:id="0">
    <w:p w:rsidR="008D2F57" w:rsidRDefault="008D2F57" w:rsidP="00CC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F57" w:rsidRDefault="008D2F57" w:rsidP="00CC68D3">
      <w:pPr>
        <w:spacing w:after="0" w:line="240" w:lineRule="auto"/>
      </w:pPr>
      <w:r>
        <w:separator/>
      </w:r>
    </w:p>
  </w:footnote>
  <w:footnote w:type="continuationSeparator" w:id="0">
    <w:p w:rsidR="008D2F57" w:rsidRDefault="008D2F57" w:rsidP="00CC6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38E"/>
    <w:multiLevelType w:val="hybridMultilevel"/>
    <w:tmpl w:val="6B2839B2"/>
    <w:lvl w:ilvl="0" w:tplc="40B8567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D050A31"/>
    <w:multiLevelType w:val="hybridMultilevel"/>
    <w:tmpl w:val="8E1A25F0"/>
    <w:lvl w:ilvl="0" w:tplc="05B8C57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EC93803"/>
    <w:multiLevelType w:val="multilevel"/>
    <w:tmpl w:val="0AEA0252"/>
    <w:lvl w:ilvl="0">
      <w:start w:val="9"/>
      <w:numFmt w:val="decimal"/>
      <w:lvlText w:val="%1."/>
      <w:lvlJc w:val="left"/>
      <w:pPr>
        <w:ind w:left="450" w:hanging="450"/>
      </w:pPr>
      <w:rPr>
        <w:rFonts w:eastAsia="Times New Roman" w:hint="default"/>
        <w:b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hint="default"/>
        <w:b/>
      </w:rPr>
    </w:lvl>
  </w:abstractNum>
  <w:abstractNum w:abstractNumId="3" w15:restartNumberingAfterBreak="0">
    <w:nsid w:val="2519641E"/>
    <w:multiLevelType w:val="hybridMultilevel"/>
    <w:tmpl w:val="697423E6"/>
    <w:lvl w:ilvl="0" w:tplc="65282A2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3C64F3"/>
    <w:multiLevelType w:val="multilevel"/>
    <w:tmpl w:val="0AD84C9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551371A4"/>
    <w:multiLevelType w:val="hybridMultilevel"/>
    <w:tmpl w:val="CBDC4CEC"/>
    <w:lvl w:ilvl="0" w:tplc="40B85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90538"/>
    <w:multiLevelType w:val="multilevel"/>
    <w:tmpl w:val="D2049A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5A2E581A"/>
    <w:multiLevelType w:val="multilevel"/>
    <w:tmpl w:val="4554217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68031626"/>
    <w:multiLevelType w:val="hybridMultilevel"/>
    <w:tmpl w:val="DAA80950"/>
    <w:lvl w:ilvl="0" w:tplc="B908F48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E41B1B"/>
    <w:multiLevelType w:val="hybridMultilevel"/>
    <w:tmpl w:val="4BB6EE1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A1D1EC8"/>
    <w:multiLevelType w:val="hybridMultilevel"/>
    <w:tmpl w:val="9B1058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A64526C"/>
    <w:multiLevelType w:val="hybridMultilevel"/>
    <w:tmpl w:val="88BE43B2"/>
    <w:lvl w:ilvl="0" w:tplc="2BDC0D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6235C3E"/>
    <w:multiLevelType w:val="hybridMultilevel"/>
    <w:tmpl w:val="72708B54"/>
    <w:lvl w:ilvl="0" w:tplc="F26CDC8C">
      <w:start w:val="1"/>
      <w:numFmt w:val="decimal"/>
      <w:lvlText w:val="%1)"/>
      <w:lvlJc w:val="left"/>
      <w:pPr>
        <w:ind w:left="786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6DE6DC7"/>
    <w:multiLevelType w:val="hybridMultilevel"/>
    <w:tmpl w:val="4A2E46FA"/>
    <w:lvl w:ilvl="0" w:tplc="4092938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F1945AD"/>
    <w:multiLevelType w:val="multilevel"/>
    <w:tmpl w:val="787478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3"/>
  </w:num>
  <w:num w:numId="5">
    <w:abstractNumId w:val="5"/>
  </w:num>
  <w:num w:numId="6">
    <w:abstractNumId w:val="6"/>
  </w:num>
  <w:num w:numId="7">
    <w:abstractNumId w:val="14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1"/>
  </w:num>
  <w:num w:numId="13">
    <w:abstractNumId w:val="1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23A"/>
    <w:rsid w:val="00016BC4"/>
    <w:rsid w:val="00025013"/>
    <w:rsid w:val="000B0AA8"/>
    <w:rsid w:val="000C3AD2"/>
    <w:rsid w:val="000C46C8"/>
    <w:rsid w:val="000C74FC"/>
    <w:rsid w:val="000D0870"/>
    <w:rsid w:val="00137A1C"/>
    <w:rsid w:val="00151E56"/>
    <w:rsid w:val="00166A81"/>
    <w:rsid w:val="00177D4D"/>
    <w:rsid w:val="00181812"/>
    <w:rsid w:val="00181EF1"/>
    <w:rsid w:val="001928C3"/>
    <w:rsid w:val="001B4411"/>
    <w:rsid w:val="0020155F"/>
    <w:rsid w:val="002163FE"/>
    <w:rsid w:val="00217458"/>
    <w:rsid w:val="002208EC"/>
    <w:rsid w:val="00225813"/>
    <w:rsid w:val="00237692"/>
    <w:rsid w:val="00244E29"/>
    <w:rsid w:val="002507C1"/>
    <w:rsid w:val="002720D8"/>
    <w:rsid w:val="002A77CD"/>
    <w:rsid w:val="002B378A"/>
    <w:rsid w:val="002C5BBB"/>
    <w:rsid w:val="002D0E74"/>
    <w:rsid w:val="002F0431"/>
    <w:rsid w:val="002F4B88"/>
    <w:rsid w:val="002F7295"/>
    <w:rsid w:val="00310103"/>
    <w:rsid w:val="00326DBC"/>
    <w:rsid w:val="003275E5"/>
    <w:rsid w:val="003760FC"/>
    <w:rsid w:val="00382632"/>
    <w:rsid w:val="003A78BC"/>
    <w:rsid w:val="003B0049"/>
    <w:rsid w:val="003B26FB"/>
    <w:rsid w:val="003C2A05"/>
    <w:rsid w:val="003C460F"/>
    <w:rsid w:val="003C7533"/>
    <w:rsid w:val="003F0F27"/>
    <w:rsid w:val="003F26EF"/>
    <w:rsid w:val="00403784"/>
    <w:rsid w:val="00413F21"/>
    <w:rsid w:val="00427D67"/>
    <w:rsid w:val="00440A4A"/>
    <w:rsid w:val="00492534"/>
    <w:rsid w:val="004A0E5A"/>
    <w:rsid w:val="004B4E40"/>
    <w:rsid w:val="004C7CE7"/>
    <w:rsid w:val="004E76ED"/>
    <w:rsid w:val="00500482"/>
    <w:rsid w:val="00503267"/>
    <w:rsid w:val="00532E76"/>
    <w:rsid w:val="005477EE"/>
    <w:rsid w:val="0056537A"/>
    <w:rsid w:val="005777A3"/>
    <w:rsid w:val="00580FFB"/>
    <w:rsid w:val="00584173"/>
    <w:rsid w:val="00597E44"/>
    <w:rsid w:val="005A0110"/>
    <w:rsid w:val="005B4A98"/>
    <w:rsid w:val="005C345B"/>
    <w:rsid w:val="005C3F19"/>
    <w:rsid w:val="005C459C"/>
    <w:rsid w:val="005D73BC"/>
    <w:rsid w:val="006045A3"/>
    <w:rsid w:val="006118C0"/>
    <w:rsid w:val="00637850"/>
    <w:rsid w:val="00641048"/>
    <w:rsid w:val="00646109"/>
    <w:rsid w:val="0065421E"/>
    <w:rsid w:val="006654BF"/>
    <w:rsid w:val="00680172"/>
    <w:rsid w:val="006A32AE"/>
    <w:rsid w:val="006D6E5E"/>
    <w:rsid w:val="006F7663"/>
    <w:rsid w:val="006F76D8"/>
    <w:rsid w:val="00712760"/>
    <w:rsid w:val="00723C77"/>
    <w:rsid w:val="00757683"/>
    <w:rsid w:val="00773906"/>
    <w:rsid w:val="007A467B"/>
    <w:rsid w:val="007B5599"/>
    <w:rsid w:val="007B7CF9"/>
    <w:rsid w:val="00816680"/>
    <w:rsid w:val="00826333"/>
    <w:rsid w:val="00841B58"/>
    <w:rsid w:val="008570D5"/>
    <w:rsid w:val="00861DA8"/>
    <w:rsid w:val="008C1D28"/>
    <w:rsid w:val="008D0092"/>
    <w:rsid w:val="008D2F57"/>
    <w:rsid w:val="00907FDB"/>
    <w:rsid w:val="00923EDE"/>
    <w:rsid w:val="00926B61"/>
    <w:rsid w:val="00935283"/>
    <w:rsid w:val="00942DB0"/>
    <w:rsid w:val="0096226D"/>
    <w:rsid w:val="00963D51"/>
    <w:rsid w:val="00964E96"/>
    <w:rsid w:val="00971684"/>
    <w:rsid w:val="009750F2"/>
    <w:rsid w:val="0099401B"/>
    <w:rsid w:val="009B5759"/>
    <w:rsid w:val="009C6724"/>
    <w:rsid w:val="009D6D14"/>
    <w:rsid w:val="009E2A94"/>
    <w:rsid w:val="009F5042"/>
    <w:rsid w:val="00A12E09"/>
    <w:rsid w:val="00A1685E"/>
    <w:rsid w:val="00A25A3B"/>
    <w:rsid w:val="00A3490E"/>
    <w:rsid w:val="00A501C1"/>
    <w:rsid w:val="00A51794"/>
    <w:rsid w:val="00A52954"/>
    <w:rsid w:val="00A7491F"/>
    <w:rsid w:val="00A87AB5"/>
    <w:rsid w:val="00A92BEF"/>
    <w:rsid w:val="00AD2118"/>
    <w:rsid w:val="00AD3839"/>
    <w:rsid w:val="00AD74A3"/>
    <w:rsid w:val="00AE25A8"/>
    <w:rsid w:val="00B172B9"/>
    <w:rsid w:val="00B213FA"/>
    <w:rsid w:val="00B30B7A"/>
    <w:rsid w:val="00B30BC1"/>
    <w:rsid w:val="00B452F9"/>
    <w:rsid w:val="00B50D15"/>
    <w:rsid w:val="00B73002"/>
    <w:rsid w:val="00B74974"/>
    <w:rsid w:val="00B83306"/>
    <w:rsid w:val="00B9057E"/>
    <w:rsid w:val="00BA108B"/>
    <w:rsid w:val="00BA6FC2"/>
    <w:rsid w:val="00BB023A"/>
    <w:rsid w:val="00BC3BC4"/>
    <w:rsid w:val="00BC7494"/>
    <w:rsid w:val="00BE0C3E"/>
    <w:rsid w:val="00BE6F8F"/>
    <w:rsid w:val="00C110F7"/>
    <w:rsid w:val="00C448A7"/>
    <w:rsid w:val="00C55C90"/>
    <w:rsid w:val="00C76E9A"/>
    <w:rsid w:val="00C80FED"/>
    <w:rsid w:val="00C8751D"/>
    <w:rsid w:val="00CC1244"/>
    <w:rsid w:val="00CC68D3"/>
    <w:rsid w:val="00CD7978"/>
    <w:rsid w:val="00CF12C3"/>
    <w:rsid w:val="00D071E5"/>
    <w:rsid w:val="00D10C9A"/>
    <w:rsid w:val="00D20976"/>
    <w:rsid w:val="00D342B8"/>
    <w:rsid w:val="00D42ACE"/>
    <w:rsid w:val="00D44D96"/>
    <w:rsid w:val="00D77F8C"/>
    <w:rsid w:val="00D83B2A"/>
    <w:rsid w:val="00D975F1"/>
    <w:rsid w:val="00DC13F4"/>
    <w:rsid w:val="00DC5064"/>
    <w:rsid w:val="00DE16CD"/>
    <w:rsid w:val="00E1406B"/>
    <w:rsid w:val="00E42A4A"/>
    <w:rsid w:val="00E55D80"/>
    <w:rsid w:val="00E7472E"/>
    <w:rsid w:val="00E80026"/>
    <w:rsid w:val="00E96D72"/>
    <w:rsid w:val="00E9753C"/>
    <w:rsid w:val="00E97E53"/>
    <w:rsid w:val="00EB3DDA"/>
    <w:rsid w:val="00EC5598"/>
    <w:rsid w:val="00F0504F"/>
    <w:rsid w:val="00F17E99"/>
    <w:rsid w:val="00F53E04"/>
    <w:rsid w:val="00F77309"/>
    <w:rsid w:val="00F93603"/>
    <w:rsid w:val="00FA4555"/>
    <w:rsid w:val="00FA5E97"/>
    <w:rsid w:val="00FB42AB"/>
    <w:rsid w:val="00FC3F8D"/>
    <w:rsid w:val="00FC69BA"/>
    <w:rsid w:val="00FE4A57"/>
    <w:rsid w:val="00FF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A013F"/>
  <w15:docId w15:val="{8B5F2129-23FB-42FA-8345-F624C3C3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23A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44E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448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B023A"/>
  </w:style>
  <w:style w:type="paragraph" w:styleId="a4">
    <w:name w:val="No Spacing"/>
    <w:link w:val="a3"/>
    <w:uiPriority w:val="1"/>
    <w:qFormat/>
    <w:rsid w:val="00BB023A"/>
    <w:pPr>
      <w:jc w:val="left"/>
    </w:pPr>
  </w:style>
  <w:style w:type="paragraph" w:styleId="a5">
    <w:name w:val="List Paragraph"/>
    <w:basedOn w:val="a"/>
    <w:uiPriority w:val="99"/>
    <w:qFormat/>
    <w:rsid w:val="00BB023A"/>
    <w:pPr>
      <w:ind w:left="720"/>
      <w:contextualSpacing/>
    </w:pPr>
  </w:style>
  <w:style w:type="paragraph" w:customStyle="1" w:styleId="Default">
    <w:name w:val="Default"/>
    <w:rsid w:val="00BB023A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текст (3)3"/>
    <w:uiPriority w:val="99"/>
    <w:rsid w:val="00BB023A"/>
    <w:rPr>
      <w:rFonts w:ascii="Times New Roman" w:hAnsi="Times New Roman" w:cs="Times New Roman" w:hint="default"/>
      <w:sz w:val="20"/>
      <w:szCs w:val="20"/>
      <w:shd w:val="clear" w:color="auto" w:fill="FFFFFF"/>
    </w:rPr>
  </w:style>
  <w:style w:type="paragraph" w:styleId="a6">
    <w:name w:val="Title"/>
    <w:basedOn w:val="a"/>
    <w:link w:val="a7"/>
    <w:qFormat/>
    <w:rsid w:val="00BB023A"/>
    <w:pPr>
      <w:spacing w:after="0" w:line="240" w:lineRule="auto"/>
      <w:ind w:firstLine="708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7">
    <w:name w:val="Заголовок Знак"/>
    <w:basedOn w:val="a0"/>
    <w:link w:val="a6"/>
    <w:rsid w:val="00BB023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Normal (Web)"/>
    <w:basedOn w:val="a"/>
    <w:uiPriority w:val="99"/>
    <w:rsid w:val="00CC68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footnote reference"/>
    <w:uiPriority w:val="99"/>
    <w:unhideWhenUsed/>
    <w:rsid w:val="00CC68D3"/>
    <w:rPr>
      <w:vertAlign w:val="superscript"/>
    </w:rPr>
  </w:style>
  <w:style w:type="character" w:customStyle="1" w:styleId="20">
    <w:name w:val="Заголовок 2 Знак"/>
    <w:basedOn w:val="a0"/>
    <w:link w:val="2"/>
    <w:uiPriority w:val="99"/>
    <w:rsid w:val="00C448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link w:val="NoSpacingChar"/>
    <w:uiPriority w:val="99"/>
    <w:rsid w:val="00C448A7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1"/>
    <w:uiPriority w:val="99"/>
    <w:locked/>
    <w:rsid w:val="00C448A7"/>
    <w:rPr>
      <w:rFonts w:ascii="Calibri" w:eastAsia="Times New Roman" w:hAnsi="Calibri" w:cs="Times New Roman"/>
      <w:lang w:eastAsia="ru-RU"/>
    </w:rPr>
  </w:style>
  <w:style w:type="paragraph" w:customStyle="1" w:styleId="21">
    <w:name w:val="Без интервала2"/>
    <w:rsid w:val="00C448A7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4E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note text"/>
    <w:basedOn w:val="a"/>
    <w:link w:val="ab"/>
    <w:uiPriority w:val="99"/>
    <w:unhideWhenUsed/>
    <w:rsid w:val="00244E2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244E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аголовок1"/>
    <w:basedOn w:val="a"/>
    <w:uiPriority w:val="99"/>
    <w:rsid w:val="00244E2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163">
    <w:name w:val="Основной текст (163)"/>
    <w:link w:val="1631"/>
    <w:locked/>
    <w:rsid w:val="00E96D72"/>
    <w:rPr>
      <w:rFonts w:ascii="Times New Roman" w:hAnsi="Times New Roman"/>
      <w:b/>
      <w:sz w:val="12"/>
      <w:shd w:val="clear" w:color="auto" w:fill="FFFFFF"/>
    </w:rPr>
  </w:style>
  <w:style w:type="paragraph" w:customStyle="1" w:styleId="1631">
    <w:name w:val="Основной текст (163)1"/>
    <w:basedOn w:val="a"/>
    <w:link w:val="163"/>
    <w:rsid w:val="00E96D72"/>
    <w:pPr>
      <w:shd w:val="clear" w:color="auto" w:fill="FFFFFF"/>
      <w:spacing w:after="300" w:line="149" w:lineRule="exact"/>
      <w:jc w:val="center"/>
    </w:pPr>
    <w:rPr>
      <w:rFonts w:ascii="Times New Roman" w:eastAsiaTheme="minorHAnsi" w:hAnsi="Times New Roman" w:cstheme="minorBidi"/>
      <w:b/>
      <w:sz w:val="12"/>
    </w:rPr>
  </w:style>
  <w:style w:type="character" w:customStyle="1" w:styleId="59pt">
    <w:name w:val="Основной текст (5) + 9 pt"/>
    <w:aliases w:val="Полужирный"/>
    <w:rsid w:val="00E96D72"/>
    <w:rPr>
      <w:rFonts w:ascii="Times New Roman" w:hAnsi="Times New Roman"/>
      <w:b/>
      <w:sz w:val="18"/>
      <w:shd w:val="clear" w:color="auto" w:fill="FFFFFF"/>
    </w:rPr>
  </w:style>
  <w:style w:type="character" w:customStyle="1" w:styleId="59pt7">
    <w:name w:val="Основной текст (5) + 9 pt7"/>
    <w:aliases w:val="Полужирный16"/>
    <w:rsid w:val="00E96D72"/>
    <w:rPr>
      <w:rFonts w:ascii="Times New Roman" w:hAnsi="Times New Roman"/>
      <w:b/>
      <w:sz w:val="18"/>
      <w:u w:val="single"/>
      <w:shd w:val="clear" w:color="auto" w:fill="FFFFFF"/>
    </w:rPr>
  </w:style>
  <w:style w:type="character" w:customStyle="1" w:styleId="1634">
    <w:name w:val="Основной текст (163)4"/>
    <w:rsid w:val="00E96D72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character" w:customStyle="1" w:styleId="1633">
    <w:name w:val="Основной текст (163)3"/>
    <w:rsid w:val="00E96D72"/>
    <w:rPr>
      <w:rFonts w:ascii="Times New Roman" w:hAnsi="Times New Roman"/>
      <w:b/>
      <w:sz w:val="12"/>
      <w:u w:val="single"/>
      <w:shd w:val="clear" w:color="auto" w:fill="FFFFFF"/>
    </w:rPr>
  </w:style>
  <w:style w:type="character" w:customStyle="1" w:styleId="1632">
    <w:name w:val="Основной текст (163)2"/>
    <w:rsid w:val="00E96D72"/>
    <w:rPr>
      <w:rFonts w:ascii="Times New Roman" w:hAnsi="Times New Roman"/>
      <w:b/>
      <w:sz w:val="12"/>
      <w:u w:val="single"/>
      <w:shd w:val="clear" w:color="auto" w:fill="FFFFFF"/>
    </w:rPr>
  </w:style>
  <w:style w:type="paragraph" w:styleId="ac">
    <w:name w:val="Balloon Text"/>
    <w:basedOn w:val="a"/>
    <w:link w:val="ad"/>
    <w:uiPriority w:val="99"/>
    <w:semiHidden/>
    <w:unhideWhenUsed/>
    <w:rsid w:val="00E96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96D72"/>
    <w:rPr>
      <w:rFonts w:ascii="Tahoma" w:eastAsia="Calibri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2720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96E20C02-1B12-465A-B64C-24AA922700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9332&amp;dst=102970&amp;field=134&amp;date=23.04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5F728-4215-4E02-A4E8-61A3E65BE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11</Pages>
  <Words>3446</Words>
  <Characters>19644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Петровна Ромашева</dc:creator>
  <cp:lastModifiedBy>Елена Петровна Ромашева</cp:lastModifiedBy>
  <cp:revision>37</cp:revision>
  <cp:lastPrinted>2024-04-25T08:38:00Z</cp:lastPrinted>
  <dcterms:created xsi:type="dcterms:W3CDTF">2024-04-23T13:36:00Z</dcterms:created>
  <dcterms:modified xsi:type="dcterms:W3CDTF">2024-05-08T07:11:00Z</dcterms:modified>
</cp:coreProperties>
</file>