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14F" w:rsidRDefault="00DA314F" w:rsidP="00DA314F">
      <w:pPr>
        <w:jc w:val="center"/>
        <w:rPr>
          <w:rStyle w:val="59pt"/>
        </w:rPr>
      </w:pPr>
      <w:bookmarkStart w:id="0" w:name="_Toc228865799"/>
      <w:bookmarkStart w:id="1" w:name="_Toc170292581"/>
      <w:bookmarkStart w:id="2" w:name="_Toc198615435"/>
      <w:r>
        <w:rPr>
          <w:noProof/>
        </w:rPr>
        <w:drawing>
          <wp:inline distT="0" distB="0" distL="0" distR="0" wp14:anchorId="27950E3A" wp14:editId="1C4F80D8">
            <wp:extent cx="687705" cy="687705"/>
            <wp:effectExtent l="0" t="0" r="0" b="0"/>
            <wp:docPr id="4" name="Рисунок 4"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p>
    <w:p w:rsidR="00DA314F" w:rsidRDefault="00DA314F" w:rsidP="00DA314F">
      <w:pPr>
        <w:pStyle w:val="affc"/>
        <w:spacing w:line="276" w:lineRule="auto"/>
        <w:jc w:val="center"/>
        <w:rPr>
          <w:rFonts w:ascii="PT Astra Serif" w:hAnsi="PT Astra Serif"/>
          <w:b/>
          <w:sz w:val="28"/>
          <w:szCs w:val="28"/>
        </w:rPr>
      </w:pPr>
    </w:p>
    <w:p w:rsidR="00DA314F" w:rsidRDefault="00DA314F" w:rsidP="00DA314F">
      <w:pPr>
        <w:pStyle w:val="affc"/>
        <w:spacing w:line="276" w:lineRule="auto"/>
        <w:jc w:val="center"/>
        <w:rPr>
          <w:rFonts w:ascii="PT Astra Serif" w:hAnsi="PT Astra Serif" w:cs="Calibri"/>
          <w:sz w:val="28"/>
          <w:szCs w:val="28"/>
        </w:rPr>
      </w:pPr>
      <w:r>
        <w:rPr>
          <w:rFonts w:ascii="PT Astra Serif" w:hAnsi="PT Astra Serif"/>
          <w:b/>
          <w:sz w:val="28"/>
          <w:szCs w:val="28"/>
        </w:rPr>
        <w:t>КОНТРОЛЬНО-СЧЕТНАЯ ПАЛАТА</w:t>
      </w:r>
    </w:p>
    <w:p w:rsidR="00DA314F" w:rsidRDefault="00DA314F" w:rsidP="00DA314F">
      <w:pPr>
        <w:pStyle w:val="affc"/>
        <w:spacing w:line="276" w:lineRule="auto"/>
        <w:jc w:val="center"/>
        <w:rPr>
          <w:rFonts w:ascii="PT Astra Serif" w:hAnsi="PT Astra Serif"/>
          <w:b/>
          <w:sz w:val="28"/>
          <w:szCs w:val="28"/>
        </w:rPr>
      </w:pPr>
      <w:r>
        <w:rPr>
          <w:rFonts w:ascii="PT Astra Serif" w:hAnsi="PT Astra Serif"/>
          <w:b/>
          <w:sz w:val="28"/>
          <w:szCs w:val="28"/>
        </w:rPr>
        <w:t>МУНИЦИПАЛЬНОГО ОБРАЗОВАНИЯ КИРЕЕВСКИЙ РАЙОН</w:t>
      </w:r>
    </w:p>
    <w:p w:rsidR="00DA314F" w:rsidRPr="00CD7A00" w:rsidRDefault="00DA314F" w:rsidP="00DA314F">
      <w:pPr>
        <w:pStyle w:val="affc"/>
        <w:pBdr>
          <w:top w:val="single" w:sz="4" w:space="1" w:color="auto"/>
          <w:bottom w:val="single" w:sz="4" w:space="1" w:color="auto"/>
        </w:pBdr>
        <w:spacing w:line="276" w:lineRule="auto"/>
        <w:jc w:val="center"/>
        <w:rPr>
          <w:rFonts w:ascii="PT Astra Serif" w:hAnsi="PT Astra Serif" w:cs="Times New Roman"/>
          <w:sz w:val="22"/>
          <w:szCs w:val="22"/>
        </w:rPr>
      </w:pPr>
      <w:r>
        <w:rPr>
          <w:rFonts w:ascii="PT Astra Serif" w:hAnsi="PT Astra Serif"/>
          <w:sz w:val="18"/>
          <w:szCs w:val="18"/>
        </w:rPr>
        <w:t xml:space="preserve">301260, Российская Федерация, Тульская область, г. </w:t>
      </w:r>
      <w:proofErr w:type="spellStart"/>
      <w:r>
        <w:rPr>
          <w:rFonts w:ascii="PT Astra Serif" w:hAnsi="PT Astra Serif"/>
          <w:sz w:val="18"/>
          <w:szCs w:val="18"/>
        </w:rPr>
        <w:t>Киреевск</w:t>
      </w:r>
      <w:proofErr w:type="spellEnd"/>
      <w:r>
        <w:rPr>
          <w:rFonts w:ascii="PT Astra Serif" w:hAnsi="PT Astra Serif"/>
          <w:sz w:val="18"/>
          <w:szCs w:val="18"/>
        </w:rPr>
        <w:t>, ул. Титова, д.4, тел./факс (48754)6-27-80.</w:t>
      </w:r>
      <w:r w:rsidRPr="00CD7A00">
        <w:rPr>
          <w:rFonts w:ascii="PT Astra Serif" w:hAnsi="PT Astra Serif" w:cs="Times New Roman"/>
        </w:rPr>
        <w:t xml:space="preserve"> </w:t>
      </w:r>
    </w:p>
    <w:p w:rsidR="00DA314F" w:rsidRPr="00CD7A00" w:rsidRDefault="00DA314F" w:rsidP="00DA314F">
      <w:pPr>
        <w:pStyle w:val="affc"/>
        <w:pBdr>
          <w:top w:val="single" w:sz="4" w:space="1" w:color="auto"/>
          <w:bottom w:val="single" w:sz="4" w:space="1" w:color="auto"/>
        </w:pBdr>
        <w:spacing w:line="276" w:lineRule="auto"/>
        <w:jc w:val="center"/>
        <w:rPr>
          <w:rFonts w:ascii="PT Astra Serif" w:hAnsi="PT Astra Serif" w:cs="Calibri"/>
          <w:sz w:val="22"/>
          <w:szCs w:val="22"/>
        </w:rPr>
      </w:pPr>
      <w:r w:rsidRPr="00C765B3">
        <w:rPr>
          <w:rFonts w:ascii="PT Astra Serif" w:hAnsi="PT Astra Serif" w:cs="Times New Roman"/>
          <w:sz w:val="22"/>
          <w:szCs w:val="22"/>
          <w:lang w:val="en-US"/>
        </w:rPr>
        <w:t>E</w:t>
      </w:r>
      <w:r w:rsidRPr="00CD7A00">
        <w:rPr>
          <w:rFonts w:ascii="PT Astra Serif" w:hAnsi="PT Astra Serif" w:cs="Times New Roman"/>
          <w:sz w:val="22"/>
          <w:szCs w:val="22"/>
        </w:rPr>
        <w:t>-</w:t>
      </w:r>
      <w:r w:rsidRPr="00C765B3">
        <w:rPr>
          <w:rFonts w:ascii="PT Astra Serif" w:hAnsi="PT Astra Serif" w:cs="Times New Roman"/>
          <w:sz w:val="22"/>
          <w:szCs w:val="22"/>
          <w:lang w:val="en-US"/>
        </w:rPr>
        <w:t>mail</w:t>
      </w:r>
      <w:r w:rsidRPr="00CD7A00">
        <w:rPr>
          <w:rFonts w:ascii="PT Astra Serif" w:hAnsi="PT Astra Serif" w:cs="Times New Roman"/>
          <w:sz w:val="22"/>
          <w:szCs w:val="22"/>
        </w:rPr>
        <w:t xml:space="preserve">: </w:t>
      </w:r>
      <w:hyperlink r:id="rId9" w:history="1">
        <w:r w:rsidRPr="00C765B3">
          <w:rPr>
            <w:rStyle w:val="ac"/>
            <w:rFonts w:ascii="PT Astra Serif" w:hAnsi="PT Astra Serif" w:cs="Times New Roman"/>
            <w:sz w:val="22"/>
            <w:szCs w:val="22"/>
            <w:lang w:val="en-US"/>
          </w:rPr>
          <w:t>kireevsk</w:t>
        </w:r>
        <w:r w:rsidRPr="00CD7A00">
          <w:rPr>
            <w:rStyle w:val="ac"/>
            <w:rFonts w:ascii="PT Astra Serif" w:hAnsi="PT Astra Serif" w:cs="Times New Roman"/>
            <w:sz w:val="22"/>
            <w:szCs w:val="22"/>
          </w:rPr>
          <w:t>.</w:t>
        </w:r>
        <w:r w:rsidRPr="00C765B3">
          <w:rPr>
            <w:rStyle w:val="ac"/>
            <w:rFonts w:ascii="PT Astra Serif" w:hAnsi="PT Astra Serif" w:cs="Times New Roman"/>
            <w:sz w:val="22"/>
            <w:szCs w:val="22"/>
            <w:lang w:val="en-US"/>
          </w:rPr>
          <w:t>ksp</w:t>
        </w:r>
        <w:r w:rsidRPr="00CD7A00">
          <w:rPr>
            <w:rStyle w:val="ac"/>
            <w:rFonts w:ascii="PT Astra Serif" w:hAnsi="PT Astra Serif" w:cs="Times New Roman"/>
            <w:sz w:val="22"/>
            <w:szCs w:val="22"/>
          </w:rPr>
          <w:t>@</w:t>
        </w:r>
        <w:r w:rsidRPr="00C765B3">
          <w:rPr>
            <w:rStyle w:val="ac"/>
            <w:rFonts w:ascii="PT Astra Serif" w:hAnsi="PT Astra Serif" w:cs="Times New Roman"/>
            <w:sz w:val="22"/>
            <w:szCs w:val="22"/>
            <w:lang w:val="en-US"/>
          </w:rPr>
          <w:t>tularegion</w:t>
        </w:r>
        <w:r w:rsidRPr="00CD7A00">
          <w:rPr>
            <w:rStyle w:val="ac"/>
            <w:rFonts w:ascii="PT Astra Serif" w:hAnsi="PT Astra Serif" w:cs="Times New Roman"/>
            <w:sz w:val="22"/>
            <w:szCs w:val="22"/>
          </w:rPr>
          <w:t>.</w:t>
        </w:r>
        <w:r w:rsidRPr="00C765B3">
          <w:rPr>
            <w:rStyle w:val="ac"/>
            <w:rFonts w:ascii="PT Astra Serif" w:hAnsi="PT Astra Serif" w:cs="Times New Roman"/>
            <w:sz w:val="22"/>
            <w:szCs w:val="22"/>
            <w:lang w:val="en-US"/>
          </w:rPr>
          <w:t>org</w:t>
        </w:r>
      </w:hyperlink>
    </w:p>
    <w:p w:rsidR="00E5568B" w:rsidRPr="00CD7A00" w:rsidRDefault="00E5568B" w:rsidP="007A160B">
      <w:pPr>
        <w:spacing w:line="276" w:lineRule="auto"/>
        <w:ind w:firstLine="426"/>
        <w:rPr>
          <w:rFonts w:ascii="PT Astra Serif" w:hAnsi="PT Astra Serif"/>
          <w:b/>
          <w:sz w:val="28"/>
          <w:szCs w:val="28"/>
        </w:rPr>
      </w:pPr>
    </w:p>
    <w:p w:rsidR="00DA314F" w:rsidRPr="00CD7A00" w:rsidRDefault="00DA314F" w:rsidP="007A160B">
      <w:pPr>
        <w:spacing w:line="276" w:lineRule="auto"/>
        <w:ind w:firstLine="426"/>
        <w:rPr>
          <w:rFonts w:ascii="PT Astra Serif" w:hAnsi="PT Astra Serif"/>
          <w:b/>
          <w:color w:val="FF0000"/>
          <w:sz w:val="28"/>
          <w:szCs w:val="28"/>
        </w:rPr>
      </w:pPr>
    </w:p>
    <w:p w:rsidR="000D3988" w:rsidRPr="00CD7A00" w:rsidRDefault="00715B81" w:rsidP="009A6E98">
      <w:pPr>
        <w:pStyle w:val="20"/>
        <w:tabs>
          <w:tab w:val="left" w:pos="1843"/>
          <w:tab w:val="left" w:pos="3402"/>
          <w:tab w:val="left" w:pos="4820"/>
        </w:tabs>
        <w:ind w:left="0" w:firstLine="426"/>
        <w:jc w:val="left"/>
        <w:rPr>
          <w:rFonts w:ascii="PT Astra Serif" w:hAnsi="PT Astra Serif"/>
          <w:sz w:val="28"/>
          <w:szCs w:val="28"/>
        </w:rPr>
      </w:pPr>
      <w:r w:rsidRPr="00CD7A00">
        <w:rPr>
          <w:rFonts w:ascii="PT Astra Serif" w:hAnsi="PT Astra Serif"/>
          <w:b/>
          <w:color w:val="FF0000"/>
          <w:sz w:val="26"/>
          <w:szCs w:val="26"/>
        </w:rPr>
        <w:tab/>
      </w:r>
      <w:r w:rsidRPr="00CD7A00">
        <w:rPr>
          <w:rFonts w:ascii="PT Astra Serif" w:hAnsi="PT Astra Serif"/>
          <w:b/>
          <w:color w:val="FF0000"/>
          <w:sz w:val="26"/>
          <w:szCs w:val="26"/>
        </w:rPr>
        <w:tab/>
      </w:r>
      <w:r w:rsidRPr="00CD7A00">
        <w:rPr>
          <w:rFonts w:ascii="PT Astra Serif" w:hAnsi="PT Astra Serif"/>
          <w:b/>
          <w:sz w:val="28"/>
          <w:szCs w:val="28"/>
        </w:rPr>
        <w:t xml:space="preserve">  </w:t>
      </w:r>
      <w:r w:rsidR="009A75F3" w:rsidRPr="00CD7A00">
        <w:rPr>
          <w:rFonts w:ascii="PT Astra Serif" w:hAnsi="PT Astra Serif"/>
          <w:b/>
          <w:sz w:val="28"/>
          <w:szCs w:val="28"/>
        </w:rPr>
        <w:t xml:space="preserve">  </w:t>
      </w:r>
      <w:r w:rsidR="009C253D" w:rsidRPr="00CD7A00">
        <w:rPr>
          <w:rFonts w:ascii="PT Astra Serif" w:hAnsi="PT Astra Serif"/>
          <w:b/>
          <w:sz w:val="28"/>
          <w:szCs w:val="28"/>
        </w:rPr>
        <w:t xml:space="preserve">     </w:t>
      </w:r>
      <w:r w:rsidR="009A75F3" w:rsidRPr="00CD7A00">
        <w:rPr>
          <w:rFonts w:ascii="PT Astra Serif" w:hAnsi="PT Astra Serif"/>
          <w:b/>
          <w:sz w:val="28"/>
          <w:szCs w:val="28"/>
        </w:rPr>
        <w:t xml:space="preserve">  </w:t>
      </w:r>
      <w:r w:rsidR="00F16294" w:rsidRPr="00A83C60">
        <w:rPr>
          <w:rFonts w:ascii="PT Astra Serif" w:hAnsi="PT Astra Serif"/>
          <w:b/>
          <w:sz w:val="28"/>
          <w:szCs w:val="28"/>
        </w:rPr>
        <w:t>ОТЧЕТ</w:t>
      </w:r>
      <w:r w:rsidR="00F833B7" w:rsidRPr="00A83C60">
        <w:rPr>
          <w:rFonts w:ascii="PT Astra Serif" w:hAnsi="PT Astra Serif"/>
          <w:b/>
          <w:sz w:val="28"/>
          <w:szCs w:val="28"/>
        </w:rPr>
        <w:t xml:space="preserve"> № </w:t>
      </w:r>
      <w:r w:rsidR="00CD7A00" w:rsidRPr="00CD7A00">
        <w:rPr>
          <w:rFonts w:ascii="PT Astra Serif" w:hAnsi="PT Astra Serif"/>
          <w:b/>
          <w:sz w:val="28"/>
          <w:szCs w:val="28"/>
        </w:rPr>
        <w:t>5</w:t>
      </w:r>
    </w:p>
    <w:p w:rsidR="00002C20" w:rsidRPr="00A83C60" w:rsidRDefault="009A6E98" w:rsidP="009A6E98">
      <w:pPr>
        <w:pStyle w:val="20"/>
        <w:ind w:left="1840" w:firstLine="3"/>
        <w:jc w:val="left"/>
        <w:rPr>
          <w:rFonts w:ascii="PT Astra Serif" w:hAnsi="PT Astra Serif"/>
          <w:b/>
          <w:sz w:val="28"/>
          <w:szCs w:val="28"/>
        </w:rPr>
      </w:pPr>
      <w:r w:rsidRPr="00A83C60">
        <w:rPr>
          <w:rFonts w:ascii="PT Astra Serif" w:hAnsi="PT Astra Serif"/>
          <w:b/>
          <w:sz w:val="28"/>
          <w:szCs w:val="28"/>
        </w:rPr>
        <w:t xml:space="preserve">           </w:t>
      </w:r>
      <w:r w:rsidR="009A75F3" w:rsidRPr="00A83C60">
        <w:rPr>
          <w:rFonts w:ascii="PT Astra Serif" w:hAnsi="PT Astra Serif"/>
          <w:b/>
          <w:sz w:val="28"/>
          <w:szCs w:val="28"/>
        </w:rPr>
        <w:t xml:space="preserve">   </w:t>
      </w:r>
      <w:r w:rsidR="009900DB" w:rsidRPr="00A83C60">
        <w:rPr>
          <w:rFonts w:ascii="PT Astra Serif" w:hAnsi="PT Astra Serif"/>
          <w:b/>
          <w:sz w:val="28"/>
          <w:szCs w:val="28"/>
        </w:rPr>
        <w:t>п</w:t>
      </w:r>
      <w:r w:rsidR="00B320EB" w:rsidRPr="00A83C60">
        <w:rPr>
          <w:rFonts w:ascii="PT Astra Serif" w:hAnsi="PT Astra Serif"/>
          <w:b/>
          <w:sz w:val="28"/>
          <w:szCs w:val="28"/>
        </w:rPr>
        <w:t>о</w:t>
      </w:r>
      <w:r w:rsidR="00002C20" w:rsidRPr="00A83C60">
        <w:rPr>
          <w:rFonts w:ascii="PT Astra Serif" w:hAnsi="PT Astra Serif"/>
          <w:b/>
          <w:sz w:val="28"/>
          <w:szCs w:val="28"/>
        </w:rPr>
        <w:t xml:space="preserve"> </w:t>
      </w:r>
      <w:r w:rsidR="009900DB" w:rsidRPr="00A83C60">
        <w:rPr>
          <w:rFonts w:ascii="PT Astra Serif" w:hAnsi="PT Astra Serif"/>
          <w:b/>
          <w:sz w:val="28"/>
          <w:szCs w:val="28"/>
        </w:rPr>
        <w:t xml:space="preserve">результату </w:t>
      </w:r>
      <w:r w:rsidR="00002C20" w:rsidRPr="00A83C60">
        <w:rPr>
          <w:rFonts w:ascii="PT Astra Serif" w:hAnsi="PT Astra Serif"/>
          <w:b/>
          <w:sz w:val="28"/>
          <w:szCs w:val="28"/>
        </w:rPr>
        <w:t>проведени</w:t>
      </w:r>
      <w:r w:rsidR="009900DB" w:rsidRPr="00A83C60">
        <w:rPr>
          <w:rFonts w:ascii="PT Astra Serif" w:hAnsi="PT Astra Serif"/>
          <w:b/>
          <w:sz w:val="28"/>
          <w:szCs w:val="28"/>
        </w:rPr>
        <w:t>я</w:t>
      </w:r>
      <w:r w:rsidR="00002C20" w:rsidRPr="00A83C60">
        <w:rPr>
          <w:rFonts w:ascii="PT Astra Serif" w:hAnsi="PT Astra Serif"/>
          <w:b/>
          <w:sz w:val="28"/>
          <w:szCs w:val="28"/>
        </w:rPr>
        <w:t xml:space="preserve"> мониторинга</w:t>
      </w:r>
    </w:p>
    <w:p w:rsidR="00002C20" w:rsidRPr="00A83C60" w:rsidRDefault="00F833B7" w:rsidP="009A6E98">
      <w:pPr>
        <w:pStyle w:val="20"/>
        <w:ind w:left="848" w:firstLine="992"/>
        <w:jc w:val="left"/>
        <w:rPr>
          <w:rFonts w:ascii="PT Astra Serif" w:hAnsi="PT Astra Serif"/>
          <w:b/>
          <w:sz w:val="28"/>
          <w:szCs w:val="28"/>
        </w:rPr>
      </w:pPr>
      <w:r w:rsidRPr="00A83C60">
        <w:rPr>
          <w:rFonts w:ascii="PT Astra Serif" w:hAnsi="PT Astra Serif"/>
          <w:b/>
          <w:sz w:val="28"/>
          <w:szCs w:val="28"/>
        </w:rPr>
        <w:t>исполнени</w:t>
      </w:r>
      <w:r w:rsidR="00B320EB" w:rsidRPr="00A83C60">
        <w:rPr>
          <w:rFonts w:ascii="PT Astra Serif" w:hAnsi="PT Astra Serif"/>
          <w:b/>
          <w:sz w:val="28"/>
          <w:szCs w:val="28"/>
        </w:rPr>
        <w:t>я</w:t>
      </w:r>
      <w:r w:rsidRPr="00A83C60">
        <w:rPr>
          <w:rFonts w:ascii="PT Astra Serif" w:hAnsi="PT Astra Serif"/>
          <w:b/>
          <w:sz w:val="28"/>
          <w:szCs w:val="28"/>
        </w:rPr>
        <w:t xml:space="preserve"> бюджета муниципального образования</w:t>
      </w:r>
    </w:p>
    <w:p w:rsidR="00002C20" w:rsidRPr="00A83C60" w:rsidRDefault="009A75F3" w:rsidP="009A6E98">
      <w:pPr>
        <w:pStyle w:val="20"/>
        <w:ind w:left="1840" w:firstLine="992"/>
        <w:jc w:val="left"/>
        <w:rPr>
          <w:rFonts w:ascii="PT Astra Serif" w:hAnsi="PT Astra Serif"/>
          <w:b/>
          <w:sz w:val="28"/>
          <w:szCs w:val="28"/>
        </w:rPr>
      </w:pPr>
      <w:r w:rsidRPr="00A83C60">
        <w:rPr>
          <w:rFonts w:ascii="PT Astra Serif" w:hAnsi="PT Astra Serif"/>
          <w:b/>
          <w:sz w:val="28"/>
          <w:szCs w:val="28"/>
        </w:rPr>
        <w:t xml:space="preserve">  </w:t>
      </w:r>
      <w:proofErr w:type="spellStart"/>
      <w:r w:rsidR="007A15EB" w:rsidRPr="00A83C60">
        <w:rPr>
          <w:rFonts w:ascii="PT Astra Serif" w:hAnsi="PT Astra Serif"/>
          <w:b/>
          <w:sz w:val="28"/>
          <w:szCs w:val="28"/>
        </w:rPr>
        <w:t>Приупское</w:t>
      </w:r>
      <w:proofErr w:type="spellEnd"/>
      <w:r w:rsidR="00CF13F1" w:rsidRPr="00A83C60">
        <w:rPr>
          <w:rFonts w:ascii="PT Astra Serif" w:hAnsi="PT Astra Serif"/>
          <w:b/>
          <w:sz w:val="28"/>
          <w:szCs w:val="28"/>
        </w:rPr>
        <w:t xml:space="preserve"> </w:t>
      </w:r>
      <w:r w:rsidR="00273F66" w:rsidRPr="00A83C60">
        <w:rPr>
          <w:rFonts w:ascii="PT Astra Serif" w:hAnsi="PT Astra Serif"/>
          <w:b/>
          <w:sz w:val="28"/>
          <w:szCs w:val="28"/>
        </w:rPr>
        <w:t>Киреевск</w:t>
      </w:r>
      <w:r w:rsidR="00CF13F1" w:rsidRPr="00A83C60">
        <w:rPr>
          <w:rFonts w:ascii="PT Astra Serif" w:hAnsi="PT Astra Serif"/>
          <w:b/>
          <w:sz w:val="28"/>
          <w:szCs w:val="28"/>
        </w:rPr>
        <w:t>ого</w:t>
      </w:r>
      <w:r w:rsidR="00273F66" w:rsidRPr="00A83C60">
        <w:rPr>
          <w:rFonts w:ascii="PT Astra Serif" w:hAnsi="PT Astra Serif"/>
          <w:b/>
          <w:sz w:val="28"/>
          <w:szCs w:val="28"/>
        </w:rPr>
        <w:t xml:space="preserve"> район</w:t>
      </w:r>
      <w:r w:rsidR="00CF13F1" w:rsidRPr="00A83C60">
        <w:rPr>
          <w:rFonts w:ascii="PT Astra Serif" w:hAnsi="PT Astra Serif"/>
          <w:b/>
          <w:sz w:val="28"/>
          <w:szCs w:val="28"/>
        </w:rPr>
        <w:t>а</w:t>
      </w:r>
    </w:p>
    <w:p w:rsidR="00F833B7" w:rsidRPr="00A83C60" w:rsidRDefault="009A6E98" w:rsidP="009A6E98">
      <w:pPr>
        <w:pStyle w:val="20"/>
        <w:ind w:left="1840" w:firstLine="992"/>
        <w:jc w:val="left"/>
        <w:rPr>
          <w:rFonts w:ascii="PT Astra Serif" w:hAnsi="PT Astra Serif"/>
          <w:b/>
          <w:sz w:val="28"/>
          <w:szCs w:val="28"/>
        </w:rPr>
      </w:pPr>
      <w:r w:rsidRPr="00A83C60">
        <w:rPr>
          <w:rFonts w:ascii="PT Astra Serif" w:hAnsi="PT Astra Serif"/>
          <w:b/>
          <w:sz w:val="28"/>
          <w:szCs w:val="28"/>
        </w:rPr>
        <w:t xml:space="preserve">       </w:t>
      </w:r>
      <w:r w:rsidR="009A75F3" w:rsidRPr="00A83C60">
        <w:rPr>
          <w:rFonts w:ascii="PT Astra Serif" w:hAnsi="PT Astra Serif"/>
          <w:b/>
          <w:sz w:val="28"/>
          <w:szCs w:val="28"/>
        </w:rPr>
        <w:t xml:space="preserve">     </w:t>
      </w:r>
      <w:r w:rsidRPr="00A83C60">
        <w:rPr>
          <w:rFonts w:ascii="PT Astra Serif" w:hAnsi="PT Astra Serif"/>
          <w:b/>
          <w:sz w:val="28"/>
          <w:szCs w:val="28"/>
        </w:rPr>
        <w:t xml:space="preserve"> </w:t>
      </w:r>
      <w:r w:rsidR="00024433">
        <w:rPr>
          <w:rFonts w:ascii="PT Astra Serif" w:hAnsi="PT Astra Serif"/>
          <w:b/>
          <w:sz w:val="28"/>
          <w:szCs w:val="28"/>
        </w:rPr>
        <w:t xml:space="preserve">на </w:t>
      </w:r>
      <w:r w:rsidR="004C3760" w:rsidRPr="00A83C60">
        <w:rPr>
          <w:rFonts w:ascii="PT Astra Serif" w:hAnsi="PT Astra Serif"/>
          <w:b/>
          <w:sz w:val="28"/>
          <w:szCs w:val="28"/>
        </w:rPr>
        <w:t>1</w:t>
      </w:r>
      <w:r w:rsidR="002F19D0" w:rsidRPr="00A83C60">
        <w:rPr>
          <w:rFonts w:ascii="PT Astra Serif" w:hAnsi="PT Astra Serif"/>
          <w:b/>
          <w:sz w:val="28"/>
          <w:szCs w:val="28"/>
        </w:rPr>
        <w:t xml:space="preserve"> </w:t>
      </w:r>
      <w:r w:rsidR="00024433">
        <w:rPr>
          <w:rFonts w:ascii="PT Astra Serif" w:hAnsi="PT Astra Serif"/>
          <w:b/>
          <w:sz w:val="28"/>
          <w:szCs w:val="28"/>
        </w:rPr>
        <w:t>апреля</w:t>
      </w:r>
      <w:r w:rsidR="002F19D0" w:rsidRPr="00A83C60">
        <w:rPr>
          <w:rFonts w:ascii="PT Astra Serif" w:hAnsi="PT Astra Serif"/>
          <w:b/>
          <w:sz w:val="28"/>
          <w:szCs w:val="28"/>
        </w:rPr>
        <w:t xml:space="preserve"> </w:t>
      </w:r>
      <w:r w:rsidR="001F576D" w:rsidRPr="00A83C60">
        <w:rPr>
          <w:rFonts w:ascii="PT Astra Serif" w:hAnsi="PT Astra Serif"/>
          <w:b/>
          <w:sz w:val="28"/>
          <w:szCs w:val="28"/>
        </w:rPr>
        <w:t>202</w:t>
      </w:r>
      <w:r w:rsidR="00024433">
        <w:rPr>
          <w:rFonts w:ascii="PT Astra Serif" w:hAnsi="PT Astra Serif"/>
          <w:b/>
          <w:sz w:val="28"/>
          <w:szCs w:val="28"/>
        </w:rPr>
        <w:t>5</w:t>
      </w:r>
      <w:r w:rsidR="001F576D" w:rsidRPr="00A83C60">
        <w:rPr>
          <w:rFonts w:ascii="PT Astra Serif" w:hAnsi="PT Astra Serif"/>
          <w:b/>
          <w:sz w:val="28"/>
          <w:szCs w:val="28"/>
        </w:rPr>
        <w:t xml:space="preserve"> года</w:t>
      </w:r>
    </w:p>
    <w:p w:rsidR="00BC6245" w:rsidRPr="00A83C60" w:rsidRDefault="00BC6245" w:rsidP="007A160B">
      <w:pPr>
        <w:ind w:firstLine="426"/>
        <w:jc w:val="center"/>
        <w:rPr>
          <w:rFonts w:ascii="PT Astra Serif" w:hAnsi="PT Astra Serif"/>
          <w:sz w:val="28"/>
          <w:szCs w:val="28"/>
        </w:rPr>
      </w:pPr>
    </w:p>
    <w:p w:rsidR="00F833B7" w:rsidRPr="00817014" w:rsidRDefault="00F833B7" w:rsidP="007A160B">
      <w:pPr>
        <w:pStyle w:val="20"/>
        <w:ind w:firstLine="426"/>
        <w:jc w:val="center"/>
        <w:rPr>
          <w:rFonts w:ascii="PT Astra Serif" w:hAnsi="PT Astra Serif"/>
          <w:sz w:val="26"/>
          <w:szCs w:val="26"/>
        </w:rPr>
      </w:pPr>
    </w:p>
    <w:p w:rsidR="00F225F1" w:rsidRPr="00817014" w:rsidRDefault="00F225F1" w:rsidP="00F225F1"/>
    <w:p w:rsidR="00F833B7" w:rsidRPr="00817014" w:rsidRDefault="00F833B7" w:rsidP="007A160B">
      <w:pPr>
        <w:pStyle w:val="a6"/>
        <w:ind w:firstLine="426"/>
        <w:rPr>
          <w:rFonts w:ascii="PT Astra Serif" w:hAnsi="PT Astra Serif"/>
          <w:sz w:val="26"/>
          <w:szCs w:val="26"/>
        </w:rPr>
      </w:pPr>
      <w:r w:rsidRPr="00817014">
        <w:rPr>
          <w:rFonts w:ascii="PT Astra Serif" w:hAnsi="PT Astra Serif"/>
          <w:sz w:val="26"/>
          <w:szCs w:val="26"/>
        </w:rPr>
        <w:t>г.</w:t>
      </w:r>
      <w:r w:rsidR="002D44D1" w:rsidRPr="00817014">
        <w:rPr>
          <w:rFonts w:ascii="PT Astra Serif" w:hAnsi="PT Astra Serif"/>
          <w:sz w:val="26"/>
          <w:szCs w:val="26"/>
        </w:rPr>
        <w:t xml:space="preserve"> </w:t>
      </w:r>
      <w:proofErr w:type="spellStart"/>
      <w:r w:rsidR="00BC6245" w:rsidRPr="00817014">
        <w:rPr>
          <w:rFonts w:ascii="PT Astra Serif" w:hAnsi="PT Astra Serif"/>
          <w:sz w:val="26"/>
          <w:szCs w:val="26"/>
        </w:rPr>
        <w:t>Киреевск</w:t>
      </w:r>
      <w:proofErr w:type="spellEnd"/>
      <w:r w:rsidRPr="00817014">
        <w:rPr>
          <w:rFonts w:ascii="PT Astra Serif" w:hAnsi="PT Astra Serif"/>
          <w:sz w:val="26"/>
          <w:szCs w:val="26"/>
        </w:rPr>
        <w:tab/>
      </w:r>
      <w:r w:rsidRPr="00817014">
        <w:rPr>
          <w:rFonts w:ascii="PT Astra Serif" w:hAnsi="PT Astra Serif"/>
          <w:sz w:val="26"/>
          <w:szCs w:val="26"/>
        </w:rPr>
        <w:tab/>
      </w:r>
      <w:r w:rsidRPr="00817014">
        <w:rPr>
          <w:rFonts w:ascii="PT Astra Serif" w:hAnsi="PT Astra Serif"/>
          <w:sz w:val="26"/>
          <w:szCs w:val="26"/>
        </w:rPr>
        <w:tab/>
        <w:t xml:space="preserve">                                                </w:t>
      </w:r>
      <w:r w:rsidR="00B320EB" w:rsidRPr="00817014">
        <w:rPr>
          <w:rFonts w:ascii="PT Astra Serif" w:hAnsi="PT Astra Serif"/>
          <w:sz w:val="26"/>
          <w:szCs w:val="26"/>
        </w:rPr>
        <w:t xml:space="preserve">     </w:t>
      </w:r>
      <w:r w:rsidRPr="00817014">
        <w:rPr>
          <w:rFonts w:ascii="PT Astra Serif" w:hAnsi="PT Astra Serif"/>
          <w:sz w:val="26"/>
          <w:szCs w:val="26"/>
        </w:rPr>
        <w:t xml:space="preserve"> </w:t>
      </w:r>
      <w:r w:rsidR="00B24ACD" w:rsidRPr="00817014">
        <w:rPr>
          <w:rFonts w:ascii="PT Astra Serif" w:hAnsi="PT Astra Serif"/>
          <w:sz w:val="26"/>
          <w:szCs w:val="26"/>
        </w:rPr>
        <w:t xml:space="preserve">   </w:t>
      </w:r>
      <w:r w:rsidRPr="00817014">
        <w:rPr>
          <w:rFonts w:ascii="PT Astra Serif" w:hAnsi="PT Astra Serif"/>
          <w:sz w:val="26"/>
          <w:szCs w:val="26"/>
        </w:rPr>
        <w:t xml:space="preserve">  </w:t>
      </w:r>
      <w:r w:rsidR="00024433" w:rsidRPr="00024433">
        <w:rPr>
          <w:rFonts w:ascii="PT Astra Serif" w:hAnsi="PT Astra Serif"/>
          <w:sz w:val="26"/>
          <w:szCs w:val="26"/>
        </w:rPr>
        <w:t>30</w:t>
      </w:r>
      <w:r w:rsidR="00076B97" w:rsidRPr="00817014">
        <w:rPr>
          <w:rFonts w:ascii="PT Astra Serif" w:hAnsi="PT Astra Serif"/>
          <w:sz w:val="26"/>
          <w:szCs w:val="26"/>
        </w:rPr>
        <w:t xml:space="preserve"> </w:t>
      </w:r>
      <w:r w:rsidR="00024433">
        <w:rPr>
          <w:rFonts w:ascii="PT Astra Serif" w:hAnsi="PT Astra Serif"/>
          <w:sz w:val="26"/>
          <w:szCs w:val="26"/>
        </w:rPr>
        <w:t>апреля</w:t>
      </w:r>
      <w:r w:rsidRPr="00817014">
        <w:rPr>
          <w:rFonts w:ascii="PT Astra Serif" w:hAnsi="PT Astra Serif"/>
          <w:sz w:val="26"/>
          <w:szCs w:val="26"/>
        </w:rPr>
        <w:t xml:space="preserve"> 202</w:t>
      </w:r>
      <w:r w:rsidR="00024433">
        <w:rPr>
          <w:rFonts w:ascii="PT Astra Serif" w:hAnsi="PT Astra Serif"/>
          <w:sz w:val="26"/>
          <w:szCs w:val="26"/>
        </w:rPr>
        <w:t>5</w:t>
      </w:r>
      <w:r w:rsidRPr="00817014">
        <w:rPr>
          <w:rFonts w:ascii="PT Astra Serif" w:hAnsi="PT Astra Serif"/>
          <w:sz w:val="26"/>
          <w:szCs w:val="26"/>
        </w:rPr>
        <w:t xml:space="preserve"> года</w:t>
      </w:r>
    </w:p>
    <w:p w:rsidR="00F833B7" w:rsidRPr="00817014" w:rsidRDefault="00F833B7" w:rsidP="007A160B">
      <w:pPr>
        <w:pStyle w:val="textindent"/>
        <w:ind w:firstLine="426"/>
        <w:rPr>
          <w:rFonts w:ascii="PT Astra Serif" w:hAnsi="PT Astra Serif"/>
          <w:color w:val="auto"/>
          <w:sz w:val="28"/>
          <w:szCs w:val="28"/>
        </w:rPr>
      </w:pPr>
    </w:p>
    <w:p w:rsidR="00F833B7" w:rsidRPr="00076B97" w:rsidRDefault="00F833B7" w:rsidP="00F16294">
      <w:pPr>
        <w:tabs>
          <w:tab w:val="left" w:pos="709"/>
        </w:tabs>
        <w:spacing w:line="276" w:lineRule="auto"/>
        <w:ind w:firstLine="709"/>
        <w:jc w:val="both"/>
        <w:rPr>
          <w:rFonts w:ascii="PT Astra Serif" w:hAnsi="PT Astra Serif"/>
          <w:sz w:val="28"/>
          <w:szCs w:val="28"/>
        </w:rPr>
      </w:pPr>
      <w:r w:rsidRPr="00076B97">
        <w:rPr>
          <w:rFonts w:ascii="PT Astra Serif" w:hAnsi="PT Astra Serif"/>
          <w:bCs/>
          <w:sz w:val="28"/>
          <w:szCs w:val="28"/>
        </w:rPr>
        <w:t>Настоящ</w:t>
      </w:r>
      <w:r w:rsidR="00D4429D" w:rsidRPr="00076B97">
        <w:rPr>
          <w:rFonts w:ascii="PT Astra Serif" w:hAnsi="PT Astra Serif"/>
          <w:bCs/>
          <w:sz w:val="28"/>
          <w:szCs w:val="28"/>
        </w:rPr>
        <w:t>ий</w:t>
      </w:r>
      <w:r w:rsidRPr="00076B97">
        <w:rPr>
          <w:rFonts w:ascii="PT Astra Serif" w:hAnsi="PT Astra Serif"/>
          <w:bCs/>
          <w:sz w:val="28"/>
          <w:szCs w:val="28"/>
        </w:rPr>
        <w:t xml:space="preserve"> </w:t>
      </w:r>
      <w:r w:rsidR="00D4429D" w:rsidRPr="00076B97">
        <w:rPr>
          <w:rFonts w:ascii="PT Astra Serif" w:hAnsi="PT Astra Serif"/>
          <w:bCs/>
          <w:sz w:val="28"/>
          <w:szCs w:val="28"/>
        </w:rPr>
        <w:t>отчет</w:t>
      </w:r>
      <w:r w:rsidRPr="00076B97">
        <w:rPr>
          <w:rFonts w:ascii="PT Astra Serif" w:hAnsi="PT Astra Serif"/>
          <w:bCs/>
          <w:sz w:val="28"/>
          <w:szCs w:val="28"/>
        </w:rPr>
        <w:t xml:space="preserve"> подготовлен</w:t>
      </w:r>
      <w:r w:rsidR="0066275F" w:rsidRPr="00076B97">
        <w:rPr>
          <w:rFonts w:ascii="PT Astra Serif" w:hAnsi="PT Astra Serif"/>
          <w:bCs/>
          <w:sz w:val="28"/>
          <w:szCs w:val="28"/>
        </w:rPr>
        <w:t xml:space="preserve"> </w:t>
      </w:r>
      <w:r w:rsidR="00BC6245" w:rsidRPr="00076B97">
        <w:rPr>
          <w:rFonts w:ascii="PT Astra Serif" w:hAnsi="PT Astra Serif"/>
          <w:bCs/>
          <w:sz w:val="28"/>
          <w:szCs w:val="28"/>
        </w:rPr>
        <w:t>К</w:t>
      </w:r>
      <w:r w:rsidRPr="00076B97">
        <w:rPr>
          <w:rFonts w:ascii="PT Astra Serif" w:hAnsi="PT Astra Serif"/>
          <w:bCs/>
          <w:sz w:val="28"/>
          <w:szCs w:val="28"/>
        </w:rPr>
        <w:t xml:space="preserve">онтрольно-счетной палатой муниципального образования </w:t>
      </w:r>
      <w:r w:rsidR="00BC6245" w:rsidRPr="00076B97">
        <w:rPr>
          <w:rFonts w:ascii="PT Astra Serif" w:hAnsi="PT Astra Serif"/>
          <w:bCs/>
          <w:sz w:val="28"/>
          <w:szCs w:val="28"/>
        </w:rPr>
        <w:t>Киреевский район</w:t>
      </w:r>
      <w:r w:rsidRPr="00076B97">
        <w:rPr>
          <w:rFonts w:ascii="PT Astra Serif" w:hAnsi="PT Astra Serif"/>
          <w:bCs/>
          <w:sz w:val="28"/>
          <w:szCs w:val="28"/>
        </w:rPr>
        <w:t xml:space="preserve"> (далее - </w:t>
      </w:r>
      <w:r w:rsidR="00BC6245" w:rsidRPr="00076B97">
        <w:rPr>
          <w:rFonts w:ascii="PT Astra Serif" w:hAnsi="PT Astra Serif"/>
          <w:bCs/>
          <w:sz w:val="28"/>
          <w:szCs w:val="28"/>
        </w:rPr>
        <w:t>К</w:t>
      </w:r>
      <w:r w:rsidRPr="00076B97">
        <w:rPr>
          <w:rFonts w:ascii="PT Astra Serif" w:hAnsi="PT Astra Serif"/>
          <w:bCs/>
          <w:sz w:val="28"/>
          <w:szCs w:val="28"/>
        </w:rPr>
        <w:t xml:space="preserve">онтрольно-счетная палата) в соответствии со </w:t>
      </w:r>
      <w:r w:rsidRPr="00076B97">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076B97">
        <w:rPr>
          <w:rFonts w:ascii="PT Astra Serif" w:hAnsi="PT Astra Serif"/>
          <w:sz w:val="28"/>
          <w:szCs w:val="28"/>
        </w:rPr>
        <w:t xml:space="preserve">положением о бюджетном процессе в муниципальном образовании </w:t>
      </w:r>
      <w:proofErr w:type="spellStart"/>
      <w:r w:rsidR="007A15EB" w:rsidRPr="00076B97">
        <w:rPr>
          <w:rFonts w:ascii="PT Astra Serif" w:hAnsi="PT Astra Serif"/>
          <w:sz w:val="28"/>
          <w:szCs w:val="28"/>
        </w:rPr>
        <w:t>Приупское</w:t>
      </w:r>
      <w:proofErr w:type="spellEnd"/>
      <w:r w:rsidR="00DE2781" w:rsidRPr="00076B97">
        <w:rPr>
          <w:rFonts w:ascii="PT Astra Serif" w:hAnsi="PT Astra Serif"/>
          <w:sz w:val="28"/>
          <w:szCs w:val="28"/>
        </w:rPr>
        <w:t xml:space="preserve"> </w:t>
      </w:r>
      <w:r w:rsidR="00BC6245" w:rsidRPr="00076B97">
        <w:rPr>
          <w:rFonts w:ascii="PT Astra Serif" w:hAnsi="PT Astra Serif"/>
          <w:sz w:val="28"/>
          <w:szCs w:val="28"/>
        </w:rPr>
        <w:t>Киреевск</w:t>
      </w:r>
      <w:r w:rsidR="00DE2781" w:rsidRPr="00076B97">
        <w:rPr>
          <w:rFonts w:ascii="PT Astra Serif" w:hAnsi="PT Astra Serif"/>
          <w:sz w:val="28"/>
          <w:szCs w:val="28"/>
        </w:rPr>
        <w:t>ого</w:t>
      </w:r>
      <w:r w:rsidR="00BC6245" w:rsidRPr="00076B97">
        <w:rPr>
          <w:rFonts w:ascii="PT Astra Serif" w:hAnsi="PT Astra Serif"/>
          <w:sz w:val="28"/>
          <w:szCs w:val="28"/>
        </w:rPr>
        <w:t xml:space="preserve"> район</w:t>
      </w:r>
      <w:r w:rsidR="00DE2781" w:rsidRPr="00076B97">
        <w:rPr>
          <w:rFonts w:ascii="PT Astra Serif" w:hAnsi="PT Astra Serif"/>
          <w:sz w:val="28"/>
          <w:szCs w:val="28"/>
        </w:rPr>
        <w:t>а</w:t>
      </w:r>
      <w:r w:rsidR="00BC6245" w:rsidRPr="00076B97">
        <w:rPr>
          <w:rFonts w:ascii="PT Astra Serif" w:hAnsi="PT Astra Serif"/>
          <w:sz w:val="28"/>
          <w:szCs w:val="28"/>
        </w:rPr>
        <w:t xml:space="preserve">, утвержденным решением Собрания </w:t>
      </w:r>
      <w:r w:rsidR="00896958" w:rsidRPr="00076B97">
        <w:rPr>
          <w:rFonts w:ascii="PT Astra Serif" w:hAnsi="PT Astra Serif"/>
          <w:sz w:val="28"/>
          <w:szCs w:val="28"/>
        </w:rPr>
        <w:t>депутатов</w:t>
      </w:r>
      <w:r w:rsidR="00BC6245" w:rsidRPr="00076B97">
        <w:rPr>
          <w:rFonts w:ascii="PT Astra Serif" w:hAnsi="PT Astra Serif"/>
          <w:sz w:val="28"/>
          <w:szCs w:val="28"/>
        </w:rPr>
        <w:t xml:space="preserve"> муниципального о</w:t>
      </w:r>
      <w:r w:rsidR="00DE2781" w:rsidRPr="00076B97">
        <w:rPr>
          <w:rFonts w:ascii="PT Astra Serif" w:hAnsi="PT Astra Serif"/>
          <w:sz w:val="28"/>
          <w:szCs w:val="28"/>
        </w:rPr>
        <w:t xml:space="preserve">бразования </w:t>
      </w:r>
      <w:proofErr w:type="spellStart"/>
      <w:r w:rsidR="007A15EB" w:rsidRPr="00076B97">
        <w:rPr>
          <w:rFonts w:ascii="PT Astra Serif" w:hAnsi="PT Astra Serif"/>
          <w:sz w:val="28"/>
          <w:szCs w:val="28"/>
        </w:rPr>
        <w:t>Приупское</w:t>
      </w:r>
      <w:proofErr w:type="spellEnd"/>
      <w:r w:rsidR="00DE2781" w:rsidRPr="00076B97">
        <w:rPr>
          <w:rFonts w:ascii="PT Astra Serif" w:hAnsi="PT Astra Serif"/>
          <w:sz w:val="28"/>
          <w:szCs w:val="28"/>
        </w:rPr>
        <w:t xml:space="preserve"> Киреевского района от </w:t>
      </w:r>
      <w:r w:rsidR="007A15EB" w:rsidRPr="00076B97">
        <w:rPr>
          <w:rFonts w:ascii="PT Astra Serif" w:hAnsi="PT Astra Serif"/>
          <w:sz w:val="28"/>
          <w:szCs w:val="28"/>
        </w:rPr>
        <w:t>15.12</w:t>
      </w:r>
      <w:r w:rsidR="00BC6245" w:rsidRPr="00076B97">
        <w:rPr>
          <w:rFonts w:ascii="PT Astra Serif" w:hAnsi="PT Astra Serif"/>
          <w:sz w:val="28"/>
          <w:szCs w:val="28"/>
        </w:rPr>
        <w:t>.201</w:t>
      </w:r>
      <w:r w:rsidR="00DE2781" w:rsidRPr="00076B97">
        <w:rPr>
          <w:rFonts w:ascii="PT Astra Serif" w:hAnsi="PT Astra Serif"/>
          <w:sz w:val="28"/>
          <w:szCs w:val="28"/>
        </w:rPr>
        <w:t>6</w:t>
      </w:r>
      <w:r w:rsidR="00BC6245" w:rsidRPr="00076B97">
        <w:rPr>
          <w:rFonts w:ascii="PT Astra Serif" w:hAnsi="PT Astra Serif"/>
          <w:sz w:val="28"/>
          <w:szCs w:val="28"/>
        </w:rPr>
        <w:t xml:space="preserve"> № </w:t>
      </w:r>
      <w:r w:rsidR="007A15EB" w:rsidRPr="00076B97">
        <w:rPr>
          <w:rFonts w:ascii="PT Astra Serif" w:hAnsi="PT Astra Serif"/>
          <w:sz w:val="28"/>
          <w:szCs w:val="28"/>
        </w:rPr>
        <w:t>15-50</w:t>
      </w:r>
      <w:r w:rsidR="00BC6245" w:rsidRPr="00076B97">
        <w:rPr>
          <w:rFonts w:ascii="PT Astra Serif" w:hAnsi="PT Astra Serif"/>
          <w:sz w:val="28"/>
          <w:szCs w:val="28"/>
        </w:rPr>
        <w:t xml:space="preserve">, положением о Контрольно-счетной палате, утвержденным </w:t>
      </w:r>
      <w:r w:rsidR="00BC6245" w:rsidRPr="00076B97">
        <w:rPr>
          <w:rFonts w:ascii="PT Astra Serif" w:eastAsia="Arial Unicode MS" w:hAnsi="PT Astra Serif"/>
          <w:sz w:val="28"/>
          <w:szCs w:val="28"/>
        </w:rPr>
        <w:t xml:space="preserve">решением </w:t>
      </w:r>
      <w:r w:rsidR="00BC6245" w:rsidRPr="00076B97">
        <w:rPr>
          <w:rFonts w:ascii="PT Astra Serif" w:hAnsi="PT Astra Serif"/>
          <w:sz w:val="28"/>
          <w:szCs w:val="28"/>
        </w:rPr>
        <w:t xml:space="preserve">Собрания представителей муниципального образования Киреевский район от </w:t>
      </w:r>
      <w:r w:rsidR="004C3760" w:rsidRPr="00076B97">
        <w:rPr>
          <w:rFonts w:ascii="PT Astra Serif" w:hAnsi="PT Astra Serif"/>
          <w:sz w:val="28"/>
          <w:szCs w:val="28"/>
        </w:rPr>
        <w:t>27.10.2021</w:t>
      </w:r>
      <w:r w:rsidR="00BC6245" w:rsidRPr="00076B97">
        <w:rPr>
          <w:rFonts w:ascii="PT Astra Serif" w:hAnsi="PT Astra Serif"/>
          <w:sz w:val="28"/>
          <w:szCs w:val="28"/>
        </w:rPr>
        <w:t xml:space="preserve"> </w:t>
      </w:r>
      <w:r w:rsidR="00BC6245" w:rsidRPr="00076B97">
        <w:rPr>
          <w:rFonts w:ascii="PT Astra Serif" w:eastAsia="Arial Unicode MS" w:hAnsi="PT Astra Serif"/>
          <w:sz w:val="28"/>
          <w:szCs w:val="28"/>
        </w:rPr>
        <w:t xml:space="preserve">№ </w:t>
      </w:r>
      <w:r w:rsidR="004C3760" w:rsidRPr="00076B97">
        <w:rPr>
          <w:rFonts w:ascii="PT Astra Serif" w:eastAsia="Arial Unicode MS" w:hAnsi="PT Astra Serif"/>
          <w:sz w:val="28"/>
          <w:szCs w:val="28"/>
        </w:rPr>
        <w:t>53-282</w:t>
      </w:r>
      <w:r w:rsidR="00BC6245" w:rsidRPr="00076B97">
        <w:rPr>
          <w:rFonts w:ascii="PT Astra Serif" w:eastAsia="Arial Unicode MS" w:hAnsi="PT Astra Serif"/>
          <w:sz w:val="28"/>
          <w:szCs w:val="28"/>
        </w:rPr>
        <w:t>,</w:t>
      </w:r>
      <w:r w:rsidRPr="00076B97">
        <w:rPr>
          <w:rFonts w:ascii="PT Astra Serif" w:hAnsi="PT Astra Serif"/>
          <w:sz w:val="28"/>
          <w:szCs w:val="28"/>
        </w:rPr>
        <w:t xml:space="preserve"> по результат</w:t>
      </w:r>
      <w:r w:rsidR="00E40864" w:rsidRPr="00076B97">
        <w:rPr>
          <w:rFonts w:ascii="PT Astra Serif" w:hAnsi="PT Astra Serif"/>
          <w:sz w:val="28"/>
          <w:szCs w:val="28"/>
        </w:rPr>
        <w:t>ам анализа отчета об испол</w:t>
      </w:r>
      <w:r w:rsidRPr="00076B97">
        <w:rPr>
          <w:rFonts w:ascii="PT Astra Serif" w:hAnsi="PT Astra Serif"/>
          <w:sz w:val="28"/>
          <w:szCs w:val="28"/>
        </w:rPr>
        <w:t>нени</w:t>
      </w:r>
      <w:r w:rsidR="00E40864" w:rsidRPr="00076B97">
        <w:rPr>
          <w:rFonts w:ascii="PT Astra Serif" w:hAnsi="PT Astra Serif"/>
          <w:sz w:val="28"/>
          <w:szCs w:val="28"/>
        </w:rPr>
        <w:t>и</w:t>
      </w:r>
      <w:r w:rsidRPr="00076B97">
        <w:rPr>
          <w:rFonts w:ascii="PT Astra Serif" w:hAnsi="PT Astra Serif"/>
          <w:sz w:val="28"/>
          <w:szCs w:val="28"/>
        </w:rPr>
        <w:t xml:space="preserve"> бюджета муниципального образования </w:t>
      </w:r>
      <w:proofErr w:type="spellStart"/>
      <w:r w:rsidR="007A15EB" w:rsidRPr="00076B97">
        <w:rPr>
          <w:rFonts w:ascii="PT Astra Serif" w:hAnsi="PT Astra Serif"/>
          <w:sz w:val="28"/>
          <w:szCs w:val="28"/>
        </w:rPr>
        <w:t>Приупское</w:t>
      </w:r>
      <w:proofErr w:type="spellEnd"/>
      <w:r w:rsidR="00CF13F1" w:rsidRPr="00076B97">
        <w:rPr>
          <w:rFonts w:ascii="PT Astra Serif" w:hAnsi="PT Astra Serif"/>
          <w:sz w:val="28"/>
          <w:szCs w:val="28"/>
        </w:rPr>
        <w:t xml:space="preserve"> </w:t>
      </w:r>
      <w:r w:rsidR="00FD55D0" w:rsidRPr="00076B97">
        <w:rPr>
          <w:rFonts w:ascii="PT Astra Serif" w:hAnsi="PT Astra Serif"/>
          <w:sz w:val="28"/>
          <w:szCs w:val="28"/>
        </w:rPr>
        <w:t>Киреевск</w:t>
      </w:r>
      <w:r w:rsidR="00CF13F1" w:rsidRPr="00076B97">
        <w:rPr>
          <w:rFonts w:ascii="PT Astra Serif" w:hAnsi="PT Astra Serif"/>
          <w:sz w:val="28"/>
          <w:szCs w:val="28"/>
        </w:rPr>
        <w:t>ого</w:t>
      </w:r>
      <w:r w:rsidR="00FD55D0" w:rsidRPr="00076B97">
        <w:rPr>
          <w:rFonts w:ascii="PT Astra Serif" w:hAnsi="PT Astra Serif"/>
          <w:sz w:val="28"/>
          <w:szCs w:val="28"/>
        </w:rPr>
        <w:t xml:space="preserve"> район</w:t>
      </w:r>
      <w:r w:rsidR="00CF13F1" w:rsidRPr="00076B97">
        <w:rPr>
          <w:rFonts w:ascii="PT Astra Serif" w:hAnsi="PT Astra Serif"/>
          <w:sz w:val="28"/>
          <w:szCs w:val="28"/>
        </w:rPr>
        <w:t>а</w:t>
      </w:r>
      <w:r w:rsidRPr="00076B97">
        <w:rPr>
          <w:rFonts w:ascii="PT Astra Serif" w:hAnsi="PT Astra Serif"/>
          <w:sz w:val="28"/>
          <w:szCs w:val="28"/>
        </w:rPr>
        <w:t xml:space="preserve"> </w:t>
      </w:r>
      <w:r w:rsidR="00024433">
        <w:rPr>
          <w:rFonts w:ascii="PT Astra Serif" w:hAnsi="PT Astra Serif"/>
          <w:sz w:val="28"/>
          <w:szCs w:val="28"/>
        </w:rPr>
        <w:t>на</w:t>
      </w:r>
      <w:r w:rsidR="001F576D" w:rsidRPr="00076B97">
        <w:rPr>
          <w:rFonts w:ascii="PT Astra Serif" w:hAnsi="PT Astra Serif"/>
          <w:sz w:val="28"/>
          <w:szCs w:val="28"/>
        </w:rPr>
        <w:t xml:space="preserve"> </w:t>
      </w:r>
      <w:r w:rsidR="004C3760" w:rsidRPr="00076B97">
        <w:rPr>
          <w:rFonts w:ascii="PT Astra Serif" w:hAnsi="PT Astra Serif"/>
          <w:sz w:val="28"/>
          <w:szCs w:val="28"/>
        </w:rPr>
        <w:t xml:space="preserve">1 </w:t>
      </w:r>
      <w:r w:rsidR="00024433">
        <w:rPr>
          <w:rFonts w:ascii="PT Astra Serif" w:hAnsi="PT Astra Serif"/>
          <w:sz w:val="28"/>
          <w:szCs w:val="28"/>
        </w:rPr>
        <w:t>апреля</w:t>
      </w:r>
      <w:r w:rsidR="002F19D0" w:rsidRPr="00076B97">
        <w:rPr>
          <w:rFonts w:ascii="PT Astra Serif" w:hAnsi="PT Astra Serif"/>
          <w:sz w:val="28"/>
          <w:szCs w:val="28"/>
        </w:rPr>
        <w:t xml:space="preserve"> </w:t>
      </w:r>
      <w:r w:rsidR="001F576D" w:rsidRPr="00076B97">
        <w:rPr>
          <w:rFonts w:ascii="PT Astra Serif" w:hAnsi="PT Astra Serif"/>
          <w:sz w:val="28"/>
          <w:szCs w:val="28"/>
        </w:rPr>
        <w:t>202</w:t>
      </w:r>
      <w:r w:rsidR="00024433">
        <w:rPr>
          <w:rFonts w:ascii="PT Astra Serif" w:hAnsi="PT Astra Serif"/>
          <w:sz w:val="28"/>
          <w:szCs w:val="28"/>
        </w:rPr>
        <w:t>5</w:t>
      </w:r>
      <w:r w:rsidR="001F576D" w:rsidRPr="00076B97">
        <w:rPr>
          <w:rFonts w:ascii="PT Astra Serif" w:hAnsi="PT Astra Serif"/>
          <w:sz w:val="28"/>
          <w:szCs w:val="28"/>
        </w:rPr>
        <w:t xml:space="preserve"> года</w:t>
      </w:r>
      <w:r w:rsidRPr="00076B97">
        <w:rPr>
          <w:rFonts w:ascii="PT Astra Serif" w:hAnsi="PT Astra Serif"/>
          <w:sz w:val="28"/>
          <w:szCs w:val="28"/>
        </w:rPr>
        <w:t xml:space="preserve">, </w:t>
      </w:r>
      <w:r w:rsidR="00B320EB" w:rsidRPr="00076B97">
        <w:rPr>
          <w:rFonts w:ascii="PT Astra Serif" w:hAnsi="PT Astra Serif"/>
          <w:sz w:val="28"/>
          <w:szCs w:val="28"/>
        </w:rPr>
        <w:t>представленного в виде проекта</w:t>
      </w:r>
      <w:r w:rsidRPr="00076B97">
        <w:rPr>
          <w:rFonts w:ascii="PT Astra Serif" w:hAnsi="PT Astra Serif"/>
          <w:sz w:val="28"/>
          <w:szCs w:val="28"/>
        </w:rPr>
        <w:t xml:space="preserve"> постановлени</w:t>
      </w:r>
      <w:r w:rsidR="00B320EB" w:rsidRPr="00076B97">
        <w:rPr>
          <w:rFonts w:ascii="PT Astra Serif" w:hAnsi="PT Astra Serif"/>
          <w:sz w:val="28"/>
          <w:szCs w:val="28"/>
        </w:rPr>
        <w:t>я</w:t>
      </w:r>
      <w:r w:rsidRPr="00076B97">
        <w:rPr>
          <w:rFonts w:ascii="PT Astra Serif" w:hAnsi="PT Astra Serif"/>
          <w:sz w:val="28"/>
          <w:szCs w:val="28"/>
        </w:rPr>
        <w:t xml:space="preserve"> администрации муниципального образования </w:t>
      </w:r>
      <w:proofErr w:type="spellStart"/>
      <w:r w:rsidR="007A15EB" w:rsidRPr="00076B97">
        <w:rPr>
          <w:rFonts w:ascii="PT Astra Serif" w:hAnsi="PT Astra Serif"/>
          <w:sz w:val="28"/>
          <w:szCs w:val="28"/>
        </w:rPr>
        <w:t>Приупское</w:t>
      </w:r>
      <w:proofErr w:type="spellEnd"/>
      <w:r w:rsidR="009A54A0" w:rsidRPr="00076B97">
        <w:rPr>
          <w:rFonts w:ascii="PT Astra Serif" w:hAnsi="PT Astra Serif"/>
          <w:sz w:val="28"/>
          <w:szCs w:val="28"/>
        </w:rPr>
        <w:t xml:space="preserve"> </w:t>
      </w:r>
      <w:r w:rsidR="00FD55D0" w:rsidRPr="00076B97">
        <w:rPr>
          <w:rFonts w:ascii="PT Astra Serif" w:hAnsi="PT Astra Serif"/>
          <w:sz w:val="28"/>
          <w:szCs w:val="28"/>
        </w:rPr>
        <w:t>Киреевск</w:t>
      </w:r>
      <w:r w:rsidR="009A54A0" w:rsidRPr="00076B97">
        <w:rPr>
          <w:rFonts w:ascii="PT Astra Serif" w:hAnsi="PT Astra Serif"/>
          <w:sz w:val="28"/>
          <w:szCs w:val="28"/>
        </w:rPr>
        <w:t>ого</w:t>
      </w:r>
      <w:r w:rsidR="00FD55D0" w:rsidRPr="00076B97">
        <w:rPr>
          <w:rFonts w:ascii="PT Astra Serif" w:hAnsi="PT Astra Serif"/>
          <w:sz w:val="28"/>
          <w:szCs w:val="28"/>
        </w:rPr>
        <w:t xml:space="preserve"> район</w:t>
      </w:r>
      <w:r w:rsidR="009A54A0" w:rsidRPr="00076B97">
        <w:rPr>
          <w:rFonts w:ascii="PT Astra Serif" w:hAnsi="PT Astra Serif"/>
          <w:sz w:val="28"/>
          <w:szCs w:val="28"/>
        </w:rPr>
        <w:t>а</w:t>
      </w:r>
      <w:r w:rsidRPr="00076B97">
        <w:rPr>
          <w:rFonts w:ascii="PT Astra Serif" w:hAnsi="PT Astra Serif"/>
          <w:sz w:val="28"/>
          <w:szCs w:val="28"/>
        </w:rPr>
        <w:t xml:space="preserve"> (далее – Отчет).</w:t>
      </w:r>
    </w:p>
    <w:p w:rsidR="00EA2582" w:rsidRPr="00076B97" w:rsidRDefault="00EA2582" w:rsidP="007A160B">
      <w:pPr>
        <w:spacing w:line="276" w:lineRule="auto"/>
        <w:ind w:firstLine="426"/>
        <w:jc w:val="both"/>
        <w:rPr>
          <w:rFonts w:ascii="PT Astra Serif" w:hAnsi="PT Astra Serif"/>
          <w:color w:val="FF0000"/>
          <w:sz w:val="18"/>
          <w:szCs w:val="18"/>
        </w:rPr>
      </w:pPr>
    </w:p>
    <w:p w:rsidR="00F833B7" w:rsidRPr="00076B97" w:rsidRDefault="00F833B7" w:rsidP="00F16294">
      <w:pPr>
        <w:spacing w:line="276" w:lineRule="auto"/>
        <w:ind w:firstLine="709"/>
        <w:jc w:val="both"/>
        <w:rPr>
          <w:rFonts w:ascii="PT Astra Serif" w:hAnsi="PT Astra Serif"/>
          <w:sz w:val="28"/>
          <w:szCs w:val="28"/>
        </w:rPr>
      </w:pPr>
      <w:r w:rsidRPr="00076B97">
        <w:rPr>
          <w:rFonts w:ascii="PT Astra Serif" w:hAnsi="PT Astra Serif"/>
          <w:sz w:val="28"/>
          <w:szCs w:val="28"/>
        </w:rPr>
        <w:t xml:space="preserve">Анализ исполнения бюджета муниципального образования </w:t>
      </w:r>
      <w:proofErr w:type="spellStart"/>
      <w:r w:rsidR="00C44C45" w:rsidRPr="00076B97">
        <w:rPr>
          <w:rFonts w:ascii="PT Astra Serif" w:hAnsi="PT Astra Serif"/>
          <w:sz w:val="28"/>
          <w:szCs w:val="28"/>
        </w:rPr>
        <w:t>Приупское</w:t>
      </w:r>
      <w:proofErr w:type="spellEnd"/>
      <w:r w:rsidR="009A54A0" w:rsidRPr="00076B97">
        <w:rPr>
          <w:rFonts w:ascii="PT Astra Serif" w:hAnsi="PT Astra Serif"/>
          <w:sz w:val="28"/>
          <w:szCs w:val="28"/>
        </w:rPr>
        <w:t xml:space="preserve"> </w:t>
      </w:r>
      <w:r w:rsidR="00FD55D0" w:rsidRPr="00076B97">
        <w:rPr>
          <w:rFonts w:ascii="PT Astra Serif" w:hAnsi="PT Astra Serif"/>
          <w:sz w:val="28"/>
          <w:szCs w:val="28"/>
        </w:rPr>
        <w:t>Киреевск</w:t>
      </w:r>
      <w:r w:rsidR="00CF13F1" w:rsidRPr="00076B97">
        <w:rPr>
          <w:rFonts w:ascii="PT Astra Serif" w:hAnsi="PT Astra Serif"/>
          <w:sz w:val="28"/>
          <w:szCs w:val="28"/>
        </w:rPr>
        <w:t>ого</w:t>
      </w:r>
      <w:r w:rsidR="00FD55D0" w:rsidRPr="00076B97">
        <w:rPr>
          <w:rFonts w:ascii="PT Astra Serif" w:hAnsi="PT Astra Serif"/>
          <w:sz w:val="28"/>
          <w:szCs w:val="28"/>
        </w:rPr>
        <w:t xml:space="preserve"> район</w:t>
      </w:r>
      <w:r w:rsidR="00CF13F1" w:rsidRPr="00076B97">
        <w:rPr>
          <w:rFonts w:ascii="PT Astra Serif" w:hAnsi="PT Astra Serif"/>
          <w:sz w:val="28"/>
          <w:szCs w:val="28"/>
        </w:rPr>
        <w:t>а</w:t>
      </w:r>
      <w:r w:rsidRPr="00076B97">
        <w:rPr>
          <w:rFonts w:ascii="PT Astra Serif" w:hAnsi="PT Astra Serif"/>
          <w:sz w:val="28"/>
          <w:szCs w:val="28"/>
        </w:rPr>
        <w:t xml:space="preserve"> </w:t>
      </w:r>
      <w:r w:rsidR="00024433">
        <w:rPr>
          <w:rFonts w:ascii="PT Astra Serif" w:hAnsi="PT Astra Serif"/>
          <w:sz w:val="28"/>
          <w:szCs w:val="28"/>
        </w:rPr>
        <w:t>на 1 апреля 2025</w:t>
      </w:r>
      <w:r w:rsidR="004C3760" w:rsidRPr="00076B97">
        <w:rPr>
          <w:rFonts w:ascii="PT Astra Serif" w:hAnsi="PT Astra Serif"/>
          <w:sz w:val="28"/>
          <w:szCs w:val="28"/>
        </w:rPr>
        <w:t xml:space="preserve"> </w:t>
      </w:r>
      <w:r w:rsidR="001F576D" w:rsidRPr="00076B97">
        <w:rPr>
          <w:rFonts w:ascii="PT Astra Serif" w:hAnsi="PT Astra Serif"/>
          <w:sz w:val="28"/>
          <w:szCs w:val="28"/>
        </w:rPr>
        <w:t>года</w:t>
      </w:r>
      <w:r w:rsidRPr="00076B97">
        <w:rPr>
          <w:rFonts w:ascii="PT Astra Serif" w:hAnsi="PT Astra Serif"/>
          <w:sz w:val="28"/>
          <w:szCs w:val="28"/>
        </w:rPr>
        <w:t xml:space="preserve"> проведен </w:t>
      </w:r>
      <w:r w:rsidR="00FD55D0" w:rsidRPr="00076B97">
        <w:rPr>
          <w:rFonts w:ascii="PT Astra Serif" w:hAnsi="PT Astra Serif"/>
          <w:sz w:val="28"/>
          <w:szCs w:val="28"/>
        </w:rPr>
        <w:t>К</w:t>
      </w:r>
      <w:r w:rsidRPr="00076B97">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proofErr w:type="spellStart"/>
      <w:r w:rsidR="00C44C45" w:rsidRPr="00076B97">
        <w:rPr>
          <w:rFonts w:ascii="PT Astra Serif" w:hAnsi="PT Astra Serif"/>
          <w:sz w:val="28"/>
          <w:szCs w:val="28"/>
        </w:rPr>
        <w:t>Приупское</w:t>
      </w:r>
      <w:proofErr w:type="spellEnd"/>
      <w:r w:rsidR="009A54A0" w:rsidRPr="00076B97">
        <w:rPr>
          <w:rFonts w:ascii="PT Astra Serif" w:hAnsi="PT Astra Serif"/>
          <w:sz w:val="28"/>
          <w:szCs w:val="28"/>
        </w:rPr>
        <w:t xml:space="preserve"> </w:t>
      </w:r>
      <w:r w:rsidR="00FD55D0" w:rsidRPr="00076B97">
        <w:rPr>
          <w:rFonts w:ascii="PT Astra Serif" w:hAnsi="PT Astra Serif"/>
          <w:sz w:val="28"/>
          <w:szCs w:val="28"/>
        </w:rPr>
        <w:t>Киреевск</w:t>
      </w:r>
      <w:r w:rsidR="00CF13F1" w:rsidRPr="00076B97">
        <w:rPr>
          <w:rFonts w:ascii="PT Astra Serif" w:hAnsi="PT Astra Serif"/>
          <w:sz w:val="28"/>
          <w:szCs w:val="28"/>
        </w:rPr>
        <w:t>ого</w:t>
      </w:r>
      <w:r w:rsidR="00FD55D0" w:rsidRPr="00076B97">
        <w:rPr>
          <w:rFonts w:ascii="PT Astra Serif" w:hAnsi="PT Astra Serif"/>
          <w:sz w:val="28"/>
          <w:szCs w:val="28"/>
        </w:rPr>
        <w:t xml:space="preserve"> район</w:t>
      </w:r>
      <w:r w:rsidR="00CF13F1" w:rsidRPr="00076B97">
        <w:rPr>
          <w:rFonts w:ascii="PT Astra Serif" w:hAnsi="PT Astra Serif"/>
          <w:sz w:val="28"/>
          <w:szCs w:val="28"/>
        </w:rPr>
        <w:t>а</w:t>
      </w:r>
      <w:r w:rsidRPr="00076B97">
        <w:rPr>
          <w:rFonts w:ascii="PT Astra Serif" w:hAnsi="PT Astra Serif"/>
          <w:sz w:val="28"/>
          <w:szCs w:val="28"/>
        </w:rPr>
        <w:t xml:space="preserve"> </w:t>
      </w:r>
      <w:r w:rsidR="00024433">
        <w:rPr>
          <w:rFonts w:ascii="PT Astra Serif" w:hAnsi="PT Astra Serif"/>
          <w:sz w:val="28"/>
          <w:szCs w:val="28"/>
        </w:rPr>
        <w:t>20</w:t>
      </w:r>
      <w:r w:rsidRPr="00076B97">
        <w:rPr>
          <w:rFonts w:ascii="PT Astra Serif" w:hAnsi="PT Astra Serif"/>
          <w:sz w:val="28"/>
          <w:szCs w:val="28"/>
        </w:rPr>
        <w:t xml:space="preserve"> декабря 20</w:t>
      </w:r>
      <w:r w:rsidR="00B320EB" w:rsidRPr="00076B97">
        <w:rPr>
          <w:rFonts w:ascii="PT Astra Serif" w:hAnsi="PT Astra Serif"/>
          <w:sz w:val="28"/>
          <w:szCs w:val="28"/>
        </w:rPr>
        <w:t>2</w:t>
      </w:r>
      <w:r w:rsidR="00024433">
        <w:rPr>
          <w:rFonts w:ascii="PT Astra Serif" w:hAnsi="PT Astra Serif"/>
          <w:sz w:val="28"/>
          <w:szCs w:val="28"/>
        </w:rPr>
        <w:t>4</w:t>
      </w:r>
      <w:r w:rsidRPr="00076B97">
        <w:rPr>
          <w:rFonts w:ascii="PT Astra Serif" w:hAnsi="PT Astra Serif"/>
          <w:sz w:val="28"/>
          <w:szCs w:val="28"/>
        </w:rPr>
        <w:t xml:space="preserve"> года №</w:t>
      </w:r>
      <w:r w:rsidR="00024433">
        <w:rPr>
          <w:rFonts w:ascii="PT Astra Serif" w:hAnsi="PT Astra Serif"/>
          <w:sz w:val="28"/>
          <w:szCs w:val="28"/>
        </w:rPr>
        <w:t xml:space="preserve"> 17-49</w:t>
      </w:r>
      <w:r w:rsidR="00D7737F" w:rsidRPr="00076B97">
        <w:rPr>
          <w:rFonts w:ascii="PT Astra Serif" w:hAnsi="PT Astra Serif"/>
          <w:sz w:val="28"/>
          <w:szCs w:val="28"/>
        </w:rPr>
        <w:t xml:space="preserve"> </w:t>
      </w:r>
      <w:r w:rsidRPr="00076B97">
        <w:rPr>
          <w:rFonts w:ascii="PT Astra Serif" w:hAnsi="PT Astra Serif"/>
          <w:sz w:val="28"/>
          <w:szCs w:val="28"/>
        </w:rPr>
        <w:t xml:space="preserve">«О бюджете муниципального образования </w:t>
      </w:r>
      <w:proofErr w:type="spellStart"/>
      <w:r w:rsidR="00C44C45" w:rsidRPr="00076B97">
        <w:rPr>
          <w:rFonts w:ascii="PT Astra Serif" w:hAnsi="PT Astra Serif"/>
          <w:sz w:val="28"/>
          <w:szCs w:val="28"/>
        </w:rPr>
        <w:t>Приупское</w:t>
      </w:r>
      <w:proofErr w:type="spellEnd"/>
      <w:r w:rsidR="009A54A0" w:rsidRPr="00076B97">
        <w:rPr>
          <w:rFonts w:ascii="PT Astra Serif" w:hAnsi="PT Astra Serif"/>
          <w:sz w:val="28"/>
          <w:szCs w:val="28"/>
        </w:rPr>
        <w:t xml:space="preserve"> </w:t>
      </w:r>
      <w:r w:rsidR="00CF13F1" w:rsidRPr="00076B97">
        <w:rPr>
          <w:rFonts w:ascii="PT Astra Serif" w:hAnsi="PT Astra Serif"/>
          <w:sz w:val="28"/>
          <w:szCs w:val="28"/>
        </w:rPr>
        <w:t xml:space="preserve">Киреевского района </w:t>
      </w:r>
      <w:r w:rsidRPr="00076B97">
        <w:rPr>
          <w:rFonts w:ascii="PT Astra Serif" w:hAnsi="PT Astra Serif"/>
          <w:sz w:val="28"/>
          <w:szCs w:val="28"/>
        </w:rPr>
        <w:t>на 202</w:t>
      </w:r>
      <w:r w:rsidR="00024433">
        <w:rPr>
          <w:rFonts w:ascii="PT Astra Serif" w:hAnsi="PT Astra Serif"/>
          <w:sz w:val="28"/>
          <w:szCs w:val="28"/>
        </w:rPr>
        <w:t>5</w:t>
      </w:r>
      <w:r w:rsidRPr="00076B97">
        <w:rPr>
          <w:rFonts w:ascii="PT Astra Serif" w:hAnsi="PT Astra Serif"/>
          <w:sz w:val="28"/>
          <w:szCs w:val="28"/>
        </w:rPr>
        <w:t xml:space="preserve"> год и на плановый период 202</w:t>
      </w:r>
      <w:r w:rsidR="00024433">
        <w:rPr>
          <w:rFonts w:ascii="PT Astra Serif" w:hAnsi="PT Astra Serif"/>
          <w:sz w:val="28"/>
          <w:szCs w:val="28"/>
        </w:rPr>
        <w:t>6</w:t>
      </w:r>
      <w:r w:rsidRPr="00076B97">
        <w:rPr>
          <w:rFonts w:ascii="PT Astra Serif" w:hAnsi="PT Astra Serif"/>
          <w:sz w:val="28"/>
          <w:szCs w:val="28"/>
        </w:rPr>
        <w:t xml:space="preserve"> – 202</w:t>
      </w:r>
      <w:r w:rsidR="00024433">
        <w:rPr>
          <w:rFonts w:ascii="PT Astra Serif" w:hAnsi="PT Astra Serif"/>
          <w:sz w:val="28"/>
          <w:szCs w:val="28"/>
        </w:rPr>
        <w:t>7</w:t>
      </w:r>
      <w:r w:rsidRPr="00076B97">
        <w:rPr>
          <w:rFonts w:ascii="PT Astra Serif" w:hAnsi="PT Astra Serif"/>
          <w:sz w:val="28"/>
          <w:szCs w:val="28"/>
        </w:rPr>
        <w:t xml:space="preserve"> годов»</w:t>
      </w:r>
      <w:r w:rsidR="00B320EB" w:rsidRPr="00076B97">
        <w:rPr>
          <w:rFonts w:ascii="PT Astra Serif" w:hAnsi="PT Astra Serif"/>
          <w:sz w:val="28"/>
          <w:szCs w:val="28"/>
        </w:rPr>
        <w:t xml:space="preserve"> (в первоначальной </w:t>
      </w:r>
      <w:r w:rsidR="00B320EB" w:rsidRPr="00076B97">
        <w:rPr>
          <w:rFonts w:ascii="PT Astra Serif" w:hAnsi="PT Astra Serif"/>
          <w:sz w:val="28"/>
          <w:szCs w:val="28"/>
        </w:rPr>
        <w:lastRenderedPageBreak/>
        <w:t>редакции)</w:t>
      </w:r>
      <w:r w:rsidRPr="00076B97">
        <w:rPr>
          <w:rFonts w:ascii="PT Astra Serif" w:hAnsi="PT Astra Serif"/>
          <w:sz w:val="28"/>
          <w:szCs w:val="28"/>
        </w:rPr>
        <w:t xml:space="preserve"> (далее – Решение о бюджете)</w:t>
      </w:r>
      <w:r w:rsidR="00B320EB" w:rsidRPr="00076B97">
        <w:rPr>
          <w:rFonts w:ascii="PT Astra Serif" w:hAnsi="PT Astra Serif"/>
          <w:sz w:val="28"/>
          <w:szCs w:val="28"/>
        </w:rPr>
        <w:t>, а также</w:t>
      </w:r>
      <w:r w:rsidRPr="00076B97">
        <w:rPr>
          <w:rFonts w:ascii="PT Astra Serif" w:hAnsi="PT Astra Serif"/>
          <w:sz w:val="28"/>
          <w:szCs w:val="28"/>
        </w:rPr>
        <w:t xml:space="preserve"> в редакции Решения о бюджете, действующей на </w:t>
      </w:r>
      <w:r w:rsidR="004C3760" w:rsidRPr="00076B97">
        <w:rPr>
          <w:rFonts w:ascii="PT Astra Serif" w:hAnsi="PT Astra Serif"/>
          <w:sz w:val="28"/>
          <w:szCs w:val="28"/>
        </w:rPr>
        <w:t xml:space="preserve">01 </w:t>
      </w:r>
      <w:r w:rsidR="00024433">
        <w:rPr>
          <w:rFonts w:ascii="PT Astra Serif" w:hAnsi="PT Astra Serif"/>
          <w:sz w:val="28"/>
          <w:szCs w:val="28"/>
        </w:rPr>
        <w:t>апреля</w:t>
      </w:r>
      <w:r w:rsidR="004C3760" w:rsidRPr="00076B97">
        <w:rPr>
          <w:rFonts w:ascii="PT Astra Serif" w:hAnsi="PT Astra Serif"/>
          <w:sz w:val="28"/>
          <w:szCs w:val="28"/>
        </w:rPr>
        <w:t xml:space="preserve"> 202</w:t>
      </w:r>
      <w:r w:rsidR="00024433">
        <w:rPr>
          <w:rFonts w:ascii="PT Astra Serif" w:hAnsi="PT Astra Serif"/>
          <w:sz w:val="28"/>
          <w:szCs w:val="28"/>
        </w:rPr>
        <w:t>5</w:t>
      </w:r>
      <w:r w:rsidRPr="00076B97">
        <w:rPr>
          <w:rFonts w:ascii="PT Astra Serif" w:hAnsi="PT Astra Serif"/>
          <w:sz w:val="28"/>
          <w:szCs w:val="28"/>
        </w:rPr>
        <w:t xml:space="preserve"> года.</w:t>
      </w:r>
    </w:p>
    <w:p w:rsidR="00B71593" w:rsidRPr="00867832" w:rsidRDefault="00B71593" w:rsidP="00F16294">
      <w:pPr>
        <w:spacing w:line="276" w:lineRule="auto"/>
        <w:ind w:firstLine="709"/>
        <w:jc w:val="both"/>
        <w:rPr>
          <w:rFonts w:ascii="PT Astra Serif" w:hAnsi="PT Astra Serif"/>
          <w:sz w:val="28"/>
          <w:szCs w:val="28"/>
        </w:rPr>
      </w:pPr>
      <w:r w:rsidRPr="00867832">
        <w:rPr>
          <w:rFonts w:ascii="PT Astra Serif" w:hAnsi="PT Astra Serif"/>
          <w:sz w:val="28"/>
          <w:szCs w:val="28"/>
        </w:rPr>
        <w:t xml:space="preserve">Решением о бюджете муниципального образования </w:t>
      </w:r>
      <w:proofErr w:type="spellStart"/>
      <w:r w:rsidR="00C44C45" w:rsidRPr="00867832">
        <w:rPr>
          <w:rFonts w:ascii="PT Astra Serif" w:hAnsi="PT Astra Serif"/>
          <w:sz w:val="28"/>
          <w:szCs w:val="28"/>
        </w:rPr>
        <w:t>Приупское</w:t>
      </w:r>
      <w:proofErr w:type="spellEnd"/>
      <w:r w:rsidR="009A54A0" w:rsidRPr="00867832">
        <w:rPr>
          <w:rFonts w:ascii="PT Astra Serif" w:hAnsi="PT Astra Serif"/>
          <w:sz w:val="28"/>
          <w:szCs w:val="28"/>
        </w:rPr>
        <w:t xml:space="preserve"> </w:t>
      </w:r>
      <w:r w:rsidR="00CF13F1" w:rsidRPr="00867832">
        <w:rPr>
          <w:rFonts w:ascii="PT Astra Serif" w:hAnsi="PT Astra Serif"/>
          <w:sz w:val="28"/>
          <w:szCs w:val="28"/>
        </w:rPr>
        <w:t xml:space="preserve">Киреевского района </w:t>
      </w:r>
      <w:r w:rsidR="00B320EB" w:rsidRPr="00867832">
        <w:rPr>
          <w:rFonts w:ascii="PT Astra Serif" w:hAnsi="PT Astra Serif"/>
          <w:sz w:val="28"/>
          <w:szCs w:val="28"/>
        </w:rPr>
        <w:t xml:space="preserve">(первоначальный бюджет) </w:t>
      </w:r>
      <w:r w:rsidRPr="00867832">
        <w:rPr>
          <w:rFonts w:ascii="PT Astra Serif" w:hAnsi="PT Astra Serif"/>
          <w:sz w:val="28"/>
          <w:szCs w:val="28"/>
        </w:rPr>
        <w:t xml:space="preserve">утвержден </w:t>
      </w:r>
      <w:r w:rsidR="00F16294" w:rsidRPr="00867832">
        <w:rPr>
          <w:rFonts w:ascii="PT Astra Serif" w:hAnsi="PT Astra Serif"/>
          <w:sz w:val="28"/>
          <w:szCs w:val="28"/>
        </w:rPr>
        <w:t>бюджет по</w:t>
      </w:r>
      <w:r w:rsidRPr="00867832">
        <w:rPr>
          <w:rFonts w:ascii="PT Astra Serif" w:hAnsi="PT Astra Serif"/>
          <w:sz w:val="28"/>
          <w:szCs w:val="28"/>
        </w:rPr>
        <w:t xml:space="preserve"> доходам в сумме </w:t>
      </w:r>
      <w:r w:rsidR="00024433">
        <w:rPr>
          <w:rFonts w:ascii="PT Astra Serif" w:hAnsi="PT Astra Serif"/>
          <w:sz w:val="28"/>
          <w:szCs w:val="28"/>
        </w:rPr>
        <w:t>23 581,24</w:t>
      </w:r>
      <w:r w:rsidRPr="00867832">
        <w:rPr>
          <w:rFonts w:ascii="PT Astra Serif" w:hAnsi="PT Astra Serif"/>
          <w:sz w:val="28"/>
          <w:szCs w:val="28"/>
        </w:rPr>
        <w:t xml:space="preserve"> тыс. рублей, по расходам в сумме </w:t>
      </w:r>
      <w:r w:rsidR="00024433">
        <w:rPr>
          <w:rFonts w:ascii="PT Astra Serif" w:hAnsi="PT Astra Serif"/>
          <w:sz w:val="28"/>
          <w:szCs w:val="28"/>
        </w:rPr>
        <w:t>24 209,24</w:t>
      </w:r>
      <w:r w:rsidRPr="00867832">
        <w:rPr>
          <w:rFonts w:ascii="PT Astra Serif" w:hAnsi="PT Astra Serif"/>
          <w:sz w:val="28"/>
          <w:szCs w:val="28"/>
        </w:rPr>
        <w:t xml:space="preserve"> тыс. рублей, </w:t>
      </w:r>
      <w:r w:rsidR="00D7737F" w:rsidRPr="00867832">
        <w:rPr>
          <w:rFonts w:ascii="PT Astra Serif" w:hAnsi="PT Astra Serif"/>
          <w:sz w:val="28"/>
          <w:szCs w:val="28"/>
        </w:rPr>
        <w:t>дефицит бюджета утвержден в сумме</w:t>
      </w:r>
      <w:r w:rsidRPr="00867832">
        <w:rPr>
          <w:rFonts w:ascii="PT Astra Serif" w:hAnsi="PT Astra Serif"/>
          <w:sz w:val="28"/>
          <w:szCs w:val="28"/>
        </w:rPr>
        <w:t xml:space="preserve"> </w:t>
      </w:r>
      <w:r w:rsidR="00024433">
        <w:rPr>
          <w:rFonts w:ascii="PT Astra Serif" w:hAnsi="PT Astra Serif"/>
          <w:sz w:val="28"/>
          <w:szCs w:val="28"/>
        </w:rPr>
        <w:t>628,0</w:t>
      </w:r>
      <w:r w:rsidR="00D7737F" w:rsidRPr="00867832">
        <w:rPr>
          <w:rFonts w:ascii="PT Astra Serif" w:hAnsi="PT Astra Serif"/>
          <w:sz w:val="28"/>
          <w:szCs w:val="28"/>
        </w:rPr>
        <w:t xml:space="preserve"> тыс. рублей</w:t>
      </w:r>
      <w:r w:rsidR="001A26DA" w:rsidRPr="00867832">
        <w:rPr>
          <w:rFonts w:ascii="PT Astra Serif" w:hAnsi="PT Astra Serif"/>
          <w:sz w:val="28"/>
          <w:szCs w:val="28"/>
        </w:rPr>
        <w:t>.</w:t>
      </w:r>
    </w:p>
    <w:p w:rsidR="00B71593" w:rsidRPr="00076B97" w:rsidRDefault="00B71593" w:rsidP="007A160B">
      <w:pPr>
        <w:tabs>
          <w:tab w:val="left" w:pos="709"/>
        </w:tabs>
        <w:spacing w:line="276" w:lineRule="auto"/>
        <w:ind w:firstLine="426"/>
        <w:jc w:val="both"/>
        <w:rPr>
          <w:rFonts w:ascii="PT Astra Serif" w:hAnsi="PT Astra Serif"/>
          <w:color w:val="FF0000"/>
          <w:sz w:val="28"/>
          <w:szCs w:val="28"/>
        </w:rPr>
      </w:pPr>
    </w:p>
    <w:p w:rsidR="00022FFE" w:rsidRPr="00867832"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867832">
        <w:rPr>
          <w:rFonts w:ascii="PT Astra Serif" w:hAnsi="PT Astra Serif" w:cs="Times New Roman"/>
          <w:b/>
          <w:color w:val="auto"/>
          <w:sz w:val="28"/>
          <w:szCs w:val="28"/>
        </w:rPr>
        <w:t xml:space="preserve">Общая характеристика исполнения бюджета муниципального образования </w:t>
      </w:r>
      <w:proofErr w:type="spellStart"/>
      <w:r w:rsidR="00C44C45" w:rsidRPr="00867832">
        <w:rPr>
          <w:rFonts w:ascii="PT Astra Serif" w:hAnsi="PT Astra Serif" w:cs="Times New Roman"/>
          <w:b/>
          <w:color w:val="auto"/>
          <w:sz w:val="28"/>
          <w:szCs w:val="28"/>
        </w:rPr>
        <w:t>Приупское</w:t>
      </w:r>
      <w:proofErr w:type="spellEnd"/>
      <w:r w:rsidR="009A54A0" w:rsidRPr="00867832">
        <w:rPr>
          <w:rFonts w:ascii="PT Astra Serif" w:hAnsi="PT Astra Serif" w:cs="Times New Roman"/>
          <w:b/>
          <w:color w:val="auto"/>
          <w:sz w:val="28"/>
          <w:szCs w:val="28"/>
        </w:rPr>
        <w:t xml:space="preserve"> </w:t>
      </w:r>
      <w:r w:rsidR="00CF13F1" w:rsidRPr="00867832">
        <w:rPr>
          <w:rFonts w:ascii="PT Astra Serif" w:hAnsi="PT Astra Serif" w:cs="Times New Roman"/>
          <w:b/>
          <w:color w:val="auto"/>
          <w:sz w:val="28"/>
          <w:szCs w:val="28"/>
        </w:rPr>
        <w:t>Киреевского района</w:t>
      </w:r>
    </w:p>
    <w:p w:rsidR="00EE1128" w:rsidRPr="00867832" w:rsidRDefault="00EA7746" w:rsidP="00E87454">
      <w:pPr>
        <w:pStyle w:val="affc"/>
        <w:spacing w:line="276" w:lineRule="auto"/>
        <w:jc w:val="center"/>
        <w:rPr>
          <w:rFonts w:ascii="PT Astra Serif" w:hAnsi="PT Astra Serif" w:cs="Times New Roman"/>
          <w:b/>
          <w:color w:val="auto"/>
          <w:sz w:val="28"/>
          <w:szCs w:val="28"/>
        </w:rPr>
      </w:pPr>
      <w:r w:rsidRPr="0072701C">
        <w:rPr>
          <w:rFonts w:ascii="PT Astra Serif" w:hAnsi="PT Astra Serif" w:cs="Times New Roman"/>
          <w:b/>
          <w:color w:val="auto"/>
          <w:sz w:val="28"/>
          <w:szCs w:val="28"/>
        </w:rPr>
        <w:t xml:space="preserve">       </w:t>
      </w:r>
      <w:r w:rsidR="00024433">
        <w:rPr>
          <w:rFonts w:ascii="PT Astra Serif" w:hAnsi="PT Astra Serif" w:cs="Times New Roman"/>
          <w:b/>
          <w:color w:val="auto"/>
          <w:sz w:val="28"/>
          <w:szCs w:val="28"/>
        </w:rPr>
        <w:t>н</w:t>
      </w:r>
      <w:r w:rsidR="001F576D" w:rsidRPr="00867832">
        <w:rPr>
          <w:rFonts w:ascii="PT Astra Serif" w:hAnsi="PT Astra Serif" w:cs="Times New Roman"/>
          <w:b/>
          <w:color w:val="auto"/>
          <w:sz w:val="28"/>
          <w:szCs w:val="28"/>
        </w:rPr>
        <w:t xml:space="preserve">а </w:t>
      </w:r>
      <w:r w:rsidR="004C3760" w:rsidRPr="00867832">
        <w:rPr>
          <w:rFonts w:ascii="PT Astra Serif" w:hAnsi="PT Astra Serif" w:cs="Times New Roman"/>
          <w:b/>
          <w:color w:val="auto"/>
          <w:sz w:val="28"/>
          <w:szCs w:val="28"/>
        </w:rPr>
        <w:t xml:space="preserve">1 </w:t>
      </w:r>
      <w:r w:rsidR="00024433">
        <w:rPr>
          <w:rFonts w:ascii="PT Astra Serif" w:hAnsi="PT Astra Serif" w:cs="Times New Roman"/>
          <w:b/>
          <w:color w:val="auto"/>
          <w:sz w:val="28"/>
          <w:szCs w:val="28"/>
        </w:rPr>
        <w:t>апреля</w:t>
      </w:r>
      <w:r w:rsidR="004C3760" w:rsidRPr="00867832">
        <w:rPr>
          <w:rFonts w:ascii="PT Astra Serif" w:hAnsi="PT Astra Serif" w:cs="Times New Roman"/>
          <w:b/>
          <w:color w:val="auto"/>
          <w:sz w:val="28"/>
          <w:szCs w:val="28"/>
        </w:rPr>
        <w:t xml:space="preserve"> 202</w:t>
      </w:r>
      <w:r w:rsidR="00024433">
        <w:rPr>
          <w:rFonts w:ascii="PT Astra Serif" w:hAnsi="PT Astra Serif" w:cs="Times New Roman"/>
          <w:b/>
          <w:color w:val="auto"/>
          <w:sz w:val="28"/>
          <w:szCs w:val="28"/>
        </w:rPr>
        <w:t>5</w:t>
      </w:r>
      <w:r w:rsidR="001F576D" w:rsidRPr="00867832">
        <w:rPr>
          <w:rFonts w:ascii="PT Astra Serif" w:hAnsi="PT Astra Serif" w:cs="Times New Roman"/>
          <w:b/>
          <w:color w:val="auto"/>
          <w:sz w:val="28"/>
          <w:szCs w:val="28"/>
        </w:rPr>
        <w:t xml:space="preserve"> года</w:t>
      </w:r>
    </w:p>
    <w:p w:rsidR="008B144E" w:rsidRPr="00867832" w:rsidRDefault="008B144E" w:rsidP="00022FFE">
      <w:pPr>
        <w:pStyle w:val="affc"/>
        <w:spacing w:line="276" w:lineRule="auto"/>
        <w:ind w:left="1134"/>
        <w:jc w:val="center"/>
        <w:rPr>
          <w:rFonts w:ascii="PT Astra Serif" w:hAnsi="PT Astra Serif" w:cs="Times New Roman"/>
          <w:b/>
          <w:color w:val="auto"/>
          <w:sz w:val="18"/>
          <w:szCs w:val="18"/>
        </w:rPr>
      </w:pPr>
    </w:p>
    <w:p w:rsidR="00503E93" w:rsidRPr="00867832" w:rsidRDefault="002F19D0" w:rsidP="00A95835">
      <w:pPr>
        <w:pStyle w:val="affc"/>
        <w:tabs>
          <w:tab w:val="left" w:pos="709"/>
        </w:tabs>
        <w:spacing w:line="276" w:lineRule="auto"/>
        <w:ind w:firstLine="709"/>
        <w:jc w:val="both"/>
        <w:rPr>
          <w:rFonts w:ascii="PT Astra Serif" w:hAnsi="PT Astra Serif" w:cs="Times New Roman"/>
          <w:color w:val="auto"/>
          <w:sz w:val="28"/>
          <w:szCs w:val="28"/>
        </w:rPr>
      </w:pPr>
      <w:r w:rsidRPr="00867832">
        <w:rPr>
          <w:rFonts w:ascii="PT Astra Serif" w:hAnsi="PT Astra Serif" w:cs="Times New Roman"/>
          <w:color w:val="auto"/>
          <w:sz w:val="28"/>
          <w:szCs w:val="28"/>
        </w:rPr>
        <w:t xml:space="preserve"> </w:t>
      </w:r>
      <w:r w:rsidR="00024433">
        <w:rPr>
          <w:rFonts w:ascii="PT Astra Serif" w:hAnsi="PT Astra Serif" w:cs="Times New Roman"/>
          <w:color w:val="auto"/>
          <w:sz w:val="28"/>
          <w:szCs w:val="28"/>
        </w:rPr>
        <w:t>На</w:t>
      </w:r>
      <w:r w:rsidRPr="00867832">
        <w:rPr>
          <w:rFonts w:ascii="PT Astra Serif" w:hAnsi="PT Astra Serif" w:cs="Times New Roman"/>
          <w:color w:val="auto"/>
          <w:sz w:val="28"/>
          <w:szCs w:val="28"/>
        </w:rPr>
        <w:t xml:space="preserve"> </w:t>
      </w:r>
      <w:r w:rsidR="004C3760" w:rsidRPr="00867832">
        <w:rPr>
          <w:rFonts w:ascii="PT Astra Serif" w:hAnsi="PT Astra Serif" w:cs="Times New Roman"/>
          <w:color w:val="auto"/>
          <w:sz w:val="28"/>
          <w:szCs w:val="28"/>
        </w:rPr>
        <w:t xml:space="preserve">1 </w:t>
      </w:r>
      <w:r w:rsidR="00024433">
        <w:rPr>
          <w:rFonts w:ascii="PT Astra Serif" w:hAnsi="PT Astra Serif" w:cs="Times New Roman"/>
          <w:color w:val="auto"/>
          <w:sz w:val="28"/>
          <w:szCs w:val="28"/>
        </w:rPr>
        <w:t>апреля</w:t>
      </w:r>
      <w:r w:rsidR="004C3760" w:rsidRPr="00867832">
        <w:rPr>
          <w:rFonts w:ascii="PT Astra Serif" w:hAnsi="PT Astra Serif" w:cs="Times New Roman"/>
          <w:color w:val="auto"/>
          <w:sz w:val="28"/>
          <w:szCs w:val="28"/>
        </w:rPr>
        <w:t xml:space="preserve"> 202</w:t>
      </w:r>
      <w:r w:rsidR="00024433">
        <w:rPr>
          <w:rFonts w:ascii="PT Astra Serif" w:hAnsi="PT Astra Serif" w:cs="Times New Roman"/>
          <w:color w:val="auto"/>
          <w:sz w:val="28"/>
          <w:szCs w:val="28"/>
        </w:rPr>
        <w:t>5</w:t>
      </w:r>
      <w:r w:rsidR="00692211" w:rsidRPr="00867832">
        <w:rPr>
          <w:rFonts w:ascii="PT Astra Serif" w:hAnsi="PT Astra Serif" w:cs="Times New Roman"/>
          <w:color w:val="auto"/>
          <w:sz w:val="28"/>
          <w:szCs w:val="28"/>
        </w:rPr>
        <w:t xml:space="preserve"> года </w:t>
      </w:r>
      <w:r w:rsidR="009C22F0" w:rsidRPr="00867832">
        <w:rPr>
          <w:rFonts w:ascii="PT Astra Serif" w:hAnsi="PT Astra Serif" w:cs="Times New Roman"/>
          <w:color w:val="auto"/>
          <w:sz w:val="28"/>
          <w:szCs w:val="28"/>
        </w:rPr>
        <w:t xml:space="preserve">доходная и </w:t>
      </w:r>
      <w:r w:rsidR="00692211" w:rsidRPr="00867832">
        <w:rPr>
          <w:rFonts w:ascii="PT Astra Serif" w:hAnsi="PT Astra Serif" w:cs="Times New Roman"/>
          <w:color w:val="auto"/>
          <w:sz w:val="28"/>
          <w:szCs w:val="28"/>
        </w:rPr>
        <w:t>расходная част</w:t>
      </w:r>
      <w:r w:rsidR="009C22F0" w:rsidRPr="00867832">
        <w:rPr>
          <w:rFonts w:ascii="PT Astra Serif" w:hAnsi="PT Astra Serif" w:cs="Times New Roman"/>
          <w:color w:val="auto"/>
          <w:sz w:val="28"/>
          <w:szCs w:val="28"/>
        </w:rPr>
        <w:t>и</w:t>
      </w:r>
      <w:r w:rsidR="00692211" w:rsidRPr="00867832">
        <w:rPr>
          <w:rFonts w:ascii="PT Astra Serif" w:hAnsi="PT Astra Serif" w:cs="Times New Roman"/>
          <w:color w:val="auto"/>
          <w:sz w:val="28"/>
          <w:szCs w:val="28"/>
        </w:rPr>
        <w:t xml:space="preserve"> бюджета муниципального образования </w:t>
      </w:r>
      <w:proofErr w:type="spellStart"/>
      <w:r w:rsidR="00896958" w:rsidRPr="00867832">
        <w:rPr>
          <w:rFonts w:ascii="PT Astra Serif" w:hAnsi="PT Astra Serif"/>
          <w:color w:val="auto"/>
          <w:sz w:val="28"/>
          <w:szCs w:val="28"/>
        </w:rPr>
        <w:t>Приупское</w:t>
      </w:r>
      <w:proofErr w:type="spellEnd"/>
      <w:r w:rsidR="00896958" w:rsidRPr="00867832">
        <w:rPr>
          <w:rFonts w:ascii="PT Astra Serif" w:hAnsi="PT Astra Serif"/>
          <w:color w:val="auto"/>
          <w:sz w:val="28"/>
          <w:szCs w:val="28"/>
        </w:rPr>
        <w:t xml:space="preserve"> Киреевского района</w:t>
      </w:r>
      <w:r w:rsidR="00896958" w:rsidRPr="00867832">
        <w:rPr>
          <w:rFonts w:ascii="PT Astra Serif" w:hAnsi="PT Astra Serif" w:cs="Times New Roman"/>
          <w:color w:val="auto"/>
          <w:sz w:val="28"/>
          <w:szCs w:val="28"/>
        </w:rPr>
        <w:t xml:space="preserve"> </w:t>
      </w:r>
      <w:r w:rsidR="00692211" w:rsidRPr="00867832">
        <w:rPr>
          <w:rFonts w:ascii="PT Astra Serif" w:hAnsi="PT Astra Serif" w:cs="Times New Roman"/>
          <w:color w:val="auto"/>
          <w:sz w:val="28"/>
          <w:szCs w:val="28"/>
        </w:rPr>
        <w:t>изменял</w:t>
      </w:r>
      <w:r w:rsidR="009C22F0" w:rsidRPr="00867832">
        <w:rPr>
          <w:rFonts w:ascii="PT Astra Serif" w:hAnsi="PT Astra Serif" w:cs="Times New Roman"/>
          <w:color w:val="auto"/>
          <w:sz w:val="28"/>
          <w:szCs w:val="28"/>
        </w:rPr>
        <w:t>и</w:t>
      </w:r>
      <w:r w:rsidR="00692211" w:rsidRPr="00867832">
        <w:rPr>
          <w:rFonts w:ascii="PT Astra Serif" w:hAnsi="PT Astra Serif" w:cs="Times New Roman"/>
          <w:color w:val="auto"/>
          <w:sz w:val="28"/>
          <w:szCs w:val="28"/>
        </w:rPr>
        <w:t>сь путем внесения</w:t>
      </w:r>
      <w:r w:rsidR="00503E93" w:rsidRPr="00867832">
        <w:rPr>
          <w:rFonts w:ascii="PT Astra Serif" w:hAnsi="PT Astra Serif" w:cs="Times New Roman"/>
          <w:color w:val="auto"/>
          <w:sz w:val="28"/>
          <w:szCs w:val="28"/>
        </w:rPr>
        <w:t xml:space="preserve"> </w:t>
      </w:r>
      <w:r w:rsidR="00692211" w:rsidRPr="00867832">
        <w:rPr>
          <w:rFonts w:ascii="PT Astra Serif" w:hAnsi="PT Astra Serif" w:cs="Times New Roman"/>
          <w:color w:val="auto"/>
          <w:sz w:val="28"/>
          <w:szCs w:val="28"/>
        </w:rPr>
        <w:t xml:space="preserve">изменений в </w:t>
      </w:r>
      <w:r w:rsidR="00503E93" w:rsidRPr="00867832">
        <w:rPr>
          <w:rFonts w:ascii="PT Astra Serif" w:hAnsi="PT Astra Serif" w:cs="Times New Roman"/>
          <w:color w:val="auto"/>
          <w:sz w:val="28"/>
          <w:szCs w:val="28"/>
        </w:rPr>
        <w:t xml:space="preserve">решение </w:t>
      </w:r>
      <w:r w:rsidR="00692211" w:rsidRPr="00867832">
        <w:rPr>
          <w:rFonts w:ascii="PT Astra Serif" w:hAnsi="PT Astra Serif" w:cs="Times New Roman"/>
          <w:color w:val="auto"/>
          <w:sz w:val="28"/>
          <w:szCs w:val="28"/>
        </w:rPr>
        <w:t>о бюджете</w:t>
      </w:r>
      <w:r w:rsidR="00A95835" w:rsidRPr="00867832">
        <w:rPr>
          <w:rFonts w:ascii="PT Astra Serif" w:hAnsi="PT Astra Serif" w:cs="Times New Roman"/>
          <w:color w:val="auto"/>
          <w:sz w:val="28"/>
          <w:szCs w:val="28"/>
        </w:rPr>
        <w:t xml:space="preserve"> так и путем внесения изменений в сводную бюджетную роспись в соответствии с пунктом 3 статьи 217 БК РФ</w:t>
      </w:r>
      <w:r w:rsidR="009C22F0" w:rsidRPr="00867832">
        <w:rPr>
          <w:rFonts w:ascii="PT Astra Serif" w:hAnsi="PT Astra Serif" w:cs="Times New Roman"/>
          <w:color w:val="auto"/>
          <w:sz w:val="28"/>
          <w:szCs w:val="28"/>
        </w:rPr>
        <w:t>.</w:t>
      </w:r>
    </w:p>
    <w:p w:rsidR="009A6E98" w:rsidRPr="00076B97" w:rsidRDefault="009A6E98" w:rsidP="00D5667B">
      <w:pPr>
        <w:pStyle w:val="affc"/>
        <w:tabs>
          <w:tab w:val="left" w:pos="709"/>
        </w:tabs>
        <w:spacing w:line="276" w:lineRule="auto"/>
        <w:ind w:firstLine="709"/>
        <w:jc w:val="both"/>
        <w:rPr>
          <w:rFonts w:ascii="PT Astra Serif" w:hAnsi="PT Astra Serif" w:cs="Times New Roman"/>
          <w:color w:val="FF0000"/>
          <w:sz w:val="18"/>
          <w:szCs w:val="18"/>
        </w:rPr>
      </w:pPr>
    </w:p>
    <w:p w:rsidR="00503E93" w:rsidRPr="005A6AAF"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5A6AAF">
        <w:rPr>
          <w:rFonts w:ascii="PT Astra Serif" w:hAnsi="PT Astra Serif" w:cs="Times New Roman"/>
          <w:color w:val="auto"/>
          <w:sz w:val="28"/>
          <w:szCs w:val="28"/>
        </w:rPr>
        <w:t>В</w:t>
      </w:r>
      <w:r w:rsidRPr="005A6AAF">
        <w:rPr>
          <w:rFonts w:ascii="PT Astra Serif" w:hAnsi="PT Astra Serif" w:cs="Times New Roman"/>
          <w:bCs/>
          <w:color w:val="auto"/>
          <w:sz w:val="28"/>
          <w:szCs w:val="28"/>
        </w:rPr>
        <w:t xml:space="preserve"> результате внесенных изменений </w:t>
      </w:r>
      <w:r w:rsidRPr="005A6AAF">
        <w:rPr>
          <w:rStyle w:val="afd"/>
          <w:rFonts w:ascii="PT Astra Serif" w:hAnsi="PT Astra Serif" w:cs="Times New Roman"/>
          <w:b w:val="0"/>
          <w:color w:val="auto"/>
          <w:sz w:val="28"/>
          <w:szCs w:val="28"/>
        </w:rPr>
        <w:t>первоначальные бюджетные назначения были изменены</w:t>
      </w:r>
      <w:r w:rsidRPr="005A6AAF">
        <w:rPr>
          <w:rFonts w:ascii="PT Astra Serif" w:hAnsi="PT Astra Serif" w:cs="Times New Roman"/>
          <w:bCs/>
          <w:color w:val="auto"/>
          <w:sz w:val="28"/>
          <w:szCs w:val="28"/>
        </w:rPr>
        <w:t>:</w:t>
      </w:r>
    </w:p>
    <w:p w:rsidR="00D5667B" w:rsidRPr="005A6AAF"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5A6AAF">
        <w:rPr>
          <w:rFonts w:ascii="PT Astra Serif" w:hAnsi="PT Astra Serif" w:cs="Times New Roman"/>
          <w:bCs/>
          <w:color w:val="auto"/>
          <w:sz w:val="28"/>
          <w:szCs w:val="28"/>
        </w:rPr>
        <w:t xml:space="preserve">объем </w:t>
      </w:r>
      <w:r w:rsidR="00D5667B" w:rsidRPr="005A6AAF">
        <w:rPr>
          <w:rFonts w:ascii="PT Astra Serif" w:hAnsi="PT Astra Serif" w:cs="Times New Roman"/>
          <w:bCs/>
          <w:color w:val="auto"/>
          <w:sz w:val="28"/>
          <w:szCs w:val="28"/>
        </w:rPr>
        <w:t>доходов увеличился</w:t>
      </w:r>
      <w:r w:rsidR="009C22F0" w:rsidRPr="005A6AAF">
        <w:rPr>
          <w:rFonts w:ascii="PT Astra Serif" w:hAnsi="PT Astra Serif" w:cs="Times New Roman"/>
          <w:bCs/>
          <w:color w:val="auto"/>
          <w:sz w:val="28"/>
          <w:szCs w:val="28"/>
        </w:rPr>
        <w:t xml:space="preserve"> на </w:t>
      </w:r>
      <w:r w:rsidR="00024433">
        <w:rPr>
          <w:rFonts w:ascii="PT Astra Serif" w:hAnsi="PT Astra Serif" w:cs="Times New Roman"/>
          <w:bCs/>
          <w:color w:val="auto"/>
          <w:sz w:val="28"/>
          <w:szCs w:val="28"/>
        </w:rPr>
        <w:t>18 267,52</w:t>
      </w:r>
      <w:r w:rsidR="009C22F0" w:rsidRPr="005A6AAF">
        <w:rPr>
          <w:rFonts w:ascii="PT Astra Serif" w:hAnsi="PT Astra Serif" w:cs="Times New Roman"/>
          <w:bCs/>
          <w:color w:val="auto"/>
          <w:sz w:val="28"/>
          <w:szCs w:val="28"/>
        </w:rPr>
        <w:t xml:space="preserve"> тыс.</w:t>
      </w:r>
      <w:r w:rsidR="00564D88" w:rsidRPr="005A6AAF">
        <w:rPr>
          <w:rFonts w:ascii="PT Astra Serif" w:hAnsi="PT Astra Serif" w:cs="Times New Roman"/>
          <w:bCs/>
          <w:color w:val="auto"/>
          <w:sz w:val="28"/>
          <w:szCs w:val="28"/>
        </w:rPr>
        <w:t xml:space="preserve"> </w:t>
      </w:r>
      <w:r w:rsidR="009C22F0" w:rsidRPr="005A6AAF">
        <w:rPr>
          <w:rFonts w:ascii="PT Astra Serif" w:hAnsi="PT Astra Serif" w:cs="Times New Roman"/>
          <w:bCs/>
          <w:color w:val="auto"/>
          <w:sz w:val="28"/>
          <w:szCs w:val="28"/>
        </w:rPr>
        <w:t>руб</w:t>
      </w:r>
      <w:r w:rsidR="00564D88" w:rsidRPr="005A6AAF">
        <w:rPr>
          <w:rFonts w:ascii="PT Astra Serif" w:hAnsi="PT Astra Serif" w:cs="Times New Roman"/>
          <w:bCs/>
          <w:color w:val="auto"/>
          <w:sz w:val="28"/>
          <w:szCs w:val="28"/>
        </w:rPr>
        <w:t>лей</w:t>
      </w:r>
      <w:r w:rsidR="0086152A" w:rsidRPr="005A6AAF">
        <w:rPr>
          <w:rFonts w:ascii="PT Astra Serif" w:hAnsi="PT Astra Serif" w:cs="Times New Roman"/>
          <w:bCs/>
          <w:color w:val="auto"/>
          <w:sz w:val="28"/>
          <w:szCs w:val="28"/>
        </w:rPr>
        <w:t xml:space="preserve"> </w:t>
      </w:r>
      <w:r w:rsidR="009C22F0" w:rsidRPr="005A6AAF">
        <w:rPr>
          <w:rFonts w:ascii="PT Astra Serif" w:hAnsi="PT Astra Serif" w:cs="Times New Roman"/>
          <w:bCs/>
          <w:color w:val="auto"/>
          <w:sz w:val="28"/>
          <w:szCs w:val="28"/>
        </w:rPr>
        <w:t>(</w:t>
      </w:r>
      <w:r w:rsidR="00D75000" w:rsidRPr="005A6AAF">
        <w:rPr>
          <w:rFonts w:ascii="PT Astra Serif" w:hAnsi="PT Astra Serif" w:cs="Times New Roman"/>
          <w:bCs/>
          <w:color w:val="auto"/>
          <w:sz w:val="28"/>
          <w:szCs w:val="28"/>
        </w:rPr>
        <w:t xml:space="preserve">на </w:t>
      </w:r>
      <w:r w:rsidR="000818CC">
        <w:rPr>
          <w:rFonts w:ascii="PT Astra Serif" w:hAnsi="PT Astra Serif" w:cs="Times New Roman"/>
          <w:bCs/>
          <w:color w:val="auto"/>
          <w:sz w:val="28"/>
          <w:szCs w:val="28"/>
        </w:rPr>
        <w:t>77,47</w:t>
      </w:r>
      <w:r w:rsidR="00EA78E9" w:rsidRPr="005A6AAF">
        <w:rPr>
          <w:rFonts w:ascii="PT Astra Serif" w:hAnsi="PT Astra Serif" w:cs="Times New Roman"/>
          <w:bCs/>
          <w:color w:val="auto"/>
          <w:sz w:val="28"/>
          <w:szCs w:val="28"/>
        </w:rPr>
        <w:t>%</w:t>
      </w:r>
      <w:r w:rsidR="009C22F0" w:rsidRPr="005A6AAF">
        <w:rPr>
          <w:rFonts w:ascii="PT Astra Serif" w:hAnsi="PT Astra Serif" w:cs="Times New Roman"/>
          <w:bCs/>
          <w:color w:val="auto"/>
          <w:sz w:val="28"/>
          <w:szCs w:val="28"/>
        </w:rPr>
        <w:t>)</w:t>
      </w:r>
      <w:r w:rsidR="001A26DA" w:rsidRPr="005A6AAF">
        <w:rPr>
          <w:rFonts w:ascii="PT Astra Serif" w:hAnsi="PT Astra Serif" w:cs="Times New Roman"/>
          <w:bCs/>
          <w:color w:val="auto"/>
          <w:sz w:val="28"/>
          <w:szCs w:val="28"/>
        </w:rPr>
        <w:t xml:space="preserve"> и состав</w:t>
      </w:r>
      <w:r w:rsidR="009C22F0" w:rsidRPr="005A6AAF">
        <w:rPr>
          <w:rFonts w:ascii="PT Astra Serif" w:hAnsi="PT Astra Serif" w:cs="Times New Roman"/>
          <w:bCs/>
          <w:color w:val="auto"/>
          <w:sz w:val="28"/>
          <w:szCs w:val="28"/>
        </w:rPr>
        <w:t>ил</w:t>
      </w:r>
      <w:r w:rsidRPr="005A6AAF">
        <w:rPr>
          <w:rFonts w:ascii="PT Astra Serif" w:hAnsi="PT Astra Serif" w:cs="Times New Roman"/>
          <w:color w:val="auto"/>
          <w:sz w:val="28"/>
          <w:szCs w:val="28"/>
        </w:rPr>
        <w:t xml:space="preserve"> </w:t>
      </w:r>
      <w:r w:rsidR="000818CC">
        <w:rPr>
          <w:rFonts w:ascii="PT Astra Serif" w:hAnsi="PT Astra Serif" w:cs="Times New Roman"/>
          <w:color w:val="auto"/>
          <w:sz w:val="28"/>
          <w:szCs w:val="28"/>
        </w:rPr>
        <w:t>41 848,76</w:t>
      </w:r>
      <w:r w:rsidRPr="005A6AAF">
        <w:rPr>
          <w:rFonts w:ascii="PT Astra Serif" w:hAnsi="PT Astra Serif" w:cs="Times New Roman"/>
          <w:color w:val="auto"/>
          <w:sz w:val="28"/>
          <w:szCs w:val="28"/>
        </w:rPr>
        <w:t xml:space="preserve"> тыс. руб</w:t>
      </w:r>
      <w:r w:rsidR="00564D88" w:rsidRPr="005A6AAF">
        <w:rPr>
          <w:rFonts w:ascii="PT Astra Serif" w:hAnsi="PT Astra Serif" w:cs="Times New Roman"/>
          <w:color w:val="auto"/>
          <w:sz w:val="28"/>
          <w:szCs w:val="28"/>
        </w:rPr>
        <w:t>лей</w:t>
      </w:r>
      <w:r w:rsidRPr="005A6AAF">
        <w:rPr>
          <w:rFonts w:ascii="PT Astra Serif" w:hAnsi="PT Astra Serif" w:cs="Times New Roman"/>
          <w:color w:val="auto"/>
          <w:sz w:val="28"/>
          <w:szCs w:val="28"/>
        </w:rPr>
        <w:t>;</w:t>
      </w:r>
    </w:p>
    <w:p w:rsidR="00D5667B" w:rsidRPr="005A6AAF"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5A6AAF">
        <w:rPr>
          <w:rFonts w:ascii="PT Astra Serif" w:hAnsi="PT Astra Serif" w:cs="Times New Roman"/>
          <w:color w:val="auto"/>
          <w:sz w:val="28"/>
          <w:szCs w:val="28"/>
        </w:rPr>
        <w:t xml:space="preserve">объем расходов увеличился </w:t>
      </w:r>
      <w:r w:rsidR="00D5667B" w:rsidRPr="005A6AAF">
        <w:rPr>
          <w:rFonts w:ascii="PT Astra Serif" w:hAnsi="PT Astra Serif" w:cs="Times New Roman"/>
          <w:color w:val="auto"/>
          <w:sz w:val="28"/>
          <w:szCs w:val="28"/>
        </w:rPr>
        <w:t xml:space="preserve">на </w:t>
      </w:r>
      <w:r w:rsidR="000818CC">
        <w:rPr>
          <w:rFonts w:ascii="PT Astra Serif" w:hAnsi="PT Astra Serif" w:cs="Times New Roman"/>
          <w:color w:val="auto"/>
          <w:sz w:val="28"/>
          <w:szCs w:val="28"/>
        </w:rPr>
        <w:t>18905,04</w:t>
      </w:r>
      <w:r w:rsidR="00D5667B" w:rsidRPr="005A6AAF">
        <w:rPr>
          <w:rFonts w:ascii="PT Astra Serif" w:hAnsi="PT Astra Serif" w:cs="Times New Roman"/>
          <w:color w:val="auto"/>
          <w:sz w:val="28"/>
          <w:szCs w:val="28"/>
        </w:rPr>
        <w:t xml:space="preserve"> тыс.</w:t>
      </w:r>
      <w:r w:rsidRPr="005A6AAF">
        <w:rPr>
          <w:rFonts w:ascii="PT Astra Serif" w:hAnsi="PT Astra Serif" w:cs="Times New Roman"/>
          <w:bCs/>
          <w:color w:val="auto"/>
          <w:sz w:val="28"/>
          <w:szCs w:val="28"/>
        </w:rPr>
        <w:t xml:space="preserve"> руб</w:t>
      </w:r>
      <w:r w:rsidR="00564D88" w:rsidRPr="005A6AAF">
        <w:rPr>
          <w:rFonts w:ascii="PT Astra Serif" w:hAnsi="PT Astra Serif" w:cs="Times New Roman"/>
          <w:bCs/>
          <w:color w:val="auto"/>
          <w:sz w:val="28"/>
          <w:szCs w:val="28"/>
        </w:rPr>
        <w:t>лей</w:t>
      </w:r>
      <w:r w:rsidRPr="005A6AAF">
        <w:rPr>
          <w:rFonts w:ascii="PT Astra Serif" w:hAnsi="PT Astra Serif" w:cs="Times New Roman"/>
          <w:bCs/>
          <w:color w:val="auto"/>
          <w:sz w:val="28"/>
          <w:szCs w:val="28"/>
        </w:rPr>
        <w:t xml:space="preserve"> (</w:t>
      </w:r>
      <w:r w:rsidR="00D75000" w:rsidRPr="005A6AAF">
        <w:rPr>
          <w:rFonts w:ascii="PT Astra Serif" w:hAnsi="PT Astra Serif" w:cs="Times New Roman"/>
          <w:bCs/>
          <w:color w:val="auto"/>
          <w:sz w:val="28"/>
          <w:szCs w:val="28"/>
        </w:rPr>
        <w:t xml:space="preserve">на </w:t>
      </w:r>
      <w:r w:rsidR="000818CC">
        <w:rPr>
          <w:rFonts w:ascii="PT Astra Serif" w:hAnsi="PT Astra Serif" w:cs="Times New Roman"/>
          <w:bCs/>
          <w:color w:val="auto"/>
          <w:sz w:val="28"/>
          <w:szCs w:val="28"/>
        </w:rPr>
        <w:t>78,09</w:t>
      </w:r>
      <w:r w:rsidR="00EA78E9" w:rsidRPr="005A6AAF">
        <w:rPr>
          <w:rFonts w:ascii="PT Astra Serif" w:hAnsi="PT Astra Serif" w:cs="Times New Roman"/>
          <w:bCs/>
          <w:color w:val="auto"/>
          <w:sz w:val="28"/>
          <w:szCs w:val="28"/>
        </w:rPr>
        <w:t>%</w:t>
      </w:r>
      <w:r w:rsidR="000C4208" w:rsidRPr="005A6AAF">
        <w:rPr>
          <w:rFonts w:ascii="PT Astra Serif" w:hAnsi="PT Astra Serif" w:cs="Times New Roman"/>
          <w:bCs/>
          <w:color w:val="auto"/>
          <w:sz w:val="28"/>
          <w:szCs w:val="28"/>
        </w:rPr>
        <w:t>)</w:t>
      </w:r>
      <w:r w:rsidRPr="005A6AAF">
        <w:rPr>
          <w:rFonts w:ascii="PT Astra Serif" w:hAnsi="PT Astra Serif" w:cs="Times New Roman"/>
          <w:bCs/>
          <w:color w:val="auto"/>
          <w:sz w:val="28"/>
          <w:szCs w:val="28"/>
        </w:rPr>
        <w:t xml:space="preserve"> и составил </w:t>
      </w:r>
      <w:r w:rsidR="000818CC">
        <w:rPr>
          <w:rFonts w:ascii="PT Astra Serif" w:hAnsi="PT Astra Serif" w:cs="Times New Roman"/>
          <w:bCs/>
          <w:color w:val="auto"/>
          <w:sz w:val="28"/>
          <w:szCs w:val="28"/>
        </w:rPr>
        <w:t>43 114,28</w:t>
      </w:r>
      <w:r w:rsidR="00C44C45" w:rsidRPr="005A6AAF">
        <w:rPr>
          <w:rFonts w:ascii="PT Astra Serif" w:hAnsi="PT Astra Serif" w:cs="Times New Roman"/>
          <w:bCs/>
          <w:color w:val="auto"/>
          <w:sz w:val="28"/>
          <w:szCs w:val="28"/>
        </w:rPr>
        <w:t xml:space="preserve"> </w:t>
      </w:r>
      <w:r w:rsidRPr="005A6AAF">
        <w:rPr>
          <w:rFonts w:ascii="PT Astra Serif" w:hAnsi="PT Astra Serif" w:cs="Times New Roman"/>
          <w:color w:val="auto"/>
          <w:sz w:val="28"/>
          <w:szCs w:val="28"/>
        </w:rPr>
        <w:t>тыс. руб</w:t>
      </w:r>
      <w:r w:rsidR="00564D88" w:rsidRPr="005A6AAF">
        <w:rPr>
          <w:rFonts w:ascii="PT Astra Serif" w:hAnsi="PT Astra Serif" w:cs="Times New Roman"/>
          <w:color w:val="auto"/>
          <w:sz w:val="28"/>
          <w:szCs w:val="28"/>
        </w:rPr>
        <w:t>лей</w:t>
      </w:r>
      <w:r w:rsidRPr="005A6AAF">
        <w:rPr>
          <w:rFonts w:ascii="PT Astra Serif" w:hAnsi="PT Astra Serif" w:cs="Times New Roman"/>
          <w:color w:val="auto"/>
          <w:sz w:val="28"/>
          <w:szCs w:val="28"/>
        </w:rPr>
        <w:t>;</w:t>
      </w:r>
    </w:p>
    <w:p w:rsidR="00503E93" w:rsidRPr="005A6AAF"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5A6AAF">
        <w:rPr>
          <w:rFonts w:ascii="PT Astra Serif" w:hAnsi="PT Astra Serif" w:cs="Times New Roman"/>
          <w:bCs/>
          <w:color w:val="auto"/>
          <w:sz w:val="28"/>
          <w:szCs w:val="28"/>
        </w:rPr>
        <w:t xml:space="preserve">решением </w:t>
      </w:r>
      <w:r w:rsidRPr="005A6AAF">
        <w:rPr>
          <w:rFonts w:ascii="PT Astra Serif" w:hAnsi="PT Astra Serif" w:cs="Times New Roman"/>
          <w:color w:val="auto"/>
          <w:sz w:val="28"/>
          <w:szCs w:val="28"/>
        </w:rPr>
        <w:t xml:space="preserve">Собрания </w:t>
      </w:r>
      <w:r w:rsidR="0078084F" w:rsidRPr="005A6AAF">
        <w:rPr>
          <w:rFonts w:ascii="PT Astra Serif" w:hAnsi="PT Astra Serif" w:cs="Times New Roman"/>
          <w:color w:val="auto"/>
          <w:sz w:val="28"/>
          <w:szCs w:val="28"/>
        </w:rPr>
        <w:t>депутатов</w:t>
      </w:r>
      <w:r w:rsidRPr="005A6AAF">
        <w:rPr>
          <w:rFonts w:ascii="PT Astra Serif" w:hAnsi="PT Astra Serif" w:cs="Times New Roman"/>
          <w:color w:val="auto"/>
          <w:sz w:val="28"/>
          <w:szCs w:val="28"/>
        </w:rPr>
        <w:t xml:space="preserve"> муниципального образования </w:t>
      </w:r>
      <w:proofErr w:type="spellStart"/>
      <w:r w:rsidR="00306CFD" w:rsidRPr="005A6AAF">
        <w:rPr>
          <w:rFonts w:ascii="PT Astra Serif" w:hAnsi="PT Astra Serif" w:cs="Times New Roman"/>
          <w:color w:val="auto"/>
          <w:sz w:val="28"/>
          <w:szCs w:val="28"/>
        </w:rPr>
        <w:t>Приупское</w:t>
      </w:r>
      <w:proofErr w:type="spellEnd"/>
      <w:r w:rsidR="00306CFD" w:rsidRPr="005A6AAF">
        <w:rPr>
          <w:rFonts w:ascii="PT Astra Serif" w:hAnsi="PT Astra Serif" w:cs="Times New Roman"/>
          <w:color w:val="auto"/>
          <w:sz w:val="28"/>
          <w:szCs w:val="28"/>
        </w:rPr>
        <w:t xml:space="preserve"> </w:t>
      </w:r>
      <w:r w:rsidRPr="005A6AAF">
        <w:rPr>
          <w:rFonts w:ascii="PT Astra Serif" w:hAnsi="PT Astra Serif" w:cs="Times New Roman"/>
          <w:color w:val="auto"/>
          <w:sz w:val="28"/>
          <w:szCs w:val="28"/>
        </w:rPr>
        <w:t>Киреевск</w:t>
      </w:r>
      <w:r w:rsidR="0078084F" w:rsidRPr="005A6AAF">
        <w:rPr>
          <w:rFonts w:ascii="PT Astra Serif" w:hAnsi="PT Astra Serif" w:cs="Times New Roman"/>
          <w:color w:val="auto"/>
          <w:sz w:val="28"/>
          <w:szCs w:val="28"/>
        </w:rPr>
        <w:t>ого</w:t>
      </w:r>
      <w:r w:rsidRPr="005A6AAF">
        <w:rPr>
          <w:rFonts w:ascii="PT Astra Serif" w:hAnsi="PT Astra Serif" w:cs="Times New Roman"/>
          <w:color w:val="auto"/>
          <w:sz w:val="28"/>
          <w:szCs w:val="28"/>
        </w:rPr>
        <w:t xml:space="preserve"> район</w:t>
      </w:r>
      <w:r w:rsidR="0078084F" w:rsidRPr="005A6AAF">
        <w:rPr>
          <w:rFonts w:ascii="PT Astra Serif" w:hAnsi="PT Astra Serif" w:cs="Times New Roman"/>
          <w:color w:val="auto"/>
          <w:sz w:val="28"/>
          <w:szCs w:val="28"/>
        </w:rPr>
        <w:t>а</w:t>
      </w:r>
      <w:r w:rsidRPr="005A6AAF">
        <w:rPr>
          <w:rFonts w:ascii="PT Astra Serif" w:hAnsi="PT Astra Serif" w:cs="Times New Roman"/>
          <w:color w:val="auto"/>
          <w:sz w:val="28"/>
          <w:szCs w:val="28"/>
        </w:rPr>
        <w:t xml:space="preserve"> </w:t>
      </w:r>
      <w:r w:rsidR="00D5667B" w:rsidRPr="005A6AAF">
        <w:rPr>
          <w:rFonts w:ascii="PT Astra Serif" w:hAnsi="PT Astra Serif" w:cs="Times New Roman"/>
          <w:color w:val="auto"/>
          <w:sz w:val="28"/>
          <w:szCs w:val="28"/>
        </w:rPr>
        <w:t xml:space="preserve">от </w:t>
      </w:r>
      <w:r w:rsidR="00D7737F" w:rsidRPr="005A6AAF">
        <w:rPr>
          <w:rFonts w:ascii="PT Astra Serif" w:hAnsi="PT Astra Serif" w:cs="Times New Roman"/>
          <w:color w:val="auto"/>
          <w:sz w:val="28"/>
          <w:szCs w:val="28"/>
        </w:rPr>
        <w:t>2</w:t>
      </w:r>
      <w:r w:rsidR="000818CC">
        <w:rPr>
          <w:rFonts w:ascii="PT Astra Serif" w:hAnsi="PT Astra Serif" w:cs="Times New Roman"/>
          <w:color w:val="auto"/>
          <w:sz w:val="28"/>
          <w:szCs w:val="28"/>
        </w:rPr>
        <w:t>0</w:t>
      </w:r>
      <w:r w:rsidR="00D7737F" w:rsidRPr="005A6AAF">
        <w:rPr>
          <w:rFonts w:ascii="PT Astra Serif" w:hAnsi="PT Astra Serif" w:cs="Times New Roman"/>
          <w:color w:val="auto"/>
          <w:sz w:val="28"/>
          <w:szCs w:val="28"/>
        </w:rPr>
        <w:t>.12.202</w:t>
      </w:r>
      <w:r w:rsidR="000818CC">
        <w:rPr>
          <w:rFonts w:ascii="PT Astra Serif" w:hAnsi="PT Astra Serif" w:cs="Times New Roman"/>
          <w:color w:val="auto"/>
          <w:sz w:val="28"/>
          <w:szCs w:val="28"/>
        </w:rPr>
        <w:t>4</w:t>
      </w:r>
      <w:r w:rsidRPr="005A6AAF">
        <w:rPr>
          <w:rFonts w:ascii="PT Astra Serif" w:hAnsi="PT Astra Serif" w:cs="Times New Roman"/>
          <w:color w:val="auto"/>
          <w:sz w:val="28"/>
          <w:szCs w:val="28"/>
        </w:rPr>
        <w:t xml:space="preserve"> № </w:t>
      </w:r>
      <w:r w:rsidR="000818CC">
        <w:rPr>
          <w:rFonts w:ascii="PT Astra Serif" w:hAnsi="PT Astra Serif" w:cs="Times New Roman"/>
          <w:color w:val="auto"/>
          <w:sz w:val="28"/>
          <w:szCs w:val="28"/>
        </w:rPr>
        <w:t>17-49</w:t>
      </w:r>
      <w:r w:rsidRPr="005A6AAF">
        <w:rPr>
          <w:rFonts w:ascii="PT Astra Serif" w:hAnsi="PT Astra Serif" w:cs="Times New Roman"/>
          <w:color w:val="auto"/>
          <w:sz w:val="28"/>
          <w:szCs w:val="28"/>
        </w:rPr>
        <w:t xml:space="preserve"> с учетом</w:t>
      </w:r>
      <w:r w:rsidRPr="005A6AAF">
        <w:rPr>
          <w:rFonts w:ascii="PT Astra Serif" w:hAnsi="PT Astra Serif" w:cs="Times New Roman"/>
          <w:bCs/>
          <w:color w:val="auto"/>
          <w:sz w:val="28"/>
          <w:szCs w:val="28"/>
        </w:rPr>
        <w:t xml:space="preserve"> внесенных изменений в бюджет </w:t>
      </w:r>
      <w:r w:rsidRPr="005A6AAF">
        <w:rPr>
          <w:rFonts w:ascii="PT Astra Serif" w:hAnsi="PT Astra Serif" w:cs="Times New Roman"/>
          <w:color w:val="auto"/>
          <w:sz w:val="28"/>
          <w:szCs w:val="28"/>
        </w:rPr>
        <w:t>на 20</w:t>
      </w:r>
      <w:r w:rsidR="00D52FAB" w:rsidRPr="005A6AAF">
        <w:rPr>
          <w:rFonts w:ascii="PT Astra Serif" w:hAnsi="PT Astra Serif" w:cs="Times New Roman"/>
          <w:color w:val="auto"/>
          <w:sz w:val="28"/>
          <w:szCs w:val="28"/>
        </w:rPr>
        <w:t>2</w:t>
      </w:r>
      <w:r w:rsidR="000818CC">
        <w:rPr>
          <w:rFonts w:ascii="PT Astra Serif" w:hAnsi="PT Astra Serif" w:cs="Times New Roman"/>
          <w:color w:val="auto"/>
          <w:sz w:val="28"/>
          <w:szCs w:val="28"/>
        </w:rPr>
        <w:t>5</w:t>
      </w:r>
      <w:r w:rsidRPr="005A6AAF">
        <w:rPr>
          <w:rFonts w:ascii="PT Astra Serif" w:hAnsi="PT Astra Serif" w:cs="Times New Roman"/>
          <w:color w:val="auto"/>
          <w:sz w:val="28"/>
          <w:szCs w:val="28"/>
        </w:rPr>
        <w:t xml:space="preserve"> год </w:t>
      </w:r>
      <w:r w:rsidRPr="005A6AAF">
        <w:rPr>
          <w:rFonts w:ascii="PT Astra Serif" w:hAnsi="PT Astra Serif" w:cs="Times New Roman"/>
          <w:bCs/>
          <w:color w:val="auto"/>
          <w:sz w:val="28"/>
          <w:szCs w:val="28"/>
        </w:rPr>
        <w:t>(в редакции</w:t>
      </w:r>
      <w:r w:rsidR="00D52FAB" w:rsidRPr="005A6AAF">
        <w:rPr>
          <w:rFonts w:ascii="PT Astra Serif" w:hAnsi="PT Astra Serif" w:cs="Times New Roman"/>
          <w:bCs/>
          <w:color w:val="auto"/>
          <w:sz w:val="28"/>
          <w:szCs w:val="28"/>
        </w:rPr>
        <w:t xml:space="preserve"> </w:t>
      </w:r>
      <w:r w:rsidR="00692211" w:rsidRPr="005A6AAF">
        <w:rPr>
          <w:rFonts w:ascii="PT Astra Serif" w:hAnsi="PT Astra Serif" w:cs="Times New Roman"/>
          <w:bCs/>
          <w:color w:val="auto"/>
          <w:sz w:val="28"/>
          <w:szCs w:val="28"/>
        </w:rPr>
        <w:t xml:space="preserve">по состоянию </w:t>
      </w:r>
      <w:r w:rsidR="00D52FAB" w:rsidRPr="005A6AAF">
        <w:rPr>
          <w:rFonts w:ascii="PT Astra Serif" w:hAnsi="PT Astra Serif" w:cs="Times New Roman"/>
          <w:bCs/>
          <w:color w:val="auto"/>
          <w:sz w:val="28"/>
          <w:szCs w:val="28"/>
        </w:rPr>
        <w:t>на 01.</w:t>
      </w:r>
      <w:r w:rsidR="004C3760" w:rsidRPr="005A6AAF">
        <w:rPr>
          <w:rFonts w:ascii="PT Astra Serif" w:hAnsi="PT Astra Serif" w:cs="Times New Roman"/>
          <w:bCs/>
          <w:color w:val="auto"/>
          <w:sz w:val="28"/>
          <w:szCs w:val="28"/>
        </w:rPr>
        <w:t>0</w:t>
      </w:r>
      <w:r w:rsidR="000818CC">
        <w:rPr>
          <w:rFonts w:ascii="PT Astra Serif" w:hAnsi="PT Astra Serif" w:cs="Times New Roman"/>
          <w:bCs/>
          <w:color w:val="auto"/>
          <w:sz w:val="28"/>
          <w:szCs w:val="28"/>
        </w:rPr>
        <w:t>4</w:t>
      </w:r>
      <w:r w:rsidR="00D52FAB" w:rsidRPr="005A6AAF">
        <w:rPr>
          <w:rFonts w:ascii="PT Astra Serif" w:hAnsi="PT Astra Serif" w:cs="Times New Roman"/>
          <w:bCs/>
          <w:color w:val="auto"/>
          <w:sz w:val="28"/>
          <w:szCs w:val="28"/>
        </w:rPr>
        <w:t>.202</w:t>
      </w:r>
      <w:r w:rsidR="000818CC">
        <w:rPr>
          <w:rFonts w:ascii="PT Astra Serif" w:hAnsi="PT Astra Serif" w:cs="Times New Roman"/>
          <w:bCs/>
          <w:color w:val="auto"/>
          <w:sz w:val="28"/>
          <w:szCs w:val="28"/>
        </w:rPr>
        <w:t>5</w:t>
      </w:r>
      <w:r w:rsidRPr="005A6AAF">
        <w:rPr>
          <w:rFonts w:ascii="PT Astra Serif" w:hAnsi="PT Astra Serif" w:cs="Times New Roman"/>
          <w:bCs/>
          <w:color w:val="auto"/>
          <w:sz w:val="28"/>
          <w:szCs w:val="28"/>
        </w:rPr>
        <w:t xml:space="preserve">) утвержден дефицит в объеме </w:t>
      </w:r>
      <w:r w:rsidR="000818CC">
        <w:rPr>
          <w:rFonts w:ascii="PT Astra Serif" w:hAnsi="PT Astra Serif" w:cs="Times New Roman"/>
          <w:bCs/>
          <w:color w:val="auto"/>
          <w:sz w:val="28"/>
          <w:szCs w:val="28"/>
        </w:rPr>
        <w:t>1 265,52</w:t>
      </w:r>
      <w:r w:rsidRPr="005A6AAF">
        <w:rPr>
          <w:rFonts w:ascii="PT Astra Serif" w:hAnsi="PT Astra Serif" w:cs="Times New Roman"/>
          <w:color w:val="auto"/>
          <w:sz w:val="28"/>
          <w:szCs w:val="28"/>
        </w:rPr>
        <w:t xml:space="preserve"> </w:t>
      </w:r>
      <w:r w:rsidRPr="005A6AAF">
        <w:rPr>
          <w:rFonts w:ascii="PT Astra Serif" w:hAnsi="PT Astra Serif" w:cs="Times New Roman"/>
          <w:bCs/>
          <w:color w:val="auto"/>
          <w:sz w:val="28"/>
          <w:szCs w:val="28"/>
        </w:rPr>
        <w:t>тыс. руб</w:t>
      </w:r>
      <w:r w:rsidR="00564D88" w:rsidRPr="005A6AAF">
        <w:rPr>
          <w:rFonts w:ascii="PT Astra Serif" w:hAnsi="PT Astra Serif" w:cs="Times New Roman"/>
          <w:bCs/>
          <w:color w:val="auto"/>
          <w:sz w:val="28"/>
          <w:szCs w:val="28"/>
        </w:rPr>
        <w:t>лей</w:t>
      </w:r>
      <w:r w:rsidR="00D52FAB" w:rsidRPr="005A6AAF">
        <w:rPr>
          <w:rFonts w:ascii="PT Astra Serif" w:hAnsi="PT Astra Serif" w:cs="Times New Roman"/>
          <w:bCs/>
          <w:color w:val="auto"/>
          <w:sz w:val="28"/>
          <w:szCs w:val="28"/>
        </w:rPr>
        <w:t>.</w:t>
      </w:r>
    </w:p>
    <w:p w:rsidR="00EA2582" w:rsidRPr="00076B97" w:rsidRDefault="00EA2582" w:rsidP="00D5667B">
      <w:pPr>
        <w:spacing w:line="276" w:lineRule="auto"/>
        <w:ind w:firstLine="709"/>
        <w:jc w:val="both"/>
        <w:rPr>
          <w:rFonts w:ascii="PT Astra Serif" w:hAnsi="PT Astra Serif"/>
          <w:color w:val="FF0000"/>
          <w:sz w:val="18"/>
          <w:szCs w:val="18"/>
        </w:rPr>
      </w:pPr>
    </w:p>
    <w:p w:rsidR="00ED601A" w:rsidRPr="00BE0409" w:rsidRDefault="009C22F0" w:rsidP="00D5667B">
      <w:pPr>
        <w:spacing w:line="276" w:lineRule="auto"/>
        <w:ind w:firstLine="709"/>
        <w:jc w:val="both"/>
        <w:rPr>
          <w:rFonts w:ascii="PT Astra Serif" w:hAnsi="PT Astra Serif"/>
          <w:sz w:val="28"/>
          <w:szCs w:val="28"/>
        </w:rPr>
      </w:pPr>
      <w:r w:rsidRPr="00BE0409">
        <w:rPr>
          <w:rFonts w:ascii="PT Astra Serif" w:hAnsi="PT Astra Serif"/>
          <w:sz w:val="28"/>
          <w:szCs w:val="28"/>
        </w:rPr>
        <w:t>Согласно о</w:t>
      </w:r>
      <w:r w:rsidR="00ED601A" w:rsidRPr="00BE0409">
        <w:rPr>
          <w:rFonts w:ascii="PT Astra Serif" w:hAnsi="PT Astra Serif"/>
          <w:sz w:val="28"/>
          <w:szCs w:val="28"/>
        </w:rPr>
        <w:t xml:space="preserve">тчету </w:t>
      </w:r>
      <w:r w:rsidRPr="00BE0409">
        <w:rPr>
          <w:rFonts w:ascii="PT Astra Serif" w:hAnsi="PT Astra Serif"/>
          <w:sz w:val="28"/>
          <w:szCs w:val="28"/>
        </w:rPr>
        <w:t xml:space="preserve">(ф.0503117) </w:t>
      </w:r>
      <w:r w:rsidR="00ED601A" w:rsidRPr="00BE0409">
        <w:rPr>
          <w:rFonts w:ascii="PT Astra Serif" w:hAnsi="PT Astra Serif"/>
          <w:sz w:val="28"/>
          <w:szCs w:val="28"/>
        </w:rPr>
        <w:t xml:space="preserve">бюджет муниципального образования </w:t>
      </w:r>
      <w:proofErr w:type="spellStart"/>
      <w:r w:rsidR="00306CFD" w:rsidRPr="00BE0409">
        <w:rPr>
          <w:rFonts w:ascii="PT Astra Serif" w:hAnsi="PT Astra Serif"/>
          <w:sz w:val="28"/>
          <w:szCs w:val="28"/>
        </w:rPr>
        <w:t>Приупское</w:t>
      </w:r>
      <w:proofErr w:type="spellEnd"/>
      <w:r w:rsidR="00692211" w:rsidRPr="00BE0409">
        <w:rPr>
          <w:rFonts w:ascii="PT Astra Serif" w:hAnsi="PT Astra Serif"/>
          <w:sz w:val="28"/>
          <w:szCs w:val="28"/>
        </w:rPr>
        <w:t xml:space="preserve"> </w:t>
      </w:r>
      <w:r w:rsidR="0078084F" w:rsidRPr="00BE0409">
        <w:rPr>
          <w:rFonts w:ascii="PT Astra Serif" w:hAnsi="PT Astra Serif"/>
          <w:sz w:val="28"/>
          <w:szCs w:val="28"/>
        </w:rPr>
        <w:t>Киреевского района</w:t>
      </w:r>
      <w:r w:rsidR="00ED601A" w:rsidRPr="00BE0409">
        <w:rPr>
          <w:rFonts w:ascii="PT Astra Serif" w:hAnsi="PT Astra Serif"/>
          <w:sz w:val="28"/>
          <w:szCs w:val="28"/>
        </w:rPr>
        <w:t xml:space="preserve"> </w:t>
      </w:r>
      <w:r w:rsidR="000818CC">
        <w:rPr>
          <w:rFonts w:ascii="PT Astra Serif" w:hAnsi="PT Astra Serif"/>
          <w:sz w:val="28"/>
          <w:szCs w:val="28"/>
        </w:rPr>
        <w:t>на</w:t>
      </w:r>
      <w:r w:rsidR="001F576D" w:rsidRPr="00BE0409">
        <w:rPr>
          <w:rFonts w:ascii="PT Astra Serif" w:hAnsi="PT Astra Serif"/>
          <w:sz w:val="28"/>
          <w:szCs w:val="28"/>
        </w:rPr>
        <w:t xml:space="preserve"> </w:t>
      </w:r>
      <w:r w:rsidR="004C3760" w:rsidRPr="00BE0409">
        <w:rPr>
          <w:rFonts w:ascii="PT Astra Serif" w:hAnsi="PT Astra Serif"/>
          <w:sz w:val="28"/>
          <w:szCs w:val="28"/>
        </w:rPr>
        <w:t xml:space="preserve">1 </w:t>
      </w:r>
      <w:r w:rsidR="000818CC">
        <w:rPr>
          <w:rFonts w:ascii="PT Astra Serif" w:hAnsi="PT Astra Serif"/>
          <w:sz w:val="28"/>
          <w:szCs w:val="28"/>
        </w:rPr>
        <w:t>апреля</w:t>
      </w:r>
      <w:r w:rsidR="004C3760" w:rsidRPr="00BE0409">
        <w:rPr>
          <w:rFonts w:ascii="PT Astra Serif" w:hAnsi="PT Astra Serif"/>
          <w:sz w:val="28"/>
          <w:szCs w:val="28"/>
        </w:rPr>
        <w:t xml:space="preserve"> 202</w:t>
      </w:r>
      <w:r w:rsidR="000818CC">
        <w:rPr>
          <w:rFonts w:ascii="PT Astra Serif" w:hAnsi="PT Astra Serif"/>
          <w:sz w:val="28"/>
          <w:szCs w:val="28"/>
        </w:rPr>
        <w:t>5</w:t>
      </w:r>
      <w:r w:rsidR="001F576D" w:rsidRPr="00BE0409">
        <w:rPr>
          <w:rFonts w:ascii="PT Astra Serif" w:hAnsi="PT Astra Serif"/>
          <w:sz w:val="28"/>
          <w:szCs w:val="28"/>
        </w:rPr>
        <w:t xml:space="preserve"> года</w:t>
      </w:r>
      <w:r w:rsidR="00ED601A" w:rsidRPr="00BE0409">
        <w:rPr>
          <w:rFonts w:ascii="PT Astra Serif" w:hAnsi="PT Astra Serif"/>
          <w:sz w:val="28"/>
          <w:szCs w:val="28"/>
        </w:rPr>
        <w:t xml:space="preserve"> исполнен:</w:t>
      </w:r>
    </w:p>
    <w:p w:rsidR="00EA78E9" w:rsidRPr="00BE0409" w:rsidRDefault="00ED601A" w:rsidP="00EA78E9">
      <w:pPr>
        <w:pStyle w:val="affe"/>
        <w:numPr>
          <w:ilvl w:val="0"/>
          <w:numId w:val="41"/>
        </w:numPr>
        <w:spacing w:line="276" w:lineRule="auto"/>
        <w:jc w:val="both"/>
        <w:rPr>
          <w:rFonts w:ascii="PT Astra Serif" w:hAnsi="PT Astra Serif"/>
          <w:color w:val="auto"/>
          <w:sz w:val="28"/>
          <w:szCs w:val="28"/>
        </w:rPr>
      </w:pPr>
      <w:r w:rsidRPr="00BE0409">
        <w:rPr>
          <w:rFonts w:ascii="PT Astra Serif" w:hAnsi="PT Astra Serif"/>
          <w:color w:val="auto"/>
          <w:sz w:val="28"/>
          <w:szCs w:val="28"/>
        </w:rPr>
        <w:t xml:space="preserve">по доходам в сумме </w:t>
      </w:r>
      <w:r w:rsidR="000818CC">
        <w:rPr>
          <w:rFonts w:ascii="PT Astra Serif" w:hAnsi="PT Astra Serif"/>
          <w:color w:val="auto"/>
          <w:sz w:val="28"/>
          <w:szCs w:val="28"/>
        </w:rPr>
        <w:t>3 666,68</w:t>
      </w:r>
      <w:r w:rsidR="00EA78E9" w:rsidRPr="00BE0409">
        <w:rPr>
          <w:rFonts w:ascii="PT Astra Serif" w:hAnsi="PT Astra Serif"/>
          <w:color w:val="auto"/>
          <w:sz w:val="28"/>
          <w:szCs w:val="28"/>
        </w:rPr>
        <w:t xml:space="preserve"> тыс. рублей,</w:t>
      </w:r>
    </w:p>
    <w:p w:rsidR="00EA78E9" w:rsidRPr="00BE0409" w:rsidRDefault="00ED601A" w:rsidP="00EA78E9">
      <w:pPr>
        <w:pStyle w:val="affe"/>
        <w:numPr>
          <w:ilvl w:val="0"/>
          <w:numId w:val="41"/>
        </w:numPr>
        <w:spacing w:line="276" w:lineRule="auto"/>
        <w:jc w:val="both"/>
        <w:rPr>
          <w:rFonts w:ascii="PT Astra Serif" w:hAnsi="PT Astra Serif"/>
          <w:color w:val="auto"/>
          <w:sz w:val="28"/>
          <w:szCs w:val="28"/>
        </w:rPr>
      </w:pPr>
      <w:r w:rsidRPr="00BE0409">
        <w:rPr>
          <w:rFonts w:ascii="PT Astra Serif" w:hAnsi="PT Astra Serif"/>
          <w:color w:val="auto"/>
          <w:sz w:val="28"/>
          <w:szCs w:val="28"/>
        </w:rPr>
        <w:t xml:space="preserve">по расходам в сумме </w:t>
      </w:r>
      <w:r w:rsidR="000818CC">
        <w:rPr>
          <w:rFonts w:ascii="PT Astra Serif" w:hAnsi="PT Astra Serif"/>
          <w:color w:val="auto"/>
          <w:sz w:val="28"/>
          <w:szCs w:val="28"/>
        </w:rPr>
        <w:t>3 031,96</w:t>
      </w:r>
      <w:r w:rsidR="00EA78E9" w:rsidRPr="00BE0409">
        <w:rPr>
          <w:rFonts w:ascii="PT Astra Serif" w:hAnsi="PT Astra Serif"/>
          <w:color w:val="auto"/>
          <w:sz w:val="28"/>
          <w:szCs w:val="28"/>
        </w:rPr>
        <w:t xml:space="preserve"> тыс. рублей,</w:t>
      </w:r>
    </w:p>
    <w:p w:rsidR="00ED601A" w:rsidRPr="00BE0409" w:rsidRDefault="000818CC" w:rsidP="00EA78E9">
      <w:pPr>
        <w:pStyle w:val="affe"/>
        <w:numPr>
          <w:ilvl w:val="0"/>
          <w:numId w:val="41"/>
        </w:numPr>
        <w:spacing w:line="276" w:lineRule="auto"/>
        <w:jc w:val="both"/>
        <w:rPr>
          <w:rFonts w:ascii="PT Astra Serif" w:hAnsi="PT Astra Serif"/>
          <w:color w:val="auto"/>
          <w:sz w:val="28"/>
          <w:szCs w:val="28"/>
        </w:rPr>
      </w:pPr>
      <w:r>
        <w:rPr>
          <w:rFonts w:ascii="PT Astra Serif" w:hAnsi="PT Astra Serif" w:cs="Times New Roman"/>
          <w:color w:val="auto"/>
          <w:sz w:val="28"/>
          <w:szCs w:val="28"/>
        </w:rPr>
        <w:t>профицит</w:t>
      </w:r>
      <w:r w:rsidR="00ED601A" w:rsidRPr="00BE0409">
        <w:rPr>
          <w:rFonts w:ascii="PT Astra Serif" w:hAnsi="PT Astra Serif" w:cs="Times New Roman"/>
          <w:color w:val="auto"/>
          <w:sz w:val="28"/>
          <w:szCs w:val="28"/>
        </w:rPr>
        <w:t xml:space="preserve"> бюджета в </w:t>
      </w:r>
      <w:r w:rsidR="00EA78E9" w:rsidRPr="00BE0409">
        <w:rPr>
          <w:rFonts w:ascii="PT Astra Serif" w:hAnsi="PT Astra Serif" w:cs="Times New Roman"/>
          <w:color w:val="auto"/>
          <w:sz w:val="28"/>
          <w:szCs w:val="28"/>
        </w:rPr>
        <w:t xml:space="preserve">сумме </w:t>
      </w:r>
      <w:r>
        <w:rPr>
          <w:rFonts w:ascii="PT Astra Serif" w:hAnsi="PT Astra Serif" w:cs="Times New Roman"/>
          <w:color w:val="auto"/>
          <w:sz w:val="28"/>
          <w:szCs w:val="28"/>
        </w:rPr>
        <w:t>634,72</w:t>
      </w:r>
      <w:r w:rsidR="00EA78E9" w:rsidRPr="00BE0409">
        <w:rPr>
          <w:rFonts w:ascii="PT Astra Serif" w:hAnsi="PT Astra Serif" w:cs="Times New Roman"/>
          <w:color w:val="auto"/>
          <w:sz w:val="28"/>
          <w:szCs w:val="28"/>
        </w:rPr>
        <w:t xml:space="preserve"> тыс.</w:t>
      </w:r>
      <w:r w:rsidR="00ED601A" w:rsidRPr="00BE0409">
        <w:rPr>
          <w:rFonts w:ascii="PT Astra Serif" w:hAnsi="PT Astra Serif" w:cs="Times New Roman"/>
          <w:color w:val="auto"/>
          <w:sz w:val="28"/>
          <w:szCs w:val="28"/>
        </w:rPr>
        <w:t xml:space="preserve"> рублей</w:t>
      </w:r>
      <w:r w:rsidR="00503E93" w:rsidRPr="00BE0409">
        <w:rPr>
          <w:rFonts w:ascii="PT Astra Serif" w:hAnsi="PT Astra Serif" w:cs="Times New Roman"/>
          <w:color w:val="auto"/>
          <w:sz w:val="28"/>
          <w:szCs w:val="28"/>
        </w:rPr>
        <w:t>.</w:t>
      </w:r>
    </w:p>
    <w:p w:rsidR="0057768B" w:rsidRPr="00076B97" w:rsidRDefault="0057768B" w:rsidP="00D5667B">
      <w:pPr>
        <w:pStyle w:val="affc"/>
        <w:tabs>
          <w:tab w:val="left" w:pos="426"/>
          <w:tab w:val="left" w:pos="709"/>
        </w:tabs>
        <w:spacing w:line="276" w:lineRule="auto"/>
        <w:ind w:firstLine="709"/>
        <w:jc w:val="both"/>
        <w:rPr>
          <w:rFonts w:ascii="PT Astra Serif" w:hAnsi="PT Astra Serif" w:cs="Times New Roman"/>
          <w:b/>
          <w:color w:val="FF0000"/>
          <w:sz w:val="28"/>
          <w:szCs w:val="28"/>
        </w:rPr>
      </w:pPr>
    </w:p>
    <w:tbl>
      <w:tblPr>
        <w:tblW w:w="9365" w:type="dxa"/>
        <w:tblInd w:w="99" w:type="dxa"/>
        <w:tblLook w:val="04A0" w:firstRow="1" w:lastRow="0" w:firstColumn="1" w:lastColumn="0" w:noHBand="0" w:noVBand="1"/>
      </w:tblPr>
      <w:tblGrid>
        <w:gridCol w:w="9365"/>
      </w:tblGrid>
      <w:tr w:rsidR="00076B97" w:rsidRPr="00076B97" w:rsidTr="00692211">
        <w:trPr>
          <w:trHeight w:val="615"/>
        </w:trPr>
        <w:tc>
          <w:tcPr>
            <w:tcW w:w="9365" w:type="dxa"/>
            <w:vMerge w:val="restart"/>
            <w:tcBorders>
              <w:top w:val="nil"/>
              <w:left w:val="nil"/>
              <w:bottom w:val="nil"/>
              <w:right w:val="nil"/>
            </w:tcBorders>
            <w:shd w:val="clear" w:color="auto" w:fill="auto"/>
            <w:noWrap/>
            <w:vAlign w:val="center"/>
            <w:hideMark/>
          </w:tcPr>
          <w:p w:rsidR="002E2AF7" w:rsidRPr="007F2E3D" w:rsidRDefault="002E2AF7" w:rsidP="002E2AF7">
            <w:pPr>
              <w:pStyle w:val="affc"/>
              <w:numPr>
                <w:ilvl w:val="0"/>
                <w:numId w:val="43"/>
              </w:numPr>
              <w:tabs>
                <w:tab w:val="left" w:pos="1418"/>
                <w:tab w:val="left" w:pos="1560"/>
                <w:tab w:val="left" w:pos="2410"/>
              </w:tabs>
              <w:spacing w:line="276" w:lineRule="auto"/>
              <w:jc w:val="center"/>
              <w:rPr>
                <w:rFonts w:ascii="PT Astra Serif" w:hAnsi="PT Astra Serif" w:cs="Times New Roman"/>
                <w:b/>
                <w:color w:val="auto"/>
                <w:sz w:val="28"/>
                <w:szCs w:val="28"/>
              </w:rPr>
            </w:pPr>
            <w:r w:rsidRPr="007F2E3D">
              <w:rPr>
                <w:rFonts w:ascii="PT Astra Serif" w:hAnsi="PT Astra Serif" w:cs="Times New Roman"/>
                <w:b/>
                <w:color w:val="auto"/>
                <w:sz w:val="28"/>
                <w:szCs w:val="28"/>
              </w:rPr>
              <w:t xml:space="preserve">Исполнение бюджета муниципального образования </w:t>
            </w:r>
            <w:proofErr w:type="spellStart"/>
            <w:r w:rsidRPr="007F2E3D">
              <w:rPr>
                <w:rFonts w:ascii="PT Astra Serif" w:hAnsi="PT Astra Serif" w:cs="Times New Roman"/>
                <w:b/>
                <w:color w:val="auto"/>
                <w:sz w:val="28"/>
                <w:szCs w:val="28"/>
              </w:rPr>
              <w:t>Приупское</w:t>
            </w:r>
            <w:proofErr w:type="spellEnd"/>
            <w:r w:rsidRPr="007F2E3D">
              <w:rPr>
                <w:rFonts w:ascii="PT Astra Serif" w:hAnsi="PT Astra Serif" w:cs="Times New Roman"/>
                <w:b/>
                <w:color w:val="auto"/>
                <w:sz w:val="28"/>
                <w:szCs w:val="28"/>
              </w:rPr>
              <w:t xml:space="preserve"> Киреевского района по доходам</w:t>
            </w:r>
          </w:p>
          <w:p w:rsidR="002E2AF7" w:rsidRPr="007F2E3D" w:rsidRDefault="002E2AF7" w:rsidP="002E2AF7">
            <w:pPr>
              <w:pStyle w:val="affc"/>
              <w:tabs>
                <w:tab w:val="left" w:pos="1418"/>
                <w:tab w:val="left" w:pos="1560"/>
                <w:tab w:val="left" w:pos="2410"/>
              </w:tabs>
              <w:spacing w:line="276" w:lineRule="auto"/>
              <w:ind w:left="720"/>
              <w:rPr>
                <w:rFonts w:ascii="PT Astra Serif" w:hAnsi="PT Astra Serif" w:cs="Times New Roman"/>
                <w:b/>
                <w:color w:val="auto"/>
                <w:sz w:val="18"/>
                <w:szCs w:val="18"/>
              </w:rPr>
            </w:pPr>
          </w:p>
          <w:p w:rsidR="00503E93" w:rsidRPr="00076B97" w:rsidRDefault="00503E93" w:rsidP="000818CC">
            <w:pPr>
              <w:spacing w:line="276" w:lineRule="auto"/>
              <w:ind w:firstLine="709"/>
              <w:jc w:val="both"/>
              <w:rPr>
                <w:rFonts w:ascii="PT Astra Serif" w:hAnsi="PT Astra Serif"/>
                <w:bCs/>
                <w:color w:val="FF0000"/>
                <w:sz w:val="28"/>
                <w:szCs w:val="28"/>
              </w:rPr>
            </w:pPr>
            <w:r w:rsidRPr="007F2E3D">
              <w:rPr>
                <w:rFonts w:ascii="PT Astra Serif" w:hAnsi="PT Astra Serif"/>
                <w:bCs/>
                <w:sz w:val="28"/>
                <w:szCs w:val="28"/>
              </w:rPr>
              <w:t>Информация об исполнении доходов бюджета м</w:t>
            </w:r>
            <w:r w:rsidR="00896958" w:rsidRPr="007F2E3D">
              <w:rPr>
                <w:rFonts w:ascii="PT Astra Serif" w:hAnsi="PT Astra Serif"/>
                <w:bCs/>
                <w:sz w:val="28"/>
                <w:szCs w:val="28"/>
              </w:rPr>
              <w:t>униципального образования</w:t>
            </w:r>
            <w:r w:rsidRPr="007F2E3D">
              <w:rPr>
                <w:rFonts w:ascii="PT Astra Serif" w:hAnsi="PT Astra Serif"/>
                <w:bCs/>
                <w:sz w:val="28"/>
                <w:szCs w:val="28"/>
              </w:rPr>
              <w:t xml:space="preserve"> </w:t>
            </w:r>
            <w:proofErr w:type="spellStart"/>
            <w:r w:rsidR="00306CFD" w:rsidRPr="007F2E3D">
              <w:rPr>
                <w:rFonts w:ascii="PT Astra Serif" w:hAnsi="PT Astra Serif"/>
                <w:sz w:val="28"/>
                <w:szCs w:val="28"/>
              </w:rPr>
              <w:t>Приупское</w:t>
            </w:r>
            <w:proofErr w:type="spellEnd"/>
            <w:r w:rsidR="00692211" w:rsidRPr="007F2E3D">
              <w:rPr>
                <w:rFonts w:ascii="PT Astra Serif" w:hAnsi="PT Astra Serif"/>
                <w:sz w:val="28"/>
                <w:szCs w:val="28"/>
              </w:rPr>
              <w:t xml:space="preserve"> </w:t>
            </w:r>
            <w:r w:rsidR="0078084F" w:rsidRPr="007F2E3D">
              <w:rPr>
                <w:rFonts w:ascii="PT Astra Serif" w:hAnsi="PT Astra Serif"/>
                <w:sz w:val="28"/>
                <w:szCs w:val="28"/>
              </w:rPr>
              <w:t xml:space="preserve">Киреевского района </w:t>
            </w:r>
            <w:r w:rsidR="000818CC">
              <w:rPr>
                <w:rFonts w:ascii="PT Astra Serif" w:hAnsi="PT Astra Serif"/>
                <w:bCs/>
                <w:sz w:val="28"/>
                <w:szCs w:val="28"/>
              </w:rPr>
              <w:t>на 1 апреля 2025</w:t>
            </w:r>
            <w:r w:rsidR="001F576D" w:rsidRPr="007F2E3D">
              <w:rPr>
                <w:rFonts w:ascii="PT Astra Serif" w:hAnsi="PT Astra Serif"/>
                <w:bCs/>
                <w:sz w:val="28"/>
                <w:szCs w:val="28"/>
              </w:rPr>
              <w:t xml:space="preserve"> года</w:t>
            </w:r>
            <w:r w:rsidRPr="007F2E3D">
              <w:rPr>
                <w:rFonts w:ascii="PT Astra Serif" w:hAnsi="PT Astra Serif"/>
                <w:bCs/>
                <w:sz w:val="28"/>
                <w:szCs w:val="28"/>
              </w:rPr>
              <w:t xml:space="preserve"> представлена в таблице 1.</w:t>
            </w:r>
          </w:p>
        </w:tc>
      </w:tr>
      <w:tr w:rsidR="00503E93" w:rsidRPr="00076B97" w:rsidTr="00692211">
        <w:trPr>
          <w:trHeight w:val="300"/>
        </w:trPr>
        <w:tc>
          <w:tcPr>
            <w:tcW w:w="9365" w:type="dxa"/>
            <w:vMerge/>
            <w:tcBorders>
              <w:top w:val="nil"/>
              <w:left w:val="nil"/>
              <w:bottom w:val="nil"/>
              <w:right w:val="nil"/>
            </w:tcBorders>
            <w:vAlign w:val="center"/>
            <w:hideMark/>
          </w:tcPr>
          <w:p w:rsidR="00503E93" w:rsidRPr="00076B97" w:rsidRDefault="00503E93" w:rsidP="00D5667B">
            <w:pPr>
              <w:ind w:firstLine="709"/>
              <w:rPr>
                <w:rFonts w:ascii="PT Astra Serif" w:hAnsi="PT Astra Serif"/>
                <w:b/>
                <w:bCs/>
                <w:color w:val="FF0000"/>
                <w:sz w:val="20"/>
                <w:szCs w:val="20"/>
              </w:rPr>
            </w:pPr>
          </w:p>
        </w:tc>
      </w:tr>
    </w:tbl>
    <w:p w:rsidR="00A95835" w:rsidRPr="00076B97" w:rsidRDefault="00A95835" w:rsidP="00715B81">
      <w:pPr>
        <w:pStyle w:val="affc"/>
        <w:spacing w:line="276" w:lineRule="auto"/>
        <w:ind w:firstLine="426"/>
        <w:jc w:val="right"/>
        <w:rPr>
          <w:rStyle w:val="afd"/>
          <w:rFonts w:ascii="PT Astra Serif" w:hAnsi="PT Astra Serif" w:cs="Times New Roman"/>
          <w:b w:val="0"/>
          <w:color w:val="FF0000"/>
          <w:sz w:val="28"/>
          <w:szCs w:val="28"/>
        </w:rPr>
      </w:pPr>
    </w:p>
    <w:p w:rsidR="0078084F" w:rsidRPr="00F6374F" w:rsidRDefault="007A5DAE" w:rsidP="00715B81">
      <w:pPr>
        <w:pStyle w:val="affc"/>
        <w:spacing w:line="276" w:lineRule="auto"/>
        <w:ind w:firstLine="426"/>
        <w:jc w:val="right"/>
        <w:rPr>
          <w:rFonts w:ascii="PT Astra Serif" w:hAnsi="PT Astra Serif" w:cs="Times New Roman"/>
          <w:color w:val="auto"/>
          <w:sz w:val="28"/>
          <w:szCs w:val="28"/>
        </w:rPr>
      </w:pPr>
      <w:r w:rsidRPr="00F6374F">
        <w:rPr>
          <w:rStyle w:val="afd"/>
          <w:rFonts w:ascii="PT Astra Serif" w:hAnsi="PT Astra Serif" w:cs="Times New Roman"/>
          <w:b w:val="0"/>
          <w:color w:val="auto"/>
          <w:sz w:val="28"/>
          <w:szCs w:val="28"/>
        </w:rPr>
        <w:t>Таблица 1</w:t>
      </w:r>
    </w:p>
    <w:p w:rsidR="00DB76A9" w:rsidRDefault="00DB76A9" w:rsidP="003F4EE2">
      <w:pPr>
        <w:pStyle w:val="affc"/>
        <w:tabs>
          <w:tab w:val="left" w:pos="709"/>
        </w:tabs>
        <w:spacing w:line="276" w:lineRule="auto"/>
        <w:jc w:val="center"/>
        <w:rPr>
          <w:rFonts w:ascii="Times New Roman" w:eastAsia="Times New Roman" w:hAnsi="Times New Roman" w:cs="Times New Roman"/>
          <w:color w:val="auto"/>
          <w:sz w:val="20"/>
          <w:szCs w:val="20"/>
        </w:rPr>
      </w:pPr>
      <w:r>
        <w:lastRenderedPageBreak/>
        <w:fldChar w:fldCharType="begin"/>
      </w:r>
      <w:r>
        <w:instrText xml:space="preserve"> LINK Excel.Sheet.12 "D:\\Для Юрищевой\\БЮДЖЕТ на 2025-2027\\ИСПОЛНЕНИЕ ПО КВАРТАЛАМ\\Приупское\\доходы (2).xlsx" "Лист1!R2C1:R29C6" \a \f 4 \h  \* MERGEFORMAT </w:instrText>
      </w:r>
      <w:r>
        <w:fldChar w:fldCharType="separate"/>
      </w:r>
    </w:p>
    <w:tbl>
      <w:tblPr>
        <w:tblW w:w="10071" w:type="dxa"/>
        <w:tblLook w:val="04A0" w:firstRow="1" w:lastRow="0" w:firstColumn="1" w:lastColumn="0" w:noHBand="0" w:noVBand="1"/>
      </w:tblPr>
      <w:tblGrid>
        <w:gridCol w:w="2684"/>
        <w:gridCol w:w="1417"/>
        <w:gridCol w:w="189"/>
        <w:gridCol w:w="1181"/>
        <w:gridCol w:w="473"/>
        <w:gridCol w:w="992"/>
        <w:gridCol w:w="419"/>
        <w:gridCol w:w="1140"/>
        <w:gridCol w:w="200"/>
        <w:gridCol w:w="1176"/>
        <w:gridCol w:w="200"/>
      </w:tblGrid>
      <w:tr w:rsidR="00DB76A9" w:rsidRPr="00DB76A9" w:rsidTr="00DB76A9">
        <w:trPr>
          <w:trHeight w:val="510"/>
        </w:trPr>
        <w:tc>
          <w:tcPr>
            <w:tcW w:w="26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B76A9" w:rsidRPr="00DB76A9" w:rsidRDefault="00DB76A9" w:rsidP="00DB76A9">
            <w:pPr>
              <w:jc w:val="center"/>
              <w:rPr>
                <w:b/>
                <w:bCs/>
                <w:sz w:val="20"/>
                <w:szCs w:val="20"/>
              </w:rPr>
            </w:pPr>
            <w:r w:rsidRPr="00DB76A9">
              <w:rPr>
                <w:b/>
                <w:bCs/>
                <w:sz w:val="20"/>
                <w:szCs w:val="20"/>
              </w:rPr>
              <w:t>Наименование</w:t>
            </w:r>
          </w:p>
        </w:tc>
        <w:tc>
          <w:tcPr>
            <w:tcW w:w="1606"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rsidR="00DB76A9" w:rsidRPr="00DB76A9" w:rsidRDefault="00DB76A9" w:rsidP="00DB76A9">
            <w:pPr>
              <w:jc w:val="center"/>
              <w:rPr>
                <w:b/>
                <w:bCs/>
                <w:sz w:val="20"/>
                <w:szCs w:val="20"/>
              </w:rPr>
            </w:pPr>
            <w:r w:rsidRPr="00DB76A9">
              <w:rPr>
                <w:b/>
                <w:bCs/>
                <w:sz w:val="20"/>
                <w:szCs w:val="20"/>
              </w:rPr>
              <w:t>Утвержденный план по состоянию  на 2025 год</w:t>
            </w:r>
          </w:p>
        </w:tc>
        <w:tc>
          <w:tcPr>
            <w:tcW w:w="1654"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rsidR="00DB76A9" w:rsidRPr="00DB76A9" w:rsidRDefault="00DB76A9" w:rsidP="00DB76A9">
            <w:pPr>
              <w:jc w:val="center"/>
              <w:rPr>
                <w:b/>
                <w:bCs/>
                <w:sz w:val="20"/>
                <w:szCs w:val="20"/>
              </w:rPr>
            </w:pPr>
            <w:r w:rsidRPr="00DB76A9">
              <w:rPr>
                <w:b/>
                <w:bCs/>
                <w:sz w:val="20"/>
                <w:szCs w:val="20"/>
              </w:rPr>
              <w:t>Утвержденный план с учетом изменений на 01.04.2025 года</w:t>
            </w:r>
          </w:p>
        </w:tc>
        <w:tc>
          <w:tcPr>
            <w:tcW w:w="1411"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rsidR="00DB76A9" w:rsidRPr="00DB76A9" w:rsidRDefault="00DB76A9" w:rsidP="00DB76A9">
            <w:pPr>
              <w:jc w:val="center"/>
              <w:rPr>
                <w:b/>
                <w:bCs/>
                <w:sz w:val="20"/>
                <w:szCs w:val="20"/>
              </w:rPr>
            </w:pPr>
            <w:r w:rsidRPr="00DB76A9">
              <w:rPr>
                <w:b/>
                <w:bCs/>
                <w:sz w:val="20"/>
                <w:szCs w:val="20"/>
              </w:rPr>
              <w:t>Фактическое исполнение на 01.04.2025 года</w:t>
            </w:r>
          </w:p>
        </w:tc>
        <w:tc>
          <w:tcPr>
            <w:tcW w:w="1340"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rsidR="00DB76A9" w:rsidRPr="00DB76A9" w:rsidRDefault="00DB76A9" w:rsidP="00DB76A9">
            <w:pPr>
              <w:jc w:val="center"/>
              <w:rPr>
                <w:b/>
                <w:bCs/>
                <w:sz w:val="20"/>
                <w:szCs w:val="20"/>
              </w:rPr>
            </w:pPr>
            <w:r w:rsidRPr="00DB76A9">
              <w:rPr>
                <w:b/>
                <w:bCs/>
                <w:sz w:val="20"/>
                <w:szCs w:val="20"/>
              </w:rPr>
              <w:t>Отклонения (руб.)                 гр.3-гр.2</w:t>
            </w:r>
          </w:p>
        </w:tc>
        <w:tc>
          <w:tcPr>
            <w:tcW w:w="1376" w:type="dxa"/>
            <w:gridSpan w:val="2"/>
            <w:tcBorders>
              <w:top w:val="single" w:sz="8" w:space="0" w:color="auto"/>
              <w:left w:val="nil"/>
              <w:bottom w:val="nil"/>
              <w:right w:val="single" w:sz="8" w:space="0" w:color="auto"/>
            </w:tcBorders>
            <w:shd w:val="clear" w:color="auto" w:fill="auto"/>
            <w:hideMark/>
          </w:tcPr>
          <w:p w:rsidR="00DB76A9" w:rsidRPr="00DB76A9" w:rsidRDefault="00DB76A9" w:rsidP="00DB76A9">
            <w:pPr>
              <w:jc w:val="center"/>
              <w:rPr>
                <w:b/>
                <w:bCs/>
                <w:sz w:val="20"/>
                <w:szCs w:val="20"/>
              </w:rPr>
            </w:pPr>
            <w:r w:rsidRPr="00DB76A9">
              <w:rPr>
                <w:b/>
                <w:bCs/>
                <w:sz w:val="20"/>
                <w:szCs w:val="20"/>
              </w:rPr>
              <w:t>Процент исполнения</w:t>
            </w:r>
          </w:p>
        </w:tc>
      </w:tr>
      <w:tr w:rsidR="00DB76A9" w:rsidRPr="00DB76A9" w:rsidTr="00DB76A9">
        <w:trPr>
          <w:trHeight w:val="810"/>
        </w:trPr>
        <w:tc>
          <w:tcPr>
            <w:tcW w:w="2684" w:type="dxa"/>
            <w:vMerge/>
            <w:tcBorders>
              <w:top w:val="single" w:sz="8" w:space="0" w:color="auto"/>
              <w:left w:val="single" w:sz="8" w:space="0" w:color="auto"/>
              <w:bottom w:val="single" w:sz="8" w:space="0" w:color="000000"/>
              <w:right w:val="single" w:sz="8" w:space="0" w:color="auto"/>
            </w:tcBorders>
            <w:vAlign w:val="center"/>
            <w:hideMark/>
          </w:tcPr>
          <w:p w:rsidR="00DB76A9" w:rsidRPr="00DB76A9" w:rsidRDefault="00DB76A9" w:rsidP="00DB76A9">
            <w:pPr>
              <w:rPr>
                <w:b/>
                <w:bCs/>
                <w:sz w:val="20"/>
                <w:szCs w:val="20"/>
              </w:rPr>
            </w:pPr>
          </w:p>
        </w:tc>
        <w:tc>
          <w:tcPr>
            <w:tcW w:w="1606" w:type="dxa"/>
            <w:gridSpan w:val="2"/>
            <w:vMerge/>
            <w:tcBorders>
              <w:top w:val="single" w:sz="8" w:space="0" w:color="auto"/>
              <w:left w:val="single" w:sz="8" w:space="0" w:color="auto"/>
              <w:bottom w:val="single" w:sz="8" w:space="0" w:color="000000"/>
              <w:right w:val="single" w:sz="8" w:space="0" w:color="auto"/>
            </w:tcBorders>
            <w:vAlign w:val="center"/>
            <w:hideMark/>
          </w:tcPr>
          <w:p w:rsidR="00DB76A9" w:rsidRPr="00DB76A9" w:rsidRDefault="00DB76A9" w:rsidP="00DB76A9">
            <w:pPr>
              <w:rPr>
                <w:b/>
                <w:bCs/>
                <w:sz w:val="20"/>
                <w:szCs w:val="20"/>
              </w:rPr>
            </w:pPr>
          </w:p>
        </w:tc>
        <w:tc>
          <w:tcPr>
            <w:tcW w:w="1654" w:type="dxa"/>
            <w:gridSpan w:val="2"/>
            <w:vMerge/>
            <w:tcBorders>
              <w:top w:val="single" w:sz="8" w:space="0" w:color="auto"/>
              <w:left w:val="single" w:sz="8" w:space="0" w:color="auto"/>
              <w:bottom w:val="single" w:sz="8" w:space="0" w:color="000000"/>
              <w:right w:val="single" w:sz="8" w:space="0" w:color="auto"/>
            </w:tcBorders>
            <w:vAlign w:val="center"/>
            <w:hideMark/>
          </w:tcPr>
          <w:p w:rsidR="00DB76A9" w:rsidRPr="00DB76A9" w:rsidRDefault="00DB76A9" w:rsidP="00DB76A9">
            <w:pPr>
              <w:rPr>
                <w:b/>
                <w:bCs/>
                <w:sz w:val="20"/>
                <w:szCs w:val="20"/>
              </w:rPr>
            </w:pPr>
          </w:p>
        </w:tc>
        <w:tc>
          <w:tcPr>
            <w:tcW w:w="1411" w:type="dxa"/>
            <w:gridSpan w:val="2"/>
            <w:vMerge/>
            <w:tcBorders>
              <w:top w:val="single" w:sz="8" w:space="0" w:color="auto"/>
              <w:left w:val="single" w:sz="8" w:space="0" w:color="auto"/>
              <w:bottom w:val="single" w:sz="8" w:space="0" w:color="000000"/>
              <w:right w:val="single" w:sz="8" w:space="0" w:color="auto"/>
            </w:tcBorders>
            <w:vAlign w:val="center"/>
            <w:hideMark/>
          </w:tcPr>
          <w:p w:rsidR="00DB76A9" w:rsidRPr="00DB76A9" w:rsidRDefault="00DB76A9" w:rsidP="00DB76A9">
            <w:pPr>
              <w:rPr>
                <w:b/>
                <w:bCs/>
                <w:sz w:val="20"/>
                <w:szCs w:val="20"/>
              </w:rPr>
            </w:pPr>
          </w:p>
        </w:tc>
        <w:tc>
          <w:tcPr>
            <w:tcW w:w="1340" w:type="dxa"/>
            <w:gridSpan w:val="2"/>
            <w:vMerge/>
            <w:tcBorders>
              <w:top w:val="single" w:sz="8" w:space="0" w:color="auto"/>
              <w:left w:val="single" w:sz="8" w:space="0" w:color="auto"/>
              <w:bottom w:val="single" w:sz="8" w:space="0" w:color="000000"/>
              <w:right w:val="single" w:sz="8" w:space="0" w:color="auto"/>
            </w:tcBorders>
            <w:vAlign w:val="center"/>
            <w:hideMark/>
          </w:tcPr>
          <w:p w:rsidR="00DB76A9" w:rsidRPr="00DB76A9" w:rsidRDefault="00DB76A9" w:rsidP="00DB76A9">
            <w:pPr>
              <w:rPr>
                <w:b/>
                <w:bCs/>
                <w:sz w:val="20"/>
                <w:szCs w:val="20"/>
              </w:rPr>
            </w:pPr>
          </w:p>
        </w:tc>
        <w:tc>
          <w:tcPr>
            <w:tcW w:w="1376" w:type="dxa"/>
            <w:gridSpan w:val="2"/>
            <w:tcBorders>
              <w:top w:val="nil"/>
              <w:left w:val="nil"/>
              <w:bottom w:val="nil"/>
              <w:right w:val="single" w:sz="8" w:space="0" w:color="auto"/>
            </w:tcBorders>
            <w:shd w:val="clear" w:color="auto" w:fill="auto"/>
            <w:hideMark/>
          </w:tcPr>
          <w:p w:rsidR="00DB76A9" w:rsidRPr="00DB76A9" w:rsidRDefault="00DB76A9" w:rsidP="00DB76A9">
            <w:pPr>
              <w:jc w:val="center"/>
              <w:rPr>
                <w:b/>
                <w:bCs/>
                <w:sz w:val="20"/>
                <w:szCs w:val="20"/>
              </w:rPr>
            </w:pPr>
            <w:r w:rsidRPr="00DB76A9">
              <w:rPr>
                <w:b/>
                <w:bCs/>
                <w:sz w:val="20"/>
                <w:szCs w:val="20"/>
              </w:rPr>
              <w:t>%                 гр.4/гр.3*100</w:t>
            </w:r>
          </w:p>
        </w:tc>
      </w:tr>
      <w:tr w:rsidR="00DB76A9" w:rsidRPr="00DB76A9" w:rsidTr="00DB76A9">
        <w:trPr>
          <w:trHeight w:val="315"/>
        </w:trPr>
        <w:tc>
          <w:tcPr>
            <w:tcW w:w="2684" w:type="dxa"/>
            <w:tcBorders>
              <w:top w:val="nil"/>
              <w:left w:val="single" w:sz="8" w:space="0" w:color="auto"/>
              <w:bottom w:val="single" w:sz="8" w:space="0" w:color="auto"/>
              <w:right w:val="single" w:sz="8" w:space="0" w:color="auto"/>
            </w:tcBorders>
            <w:shd w:val="clear" w:color="auto" w:fill="auto"/>
            <w:hideMark/>
          </w:tcPr>
          <w:p w:rsidR="00DB76A9" w:rsidRPr="00DB76A9" w:rsidRDefault="00DB76A9" w:rsidP="00DB76A9">
            <w:pPr>
              <w:jc w:val="center"/>
              <w:rPr>
                <w:b/>
                <w:bCs/>
                <w:sz w:val="20"/>
                <w:szCs w:val="20"/>
              </w:rPr>
            </w:pPr>
            <w:r w:rsidRPr="00DB76A9">
              <w:rPr>
                <w:b/>
                <w:bCs/>
                <w:sz w:val="20"/>
                <w:szCs w:val="20"/>
              </w:rPr>
              <w:t>1</w:t>
            </w:r>
          </w:p>
        </w:tc>
        <w:tc>
          <w:tcPr>
            <w:tcW w:w="160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jc w:val="right"/>
              <w:rPr>
                <w:rFonts w:ascii="Calibri" w:hAnsi="Calibri" w:cs="Calibri"/>
                <w:color w:val="000000"/>
                <w:sz w:val="22"/>
                <w:szCs w:val="22"/>
              </w:rPr>
            </w:pPr>
            <w:r w:rsidRPr="00DB76A9">
              <w:rPr>
                <w:rFonts w:ascii="Calibri" w:hAnsi="Calibri" w:cs="Calibri"/>
                <w:color w:val="000000"/>
                <w:sz w:val="22"/>
                <w:szCs w:val="22"/>
              </w:rPr>
              <w:t>2</w:t>
            </w:r>
          </w:p>
        </w:tc>
        <w:tc>
          <w:tcPr>
            <w:tcW w:w="1654"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jc w:val="right"/>
              <w:rPr>
                <w:rFonts w:ascii="Calibri" w:hAnsi="Calibri" w:cs="Calibri"/>
                <w:color w:val="000000"/>
                <w:sz w:val="22"/>
                <w:szCs w:val="22"/>
              </w:rPr>
            </w:pPr>
            <w:r w:rsidRPr="00DB76A9">
              <w:rPr>
                <w:rFonts w:ascii="Calibri" w:hAnsi="Calibri" w:cs="Calibri"/>
                <w:color w:val="000000"/>
                <w:sz w:val="22"/>
                <w:szCs w:val="22"/>
              </w:rPr>
              <w:t>3</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jc w:val="center"/>
              <w:rPr>
                <w:b/>
                <w:bCs/>
                <w:sz w:val="20"/>
                <w:szCs w:val="20"/>
              </w:rPr>
            </w:pPr>
            <w:r w:rsidRPr="00DB76A9">
              <w:rPr>
                <w:b/>
                <w:bCs/>
                <w:sz w:val="20"/>
                <w:szCs w:val="20"/>
              </w:rPr>
              <w:t>4</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jc w:val="center"/>
              <w:rPr>
                <w:b/>
                <w:bCs/>
                <w:sz w:val="20"/>
                <w:szCs w:val="20"/>
              </w:rPr>
            </w:pPr>
            <w:r w:rsidRPr="00DB76A9">
              <w:rPr>
                <w:b/>
                <w:bCs/>
                <w:sz w:val="20"/>
                <w:szCs w:val="20"/>
              </w:rPr>
              <w:t>5</w:t>
            </w:r>
          </w:p>
        </w:tc>
        <w:tc>
          <w:tcPr>
            <w:tcW w:w="1376" w:type="dxa"/>
            <w:gridSpan w:val="2"/>
            <w:tcBorders>
              <w:top w:val="single" w:sz="8" w:space="0" w:color="auto"/>
              <w:left w:val="nil"/>
              <w:bottom w:val="single" w:sz="8" w:space="0" w:color="auto"/>
              <w:right w:val="single" w:sz="8" w:space="0" w:color="auto"/>
            </w:tcBorders>
            <w:shd w:val="clear" w:color="auto" w:fill="auto"/>
            <w:hideMark/>
          </w:tcPr>
          <w:p w:rsidR="00DB76A9" w:rsidRPr="00DB76A9" w:rsidRDefault="00DB76A9" w:rsidP="00DB76A9">
            <w:pPr>
              <w:jc w:val="center"/>
              <w:rPr>
                <w:b/>
                <w:bCs/>
                <w:sz w:val="20"/>
                <w:szCs w:val="20"/>
              </w:rPr>
            </w:pPr>
            <w:r w:rsidRPr="00DB76A9">
              <w:rPr>
                <w:b/>
                <w:bCs/>
                <w:sz w:val="20"/>
                <w:szCs w:val="20"/>
              </w:rPr>
              <w:t>6</w:t>
            </w:r>
          </w:p>
        </w:tc>
      </w:tr>
      <w:tr w:rsidR="00DB76A9" w:rsidRPr="00DB76A9" w:rsidTr="00DB76A9">
        <w:trPr>
          <w:trHeight w:val="315"/>
        </w:trPr>
        <w:tc>
          <w:tcPr>
            <w:tcW w:w="2684" w:type="dxa"/>
            <w:tcBorders>
              <w:top w:val="nil"/>
              <w:left w:val="single" w:sz="8" w:space="0" w:color="auto"/>
              <w:bottom w:val="single" w:sz="8" w:space="0" w:color="auto"/>
              <w:right w:val="single" w:sz="8" w:space="0" w:color="auto"/>
            </w:tcBorders>
            <w:shd w:val="clear" w:color="000000" w:fill="FFFFFF"/>
            <w:hideMark/>
          </w:tcPr>
          <w:p w:rsidR="00DB76A9" w:rsidRPr="00DB76A9" w:rsidRDefault="00DB76A9" w:rsidP="00DB76A9">
            <w:pPr>
              <w:jc w:val="center"/>
              <w:rPr>
                <w:b/>
                <w:bCs/>
                <w:sz w:val="20"/>
                <w:szCs w:val="20"/>
              </w:rPr>
            </w:pPr>
            <w:r w:rsidRPr="00DB76A9">
              <w:rPr>
                <w:b/>
                <w:bCs/>
                <w:sz w:val="20"/>
                <w:szCs w:val="20"/>
              </w:rPr>
              <w:t>Налоговые  доходы – всего</w:t>
            </w:r>
          </w:p>
        </w:tc>
        <w:tc>
          <w:tcPr>
            <w:tcW w:w="1606"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color w:val="000000"/>
                <w:sz w:val="20"/>
                <w:szCs w:val="20"/>
              </w:rPr>
            </w:pPr>
            <w:r w:rsidRPr="00DB76A9">
              <w:rPr>
                <w:b/>
                <w:bCs/>
                <w:color w:val="000000"/>
                <w:sz w:val="20"/>
                <w:szCs w:val="20"/>
              </w:rPr>
              <w:t>2 075 129,78</w:t>
            </w: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color w:val="000000"/>
                <w:sz w:val="20"/>
                <w:szCs w:val="20"/>
              </w:rPr>
            </w:pPr>
            <w:r w:rsidRPr="00DB76A9">
              <w:rPr>
                <w:b/>
                <w:bCs/>
                <w:color w:val="000000"/>
                <w:sz w:val="20"/>
                <w:szCs w:val="20"/>
              </w:rPr>
              <w:t>2 075 129,78</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color w:val="000000"/>
                <w:sz w:val="20"/>
                <w:szCs w:val="20"/>
              </w:rPr>
            </w:pPr>
            <w:r w:rsidRPr="00DB76A9">
              <w:rPr>
                <w:b/>
                <w:bCs/>
                <w:color w:val="000000"/>
                <w:sz w:val="20"/>
                <w:szCs w:val="20"/>
              </w:rPr>
              <w:t>259 958,41</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b/>
                <w:bCs/>
                <w:sz w:val="20"/>
                <w:szCs w:val="20"/>
              </w:rPr>
              <w:t>12,53</w:t>
            </w:r>
          </w:p>
        </w:tc>
      </w:tr>
      <w:tr w:rsidR="00DB76A9" w:rsidRPr="00DB76A9" w:rsidTr="00DB76A9">
        <w:trPr>
          <w:trHeight w:val="315"/>
        </w:trPr>
        <w:tc>
          <w:tcPr>
            <w:tcW w:w="2684" w:type="dxa"/>
            <w:tcBorders>
              <w:top w:val="nil"/>
              <w:left w:val="single" w:sz="8" w:space="0" w:color="auto"/>
              <w:bottom w:val="single" w:sz="8" w:space="0" w:color="auto"/>
              <w:right w:val="single" w:sz="8" w:space="0" w:color="auto"/>
            </w:tcBorders>
            <w:shd w:val="clear" w:color="000000" w:fill="FFFFFF"/>
            <w:hideMark/>
          </w:tcPr>
          <w:p w:rsidR="00DB76A9" w:rsidRPr="00DB76A9" w:rsidRDefault="00DB76A9" w:rsidP="00DB76A9">
            <w:pPr>
              <w:jc w:val="center"/>
              <w:rPr>
                <w:sz w:val="20"/>
                <w:szCs w:val="20"/>
              </w:rPr>
            </w:pPr>
            <w:r w:rsidRPr="00DB76A9">
              <w:rPr>
                <w:sz w:val="20"/>
                <w:szCs w:val="20"/>
              </w:rPr>
              <w:t>- налог на доходы физических лиц</w:t>
            </w:r>
          </w:p>
        </w:tc>
        <w:tc>
          <w:tcPr>
            <w:tcW w:w="1606"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356 409,78</w:t>
            </w: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356 409,78</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color w:val="000000"/>
                <w:sz w:val="20"/>
                <w:szCs w:val="20"/>
              </w:rPr>
            </w:pPr>
            <w:r w:rsidRPr="00DB76A9">
              <w:rPr>
                <w:color w:val="000000"/>
                <w:sz w:val="20"/>
                <w:szCs w:val="20"/>
              </w:rPr>
              <w:t>70 972,02</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b/>
                <w:bCs/>
                <w:sz w:val="20"/>
                <w:szCs w:val="20"/>
              </w:rPr>
              <w:t>19,91</w:t>
            </w:r>
          </w:p>
        </w:tc>
      </w:tr>
      <w:tr w:rsidR="00DB76A9" w:rsidRPr="00DB76A9" w:rsidTr="00DB76A9">
        <w:trPr>
          <w:trHeight w:val="315"/>
        </w:trPr>
        <w:tc>
          <w:tcPr>
            <w:tcW w:w="2684" w:type="dxa"/>
            <w:tcBorders>
              <w:top w:val="nil"/>
              <w:left w:val="single" w:sz="8" w:space="0" w:color="auto"/>
              <w:bottom w:val="single" w:sz="8" w:space="0" w:color="auto"/>
              <w:right w:val="single" w:sz="8" w:space="0" w:color="auto"/>
            </w:tcBorders>
            <w:shd w:val="clear" w:color="000000" w:fill="FFFFFF"/>
            <w:hideMark/>
          </w:tcPr>
          <w:p w:rsidR="00DB76A9" w:rsidRPr="00DB76A9" w:rsidRDefault="00DB76A9" w:rsidP="00DB76A9">
            <w:pPr>
              <w:jc w:val="center"/>
              <w:rPr>
                <w:sz w:val="20"/>
                <w:szCs w:val="20"/>
              </w:rPr>
            </w:pPr>
            <w:r w:rsidRPr="00DB76A9">
              <w:rPr>
                <w:sz w:val="20"/>
                <w:szCs w:val="20"/>
              </w:rPr>
              <w:t>- налог на имущество организаций</w:t>
            </w:r>
          </w:p>
        </w:tc>
        <w:tc>
          <w:tcPr>
            <w:tcW w:w="1606"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1 714 720,00</w:t>
            </w: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1 714 720,00</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color w:val="000000"/>
                <w:sz w:val="20"/>
                <w:szCs w:val="20"/>
              </w:rPr>
            </w:pPr>
            <w:r w:rsidRPr="00DB76A9">
              <w:rPr>
                <w:color w:val="000000"/>
                <w:sz w:val="20"/>
                <w:szCs w:val="20"/>
              </w:rPr>
              <w:t>188 986,39</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b/>
                <w:bCs/>
                <w:sz w:val="20"/>
                <w:szCs w:val="20"/>
              </w:rPr>
              <w:t>11,02</w:t>
            </w:r>
          </w:p>
        </w:tc>
      </w:tr>
      <w:tr w:rsidR="00DB76A9" w:rsidRPr="00DB76A9" w:rsidTr="00DB76A9">
        <w:trPr>
          <w:trHeight w:val="315"/>
        </w:trPr>
        <w:tc>
          <w:tcPr>
            <w:tcW w:w="2684" w:type="dxa"/>
            <w:tcBorders>
              <w:top w:val="nil"/>
              <w:left w:val="single" w:sz="8" w:space="0" w:color="auto"/>
              <w:bottom w:val="single" w:sz="8" w:space="0" w:color="auto"/>
              <w:right w:val="single" w:sz="8" w:space="0" w:color="auto"/>
            </w:tcBorders>
            <w:shd w:val="clear" w:color="000000" w:fill="FFFFFF"/>
            <w:hideMark/>
          </w:tcPr>
          <w:p w:rsidR="00DB76A9" w:rsidRPr="00DB76A9" w:rsidRDefault="00DB76A9" w:rsidP="00DB76A9">
            <w:pPr>
              <w:jc w:val="center"/>
              <w:rPr>
                <w:sz w:val="20"/>
                <w:szCs w:val="20"/>
              </w:rPr>
            </w:pPr>
            <w:r w:rsidRPr="00DB76A9">
              <w:rPr>
                <w:sz w:val="20"/>
                <w:szCs w:val="20"/>
              </w:rPr>
              <w:t>- налог на совокупный доход</w:t>
            </w:r>
          </w:p>
        </w:tc>
        <w:tc>
          <w:tcPr>
            <w:tcW w:w="1606"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b/>
                <w:bCs/>
                <w:sz w:val="20"/>
                <w:szCs w:val="20"/>
              </w:rPr>
              <w:t>0,00</w:t>
            </w:r>
          </w:p>
        </w:tc>
      </w:tr>
      <w:tr w:rsidR="00DB76A9" w:rsidRPr="00DB76A9" w:rsidTr="00DB76A9">
        <w:trPr>
          <w:trHeight w:val="315"/>
        </w:trPr>
        <w:tc>
          <w:tcPr>
            <w:tcW w:w="2684" w:type="dxa"/>
            <w:tcBorders>
              <w:top w:val="nil"/>
              <w:left w:val="single" w:sz="8" w:space="0" w:color="auto"/>
              <w:bottom w:val="single" w:sz="8" w:space="0" w:color="auto"/>
              <w:right w:val="single" w:sz="8" w:space="0" w:color="auto"/>
            </w:tcBorders>
            <w:shd w:val="clear" w:color="000000" w:fill="FFFFFF"/>
            <w:hideMark/>
          </w:tcPr>
          <w:p w:rsidR="00DB76A9" w:rsidRPr="00DB76A9" w:rsidRDefault="00DB76A9" w:rsidP="00DB76A9">
            <w:pPr>
              <w:jc w:val="center"/>
              <w:rPr>
                <w:sz w:val="20"/>
                <w:szCs w:val="20"/>
              </w:rPr>
            </w:pPr>
            <w:r w:rsidRPr="00DB76A9">
              <w:rPr>
                <w:sz w:val="20"/>
                <w:szCs w:val="20"/>
              </w:rPr>
              <w:t>- государственная пошлина</w:t>
            </w:r>
          </w:p>
        </w:tc>
        <w:tc>
          <w:tcPr>
            <w:tcW w:w="1606"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4 000,00</w:t>
            </w: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4 000,00</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b/>
                <w:bCs/>
                <w:sz w:val="20"/>
                <w:szCs w:val="20"/>
              </w:rPr>
              <w:t>0,00</w:t>
            </w:r>
          </w:p>
        </w:tc>
      </w:tr>
      <w:tr w:rsidR="00DB76A9" w:rsidRPr="00DB76A9" w:rsidTr="00DB76A9">
        <w:trPr>
          <w:trHeight w:val="315"/>
        </w:trPr>
        <w:tc>
          <w:tcPr>
            <w:tcW w:w="2684" w:type="dxa"/>
            <w:tcBorders>
              <w:top w:val="nil"/>
              <w:left w:val="single" w:sz="8" w:space="0" w:color="auto"/>
              <w:bottom w:val="single" w:sz="8" w:space="0" w:color="auto"/>
              <w:right w:val="single" w:sz="8" w:space="0" w:color="auto"/>
            </w:tcBorders>
            <w:shd w:val="clear" w:color="auto" w:fill="auto"/>
            <w:noWrap/>
            <w:hideMark/>
          </w:tcPr>
          <w:p w:rsidR="00DB76A9" w:rsidRPr="00DB76A9" w:rsidRDefault="00DB76A9" w:rsidP="00DB76A9">
            <w:pPr>
              <w:jc w:val="center"/>
              <w:rPr>
                <w:b/>
                <w:bCs/>
                <w:sz w:val="20"/>
                <w:szCs w:val="20"/>
              </w:rPr>
            </w:pPr>
            <w:r w:rsidRPr="00DB76A9">
              <w:rPr>
                <w:b/>
                <w:bCs/>
                <w:sz w:val="20"/>
                <w:szCs w:val="20"/>
              </w:rPr>
              <w:t>Неналоговые доходы - всего</w:t>
            </w:r>
          </w:p>
        </w:tc>
        <w:tc>
          <w:tcPr>
            <w:tcW w:w="1606"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ind w:hanging="252"/>
              <w:jc w:val="center"/>
              <w:rPr>
                <w:b/>
                <w:bCs/>
                <w:color w:val="000000"/>
                <w:sz w:val="20"/>
                <w:szCs w:val="20"/>
              </w:rPr>
            </w:pPr>
            <w:r w:rsidRPr="00DB76A9">
              <w:rPr>
                <w:b/>
                <w:bCs/>
                <w:color w:val="000000"/>
                <w:sz w:val="20"/>
                <w:szCs w:val="20"/>
              </w:rPr>
              <w:t>4 907 609,38</w:t>
            </w:r>
          </w:p>
        </w:tc>
        <w:tc>
          <w:tcPr>
            <w:tcW w:w="1654"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ind w:hanging="252"/>
              <w:jc w:val="center"/>
              <w:rPr>
                <w:b/>
                <w:bCs/>
                <w:color w:val="000000"/>
                <w:sz w:val="20"/>
                <w:szCs w:val="20"/>
              </w:rPr>
            </w:pPr>
            <w:r w:rsidRPr="00DB76A9">
              <w:rPr>
                <w:b/>
                <w:bCs/>
                <w:color w:val="000000"/>
                <w:sz w:val="20"/>
                <w:szCs w:val="20"/>
              </w:rPr>
              <w:t>4 907 609,38</w:t>
            </w:r>
          </w:p>
        </w:tc>
        <w:tc>
          <w:tcPr>
            <w:tcW w:w="1411"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ind w:hanging="252"/>
              <w:jc w:val="center"/>
              <w:rPr>
                <w:b/>
                <w:bCs/>
                <w:color w:val="000000"/>
                <w:sz w:val="20"/>
                <w:szCs w:val="20"/>
              </w:rPr>
            </w:pPr>
            <w:r w:rsidRPr="00DB76A9">
              <w:rPr>
                <w:b/>
                <w:bCs/>
                <w:color w:val="000000"/>
                <w:sz w:val="20"/>
                <w:szCs w:val="20"/>
              </w:rPr>
              <w:t>1 240 321,61</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b/>
                <w:bCs/>
                <w:sz w:val="20"/>
                <w:szCs w:val="20"/>
              </w:rPr>
              <w:t>25,27</w:t>
            </w:r>
          </w:p>
        </w:tc>
      </w:tr>
      <w:tr w:rsidR="00DB76A9" w:rsidRPr="00DB76A9" w:rsidTr="00DB76A9">
        <w:trPr>
          <w:trHeight w:val="780"/>
        </w:trPr>
        <w:tc>
          <w:tcPr>
            <w:tcW w:w="2684" w:type="dxa"/>
            <w:tcBorders>
              <w:top w:val="nil"/>
              <w:left w:val="single" w:sz="8" w:space="0" w:color="auto"/>
              <w:bottom w:val="single" w:sz="8" w:space="0" w:color="auto"/>
              <w:right w:val="single" w:sz="8" w:space="0" w:color="auto"/>
            </w:tcBorders>
            <w:shd w:val="clear" w:color="000000" w:fill="FFFFFF"/>
            <w:hideMark/>
          </w:tcPr>
          <w:p w:rsidR="00DB76A9" w:rsidRPr="00DB76A9" w:rsidRDefault="00DB76A9" w:rsidP="00DB76A9">
            <w:pPr>
              <w:jc w:val="center"/>
              <w:rPr>
                <w:sz w:val="20"/>
                <w:szCs w:val="20"/>
              </w:rPr>
            </w:pPr>
            <w:r w:rsidRPr="00DB76A9">
              <w:rPr>
                <w:sz w:val="20"/>
                <w:szCs w:val="20"/>
              </w:rPr>
              <w:t>-доходы от использования имущества, находящегося в государственной и муниципальной собственности</w:t>
            </w:r>
          </w:p>
        </w:tc>
        <w:tc>
          <w:tcPr>
            <w:tcW w:w="1606"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1 007 609,38</w:t>
            </w: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1 007 609,38</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color w:val="000000"/>
                <w:sz w:val="20"/>
                <w:szCs w:val="20"/>
              </w:rPr>
            </w:pPr>
            <w:r w:rsidRPr="00DB76A9">
              <w:rPr>
                <w:color w:val="000000"/>
                <w:sz w:val="20"/>
                <w:szCs w:val="20"/>
              </w:rPr>
              <w:t>249 355,83</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b/>
                <w:bCs/>
                <w:sz w:val="20"/>
                <w:szCs w:val="20"/>
              </w:rPr>
              <w:t>24,75</w:t>
            </w:r>
          </w:p>
        </w:tc>
      </w:tr>
      <w:tr w:rsidR="00DB76A9" w:rsidRPr="00DB76A9" w:rsidTr="00DB76A9">
        <w:trPr>
          <w:trHeight w:val="525"/>
        </w:trPr>
        <w:tc>
          <w:tcPr>
            <w:tcW w:w="2684" w:type="dxa"/>
            <w:tcBorders>
              <w:top w:val="nil"/>
              <w:left w:val="single" w:sz="8" w:space="0" w:color="auto"/>
              <w:bottom w:val="single" w:sz="8" w:space="0" w:color="auto"/>
              <w:right w:val="single" w:sz="8" w:space="0" w:color="auto"/>
            </w:tcBorders>
            <w:shd w:val="clear" w:color="000000" w:fill="FFFFFF"/>
            <w:hideMark/>
          </w:tcPr>
          <w:p w:rsidR="00DB76A9" w:rsidRPr="00DB76A9" w:rsidRDefault="00DB76A9" w:rsidP="00DB76A9">
            <w:pPr>
              <w:jc w:val="center"/>
              <w:rPr>
                <w:sz w:val="20"/>
                <w:szCs w:val="20"/>
              </w:rPr>
            </w:pPr>
            <w:r w:rsidRPr="00DB76A9">
              <w:rPr>
                <w:sz w:val="20"/>
                <w:szCs w:val="20"/>
              </w:rPr>
              <w:t>- платежи при пользовании природными ресурсами</w:t>
            </w:r>
          </w:p>
        </w:tc>
        <w:tc>
          <w:tcPr>
            <w:tcW w:w="1606"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p>
        </w:tc>
      </w:tr>
      <w:tr w:rsidR="00DB76A9" w:rsidRPr="00DB76A9" w:rsidTr="00DB76A9">
        <w:trPr>
          <w:trHeight w:val="525"/>
        </w:trPr>
        <w:tc>
          <w:tcPr>
            <w:tcW w:w="2684" w:type="dxa"/>
            <w:tcBorders>
              <w:top w:val="nil"/>
              <w:left w:val="single" w:sz="8" w:space="0" w:color="auto"/>
              <w:bottom w:val="single" w:sz="8" w:space="0" w:color="auto"/>
              <w:right w:val="single" w:sz="8" w:space="0" w:color="auto"/>
            </w:tcBorders>
            <w:shd w:val="clear" w:color="000000" w:fill="FFFFFF"/>
            <w:hideMark/>
          </w:tcPr>
          <w:p w:rsidR="00DB76A9" w:rsidRPr="00DB76A9" w:rsidRDefault="00DB76A9" w:rsidP="00DB76A9">
            <w:pPr>
              <w:jc w:val="center"/>
              <w:rPr>
                <w:sz w:val="20"/>
                <w:szCs w:val="20"/>
              </w:rPr>
            </w:pPr>
            <w:r w:rsidRPr="00DB76A9">
              <w:rPr>
                <w:sz w:val="20"/>
                <w:szCs w:val="20"/>
              </w:rPr>
              <w:t>- доходы от оказанных платных услуг и компенсации затрат государства</w:t>
            </w:r>
          </w:p>
        </w:tc>
        <w:tc>
          <w:tcPr>
            <w:tcW w:w="1606"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3 900 000,00</w:t>
            </w: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3 900 000,00</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990 865,78</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b/>
                <w:bCs/>
                <w:sz w:val="20"/>
                <w:szCs w:val="20"/>
              </w:rPr>
              <w:t>25,41</w:t>
            </w:r>
          </w:p>
        </w:tc>
      </w:tr>
      <w:tr w:rsidR="00DB76A9" w:rsidRPr="00DB76A9" w:rsidTr="00DB76A9">
        <w:trPr>
          <w:trHeight w:val="525"/>
        </w:trPr>
        <w:tc>
          <w:tcPr>
            <w:tcW w:w="2684" w:type="dxa"/>
            <w:tcBorders>
              <w:top w:val="nil"/>
              <w:left w:val="single" w:sz="8" w:space="0" w:color="auto"/>
              <w:bottom w:val="single" w:sz="8" w:space="0" w:color="auto"/>
              <w:right w:val="single" w:sz="8" w:space="0" w:color="auto"/>
            </w:tcBorders>
            <w:shd w:val="clear" w:color="000000" w:fill="FFFFFF"/>
            <w:hideMark/>
          </w:tcPr>
          <w:p w:rsidR="00DB76A9" w:rsidRPr="00DB76A9" w:rsidRDefault="00DB76A9" w:rsidP="00DB76A9">
            <w:pPr>
              <w:jc w:val="center"/>
              <w:rPr>
                <w:sz w:val="20"/>
                <w:szCs w:val="20"/>
              </w:rPr>
            </w:pPr>
            <w:r w:rsidRPr="00DB76A9">
              <w:rPr>
                <w:sz w:val="20"/>
                <w:szCs w:val="20"/>
              </w:rPr>
              <w:t>- доходы от продажи материальных и нематериальных активов</w:t>
            </w:r>
          </w:p>
        </w:tc>
        <w:tc>
          <w:tcPr>
            <w:tcW w:w="1606"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tabs>
                <w:tab w:val="left" w:pos="405"/>
                <w:tab w:val="center" w:pos="471"/>
              </w:tabs>
              <w:ind w:hanging="252"/>
              <w:rPr>
                <w:sz w:val="20"/>
                <w:szCs w:val="20"/>
              </w:rPr>
            </w:pPr>
            <w:r>
              <w:rPr>
                <w:sz w:val="20"/>
                <w:szCs w:val="20"/>
              </w:rPr>
              <w:tab/>
            </w:r>
            <w:r>
              <w:rPr>
                <w:sz w:val="20"/>
                <w:szCs w:val="20"/>
              </w:rPr>
              <w:tab/>
            </w:r>
            <w:r w:rsidRPr="00DB76A9">
              <w:rPr>
                <w:sz w:val="20"/>
                <w:szCs w:val="20"/>
              </w:rPr>
              <w:t>-</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sz w:val="20"/>
                <w:szCs w:val="20"/>
              </w:rPr>
              <w:t>-</w:t>
            </w:r>
          </w:p>
        </w:tc>
      </w:tr>
      <w:tr w:rsidR="00DB76A9" w:rsidRPr="00DB76A9" w:rsidTr="00DB76A9">
        <w:trPr>
          <w:trHeight w:val="525"/>
        </w:trPr>
        <w:tc>
          <w:tcPr>
            <w:tcW w:w="2684" w:type="dxa"/>
            <w:tcBorders>
              <w:top w:val="nil"/>
              <w:left w:val="single" w:sz="8" w:space="0" w:color="auto"/>
              <w:bottom w:val="single" w:sz="8" w:space="0" w:color="auto"/>
              <w:right w:val="single" w:sz="8" w:space="0" w:color="auto"/>
            </w:tcBorders>
            <w:shd w:val="clear" w:color="000000" w:fill="FFFFFF"/>
            <w:hideMark/>
          </w:tcPr>
          <w:p w:rsidR="00DB76A9" w:rsidRPr="00DB76A9" w:rsidRDefault="00DB76A9" w:rsidP="00DB76A9">
            <w:pPr>
              <w:jc w:val="center"/>
              <w:rPr>
                <w:sz w:val="20"/>
                <w:szCs w:val="20"/>
              </w:rPr>
            </w:pPr>
            <w:r w:rsidRPr="00DB76A9">
              <w:rPr>
                <w:sz w:val="20"/>
                <w:szCs w:val="20"/>
              </w:rPr>
              <w:t>- штрафы, санкции, возмещение ущерба</w:t>
            </w:r>
          </w:p>
        </w:tc>
        <w:tc>
          <w:tcPr>
            <w:tcW w:w="1606"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sz w:val="20"/>
                <w:szCs w:val="20"/>
              </w:rPr>
              <w:t>-</w:t>
            </w:r>
          </w:p>
        </w:tc>
      </w:tr>
      <w:tr w:rsidR="00DB76A9" w:rsidRPr="00DB76A9" w:rsidTr="00DB76A9">
        <w:trPr>
          <w:trHeight w:val="315"/>
        </w:trPr>
        <w:tc>
          <w:tcPr>
            <w:tcW w:w="2684" w:type="dxa"/>
            <w:tcBorders>
              <w:top w:val="nil"/>
              <w:left w:val="single" w:sz="8" w:space="0" w:color="auto"/>
              <w:bottom w:val="single" w:sz="8" w:space="0" w:color="auto"/>
              <w:right w:val="single" w:sz="8" w:space="0" w:color="auto"/>
            </w:tcBorders>
            <w:shd w:val="clear" w:color="000000" w:fill="FFFFFF"/>
            <w:hideMark/>
          </w:tcPr>
          <w:p w:rsidR="00DB76A9" w:rsidRPr="00DB76A9" w:rsidRDefault="00DB76A9" w:rsidP="00DB76A9">
            <w:pPr>
              <w:jc w:val="center"/>
              <w:rPr>
                <w:sz w:val="20"/>
                <w:szCs w:val="20"/>
              </w:rPr>
            </w:pPr>
            <w:r w:rsidRPr="00DB76A9">
              <w:rPr>
                <w:sz w:val="20"/>
                <w:szCs w:val="20"/>
              </w:rPr>
              <w:t>невыясненные поступления</w:t>
            </w:r>
          </w:p>
        </w:tc>
        <w:tc>
          <w:tcPr>
            <w:tcW w:w="1606"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color w:val="000000"/>
                <w:sz w:val="20"/>
                <w:szCs w:val="20"/>
              </w:rPr>
            </w:pPr>
            <w:r w:rsidRPr="00DB76A9">
              <w:rPr>
                <w:sz w:val="20"/>
                <w:szCs w:val="20"/>
              </w:rPr>
              <w:t>-</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sz w:val="20"/>
                <w:szCs w:val="20"/>
              </w:rPr>
              <w:t>-</w:t>
            </w:r>
          </w:p>
        </w:tc>
      </w:tr>
      <w:tr w:rsidR="00DB76A9" w:rsidRPr="00DB76A9" w:rsidTr="00DB76A9">
        <w:trPr>
          <w:trHeight w:val="315"/>
        </w:trPr>
        <w:tc>
          <w:tcPr>
            <w:tcW w:w="2684" w:type="dxa"/>
            <w:tcBorders>
              <w:top w:val="nil"/>
              <w:left w:val="single" w:sz="8" w:space="0" w:color="auto"/>
              <w:bottom w:val="single" w:sz="8" w:space="0" w:color="auto"/>
              <w:right w:val="single" w:sz="8" w:space="0" w:color="auto"/>
            </w:tcBorders>
            <w:shd w:val="clear" w:color="000000" w:fill="FFFFFF"/>
            <w:hideMark/>
          </w:tcPr>
          <w:p w:rsidR="00DB76A9" w:rsidRPr="00DB76A9" w:rsidRDefault="00DB76A9" w:rsidP="00DB76A9">
            <w:pPr>
              <w:jc w:val="center"/>
              <w:rPr>
                <w:sz w:val="20"/>
                <w:szCs w:val="20"/>
              </w:rPr>
            </w:pPr>
            <w:r w:rsidRPr="00DB76A9">
              <w:rPr>
                <w:sz w:val="20"/>
                <w:szCs w:val="20"/>
              </w:rPr>
              <w:t>прочие неналоговые доходы</w:t>
            </w:r>
          </w:p>
        </w:tc>
        <w:tc>
          <w:tcPr>
            <w:tcW w:w="1606"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w:t>
            </w: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p>
        </w:tc>
        <w:tc>
          <w:tcPr>
            <w:tcW w:w="1411"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color w:val="000000"/>
                <w:sz w:val="20"/>
                <w:szCs w:val="20"/>
              </w:rPr>
            </w:pPr>
            <w:r w:rsidRPr="00DB76A9">
              <w:rPr>
                <w:color w:val="000000"/>
                <w:sz w:val="20"/>
                <w:szCs w:val="20"/>
              </w:rPr>
              <w:t>100,00</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sz w:val="20"/>
                <w:szCs w:val="20"/>
              </w:rPr>
              <w:t>-</w:t>
            </w:r>
          </w:p>
        </w:tc>
      </w:tr>
      <w:tr w:rsidR="00DB76A9" w:rsidRPr="00DB76A9" w:rsidTr="00DB76A9">
        <w:trPr>
          <w:trHeight w:val="315"/>
        </w:trPr>
        <w:tc>
          <w:tcPr>
            <w:tcW w:w="2684" w:type="dxa"/>
            <w:tcBorders>
              <w:top w:val="nil"/>
              <w:left w:val="single" w:sz="8" w:space="0" w:color="auto"/>
              <w:bottom w:val="single" w:sz="8" w:space="0" w:color="auto"/>
              <w:right w:val="single" w:sz="8" w:space="0" w:color="auto"/>
            </w:tcBorders>
            <w:shd w:val="clear" w:color="auto" w:fill="auto"/>
            <w:noWrap/>
            <w:hideMark/>
          </w:tcPr>
          <w:p w:rsidR="00DB76A9" w:rsidRPr="00DB76A9" w:rsidRDefault="00DB76A9" w:rsidP="00DB76A9">
            <w:pPr>
              <w:jc w:val="center"/>
              <w:rPr>
                <w:b/>
                <w:bCs/>
                <w:sz w:val="20"/>
                <w:szCs w:val="20"/>
              </w:rPr>
            </w:pPr>
            <w:r w:rsidRPr="00DB76A9">
              <w:rPr>
                <w:b/>
                <w:bCs/>
                <w:sz w:val="20"/>
                <w:szCs w:val="20"/>
              </w:rPr>
              <w:t>Итого по собственным доходам:</w:t>
            </w:r>
          </w:p>
        </w:tc>
        <w:tc>
          <w:tcPr>
            <w:tcW w:w="160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color w:val="000000"/>
                <w:sz w:val="20"/>
                <w:szCs w:val="20"/>
              </w:rPr>
            </w:pPr>
            <w:r w:rsidRPr="00DB76A9">
              <w:rPr>
                <w:b/>
                <w:bCs/>
                <w:color w:val="000000"/>
                <w:sz w:val="20"/>
                <w:szCs w:val="20"/>
              </w:rPr>
              <w:t>6 982 739,16</w:t>
            </w:r>
          </w:p>
        </w:tc>
        <w:tc>
          <w:tcPr>
            <w:tcW w:w="1654"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color w:val="000000"/>
                <w:sz w:val="20"/>
                <w:szCs w:val="20"/>
              </w:rPr>
            </w:pPr>
            <w:r w:rsidRPr="00DB76A9">
              <w:rPr>
                <w:b/>
                <w:bCs/>
                <w:color w:val="000000"/>
                <w:sz w:val="20"/>
                <w:szCs w:val="20"/>
              </w:rPr>
              <w:t>6 982 739,16</w:t>
            </w:r>
          </w:p>
        </w:tc>
        <w:tc>
          <w:tcPr>
            <w:tcW w:w="1411"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color w:val="000000"/>
                <w:sz w:val="20"/>
                <w:szCs w:val="20"/>
              </w:rPr>
            </w:pPr>
            <w:r w:rsidRPr="00DB76A9">
              <w:rPr>
                <w:b/>
                <w:bCs/>
                <w:color w:val="000000"/>
                <w:sz w:val="20"/>
                <w:szCs w:val="20"/>
              </w:rPr>
              <w:t>1 500 280,02</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b/>
                <w:bCs/>
                <w:sz w:val="20"/>
                <w:szCs w:val="20"/>
              </w:rPr>
              <w:t>21,49</w:t>
            </w:r>
          </w:p>
        </w:tc>
      </w:tr>
      <w:tr w:rsidR="00DB76A9" w:rsidRPr="00DB76A9" w:rsidTr="00DB76A9">
        <w:trPr>
          <w:trHeight w:val="315"/>
        </w:trPr>
        <w:tc>
          <w:tcPr>
            <w:tcW w:w="2684" w:type="dxa"/>
            <w:tcBorders>
              <w:top w:val="nil"/>
              <w:left w:val="single" w:sz="8" w:space="0" w:color="auto"/>
              <w:bottom w:val="single" w:sz="8" w:space="0" w:color="auto"/>
              <w:right w:val="single" w:sz="8" w:space="0" w:color="auto"/>
            </w:tcBorders>
            <w:shd w:val="clear" w:color="auto" w:fill="auto"/>
            <w:noWrap/>
            <w:hideMark/>
          </w:tcPr>
          <w:p w:rsidR="00DB76A9" w:rsidRPr="00DB76A9" w:rsidRDefault="00DB76A9" w:rsidP="00DB76A9">
            <w:pPr>
              <w:jc w:val="center"/>
              <w:rPr>
                <w:b/>
                <w:bCs/>
                <w:sz w:val="20"/>
                <w:szCs w:val="20"/>
              </w:rPr>
            </w:pPr>
            <w:r w:rsidRPr="00DB76A9">
              <w:rPr>
                <w:b/>
                <w:bCs/>
                <w:sz w:val="20"/>
                <w:szCs w:val="20"/>
              </w:rPr>
              <w:t>Безвозмездные поступления всего:</w:t>
            </w:r>
          </w:p>
        </w:tc>
        <w:tc>
          <w:tcPr>
            <w:tcW w:w="1606" w:type="dxa"/>
            <w:gridSpan w:val="2"/>
            <w:tcBorders>
              <w:top w:val="nil"/>
              <w:left w:val="nil"/>
              <w:bottom w:val="single" w:sz="8" w:space="0" w:color="auto"/>
              <w:right w:val="single" w:sz="8" w:space="0" w:color="auto"/>
            </w:tcBorders>
            <w:shd w:val="clear" w:color="auto" w:fill="auto"/>
            <w:noWrap/>
            <w:hideMark/>
          </w:tcPr>
          <w:p w:rsidR="00DB76A9" w:rsidRPr="00DB76A9" w:rsidRDefault="00897800" w:rsidP="00897800">
            <w:pPr>
              <w:ind w:hanging="252"/>
              <w:jc w:val="center"/>
              <w:rPr>
                <w:b/>
                <w:bCs/>
                <w:sz w:val="20"/>
                <w:szCs w:val="20"/>
              </w:rPr>
            </w:pPr>
            <w:r>
              <w:rPr>
                <w:b/>
                <w:bCs/>
                <w:sz w:val="20"/>
                <w:szCs w:val="20"/>
              </w:rPr>
              <w:t>16 598 506,54</w:t>
            </w:r>
          </w:p>
        </w:tc>
        <w:tc>
          <w:tcPr>
            <w:tcW w:w="1654"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897800">
            <w:pPr>
              <w:ind w:hanging="252"/>
              <w:jc w:val="center"/>
              <w:rPr>
                <w:b/>
                <w:bCs/>
                <w:sz w:val="20"/>
                <w:szCs w:val="20"/>
              </w:rPr>
            </w:pPr>
            <w:r w:rsidRPr="00DB76A9">
              <w:rPr>
                <w:b/>
                <w:bCs/>
                <w:sz w:val="20"/>
                <w:szCs w:val="20"/>
              </w:rPr>
              <w:t>34 866 024,12</w:t>
            </w:r>
          </w:p>
        </w:tc>
        <w:tc>
          <w:tcPr>
            <w:tcW w:w="1411"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897800">
            <w:pPr>
              <w:ind w:hanging="252"/>
              <w:jc w:val="center"/>
              <w:rPr>
                <w:b/>
                <w:bCs/>
                <w:sz w:val="20"/>
                <w:szCs w:val="20"/>
              </w:rPr>
            </w:pPr>
            <w:r w:rsidRPr="00DB76A9">
              <w:rPr>
                <w:b/>
                <w:bCs/>
                <w:sz w:val="20"/>
                <w:szCs w:val="20"/>
              </w:rPr>
              <w:t>2 166 402,54</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897800">
            <w:pPr>
              <w:ind w:left="-98"/>
              <w:jc w:val="center"/>
              <w:rPr>
                <w:b/>
                <w:bCs/>
                <w:sz w:val="20"/>
                <w:szCs w:val="20"/>
              </w:rPr>
            </w:pPr>
            <w:r w:rsidRPr="00DB76A9">
              <w:rPr>
                <w:b/>
                <w:bCs/>
                <w:sz w:val="20"/>
                <w:szCs w:val="20"/>
              </w:rPr>
              <w:t>18 267 517,58</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897800">
            <w:pPr>
              <w:ind w:hanging="252"/>
              <w:jc w:val="center"/>
              <w:rPr>
                <w:b/>
                <w:bCs/>
                <w:sz w:val="20"/>
                <w:szCs w:val="20"/>
              </w:rPr>
            </w:pPr>
            <w:r w:rsidRPr="00DB76A9">
              <w:rPr>
                <w:b/>
                <w:bCs/>
                <w:sz w:val="20"/>
                <w:szCs w:val="20"/>
              </w:rPr>
              <w:t>6,21</w:t>
            </w:r>
          </w:p>
        </w:tc>
      </w:tr>
      <w:tr w:rsidR="00DB76A9" w:rsidRPr="00DB76A9" w:rsidTr="00DB76A9">
        <w:trPr>
          <w:trHeight w:val="1035"/>
        </w:trPr>
        <w:tc>
          <w:tcPr>
            <w:tcW w:w="2684" w:type="dxa"/>
            <w:tcBorders>
              <w:top w:val="nil"/>
              <w:left w:val="single" w:sz="8" w:space="0" w:color="auto"/>
              <w:bottom w:val="single" w:sz="8" w:space="0" w:color="auto"/>
              <w:right w:val="single" w:sz="8" w:space="0" w:color="auto"/>
            </w:tcBorders>
            <w:shd w:val="clear" w:color="auto" w:fill="auto"/>
            <w:hideMark/>
          </w:tcPr>
          <w:p w:rsidR="00DB76A9" w:rsidRPr="00DB76A9" w:rsidRDefault="00DB76A9" w:rsidP="00DB76A9">
            <w:pPr>
              <w:jc w:val="center"/>
              <w:rPr>
                <w:b/>
                <w:bCs/>
                <w:sz w:val="20"/>
                <w:szCs w:val="20"/>
              </w:rPr>
            </w:pPr>
            <w:r w:rsidRPr="00DB76A9">
              <w:rPr>
                <w:b/>
                <w:bCs/>
                <w:sz w:val="20"/>
                <w:szCs w:val="20"/>
              </w:rPr>
              <w:t>Безвозмездные поступления от других бюджетов бюджетной системы Российской Федерации – всего,</w:t>
            </w:r>
          </w:p>
        </w:tc>
        <w:tc>
          <w:tcPr>
            <w:tcW w:w="1606" w:type="dxa"/>
            <w:gridSpan w:val="2"/>
            <w:tcBorders>
              <w:top w:val="nil"/>
              <w:left w:val="nil"/>
              <w:bottom w:val="single" w:sz="8" w:space="0" w:color="auto"/>
              <w:right w:val="single" w:sz="8" w:space="0" w:color="auto"/>
            </w:tcBorders>
            <w:shd w:val="clear" w:color="000000" w:fill="FFFFFF"/>
            <w:hideMark/>
          </w:tcPr>
          <w:p w:rsidR="00DB76A9" w:rsidRPr="00DB76A9" w:rsidRDefault="00897800" w:rsidP="00897800">
            <w:pPr>
              <w:ind w:hanging="252"/>
              <w:jc w:val="center"/>
              <w:rPr>
                <w:b/>
                <w:bCs/>
                <w:sz w:val="20"/>
                <w:szCs w:val="20"/>
              </w:rPr>
            </w:pPr>
            <w:r>
              <w:rPr>
                <w:b/>
                <w:bCs/>
                <w:sz w:val="20"/>
                <w:szCs w:val="20"/>
              </w:rPr>
              <w:t>16 598 506,54</w:t>
            </w: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897800" w:rsidP="00897800">
            <w:pPr>
              <w:ind w:hanging="252"/>
              <w:jc w:val="center"/>
              <w:rPr>
                <w:b/>
                <w:bCs/>
                <w:sz w:val="20"/>
                <w:szCs w:val="20"/>
              </w:rPr>
            </w:pPr>
            <w:r>
              <w:rPr>
                <w:b/>
                <w:bCs/>
                <w:sz w:val="20"/>
                <w:szCs w:val="20"/>
              </w:rPr>
              <w:t>34 866 024,12</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897800">
            <w:pPr>
              <w:ind w:hanging="252"/>
              <w:jc w:val="center"/>
              <w:rPr>
                <w:b/>
                <w:bCs/>
                <w:sz w:val="20"/>
                <w:szCs w:val="20"/>
              </w:rPr>
            </w:pPr>
            <w:r w:rsidRPr="00DB76A9">
              <w:rPr>
                <w:b/>
                <w:bCs/>
                <w:sz w:val="20"/>
                <w:szCs w:val="20"/>
              </w:rPr>
              <w:t>2 166 402,54</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897800">
            <w:pPr>
              <w:ind w:left="-98"/>
              <w:jc w:val="center"/>
              <w:rPr>
                <w:b/>
                <w:bCs/>
                <w:sz w:val="20"/>
                <w:szCs w:val="20"/>
              </w:rPr>
            </w:pPr>
            <w:r w:rsidRPr="00DB76A9">
              <w:rPr>
                <w:b/>
                <w:bCs/>
                <w:sz w:val="20"/>
                <w:szCs w:val="20"/>
              </w:rPr>
              <w:t>18 267 517,58</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897800">
            <w:pPr>
              <w:ind w:hanging="252"/>
              <w:jc w:val="center"/>
              <w:rPr>
                <w:b/>
                <w:bCs/>
                <w:sz w:val="20"/>
                <w:szCs w:val="20"/>
              </w:rPr>
            </w:pPr>
            <w:r w:rsidRPr="00DB76A9">
              <w:rPr>
                <w:b/>
                <w:bCs/>
                <w:sz w:val="20"/>
                <w:szCs w:val="20"/>
              </w:rPr>
              <w:t>6,21</w:t>
            </w:r>
          </w:p>
        </w:tc>
      </w:tr>
      <w:tr w:rsidR="00DB76A9" w:rsidRPr="00DB76A9" w:rsidTr="00DB76A9">
        <w:trPr>
          <w:trHeight w:val="315"/>
        </w:trPr>
        <w:tc>
          <w:tcPr>
            <w:tcW w:w="2684" w:type="dxa"/>
            <w:tcBorders>
              <w:top w:val="nil"/>
              <w:left w:val="single" w:sz="8" w:space="0" w:color="auto"/>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в том числе:</w:t>
            </w:r>
          </w:p>
        </w:tc>
        <w:tc>
          <w:tcPr>
            <w:tcW w:w="1606"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ind w:hanging="252"/>
              <w:jc w:val="center"/>
              <w:rPr>
                <w:sz w:val="20"/>
                <w:szCs w:val="20"/>
              </w:rPr>
            </w:pPr>
          </w:p>
        </w:tc>
        <w:tc>
          <w:tcPr>
            <w:tcW w:w="1654"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rFonts w:ascii="Calibri" w:hAnsi="Calibri" w:cs="Calibri"/>
                <w:sz w:val="20"/>
                <w:szCs w:val="20"/>
              </w:rPr>
            </w:pP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rFonts w:ascii="Calibri" w:hAnsi="Calibri" w:cs="Calibri"/>
                <w:sz w:val="20"/>
                <w:szCs w:val="20"/>
              </w:rPr>
            </w:pP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p>
        </w:tc>
      </w:tr>
      <w:tr w:rsidR="00DB76A9" w:rsidRPr="00DB76A9" w:rsidTr="00DB76A9">
        <w:trPr>
          <w:trHeight w:val="525"/>
        </w:trPr>
        <w:tc>
          <w:tcPr>
            <w:tcW w:w="2684" w:type="dxa"/>
            <w:tcBorders>
              <w:top w:val="nil"/>
              <w:left w:val="single" w:sz="8" w:space="0" w:color="auto"/>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 Дотации бюджетам субъектов РФ и муниципальных образований</w:t>
            </w:r>
          </w:p>
        </w:tc>
        <w:tc>
          <w:tcPr>
            <w:tcW w:w="1606"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ind w:hanging="252"/>
              <w:jc w:val="center"/>
              <w:rPr>
                <w:sz w:val="20"/>
                <w:szCs w:val="20"/>
              </w:rPr>
            </w:pPr>
            <w:r w:rsidRPr="00DB76A9">
              <w:rPr>
                <w:sz w:val="20"/>
                <w:szCs w:val="20"/>
              </w:rPr>
              <w:t>4 162 322,00</w:t>
            </w:r>
          </w:p>
        </w:tc>
        <w:tc>
          <w:tcPr>
            <w:tcW w:w="1654"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ind w:hanging="252"/>
              <w:jc w:val="center"/>
              <w:rPr>
                <w:sz w:val="20"/>
                <w:szCs w:val="20"/>
              </w:rPr>
            </w:pPr>
            <w:r w:rsidRPr="00DB76A9">
              <w:rPr>
                <w:sz w:val="20"/>
                <w:szCs w:val="20"/>
              </w:rPr>
              <w:t>4 162 322,00</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1 040 700,00</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b/>
                <w:bCs/>
                <w:sz w:val="20"/>
                <w:szCs w:val="20"/>
              </w:rPr>
              <w:t>25,00</w:t>
            </w:r>
          </w:p>
        </w:tc>
      </w:tr>
      <w:tr w:rsidR="00DB76A9" w:rsidRPr="00DB76A9" w:rsidTr="00DB76A9">
        <w:trPr>
          <w:trHeight w:val="780"/>
        </w:trPr>
        <w:tc>
          <w:tcPr>
            <w:tcW w:w="2684" w:type="dxa"/>
            <w:tcBorders>
              <w:top w:val="nil"/>
              <w:left w:val="single" w:sz="8" w:space="0" w:color="auto"/>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 Субсидии бюджетам субъектов РФ и муниципальных образований (межбюджетные субсидии)</w:t>
            </w:r>
          </w:p>
        </w:tc>
        <w:tc>
          <w:tcPr>
            <w:tcW w:w="1606"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ind w:hanging="252"/>
              <w:jc w:val="center"/>
              <w:rPr>
                <w:sz w:val="20"/>
                <w:szCs w:val="20"/>
              </w:rPr>
            </w:pPr>
            <w:r w:rsidRPr="00DB76A9">
              <w:rPr>
                <w:sz w:val="20"/>
                <w:szCs w:val="20"/>
              </w:rPr>
              <w:t>-</w:t>
            </w:r>
          </w:p>
        </w:tc>
        <w:tc>
          <w:tcPr>
            <w:tcW w:w="1654"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ind w:hanging="252"/>
              <w:jc w:val="center"/>
              <w:rPr>
                <w:sz w:val="20"/>
                <w:szCs w:val="20"/>
              </w:rPr>
            </w:pPr>
            <w:r w:rsidRPr="00DB76A9">
              <w:rPr>
                <w:sz w:val="20"/>
                <w:szCs w:val="20"/>
              </w:rPr>
              <w:t>-</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0,000</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sz w:val="20"/>
                <w:szCs w:val="20"/>
              </w:rPr>
              <w:t>-</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sz w:val="20"/>
                <w:szCs w:val="20"/>
              </w:rPr>
              <w:t>-</w:t>
            </w:r>
          </w:p>
        </w:tc>
      </w:tr>
      <w:tr w:rsidR="00DB76A9" w:rsidRPr="00DB76A9" w:rsidTr="00DB76A9">
        <w:trPr>
          <w:trHeight w:val="525"/>
        </w:trPr>
        <w:tc>
          <w:tcPr>
            <w:tcW w:w="2684" w:type="dxa"/>
            <w:tcBorders>
              <w:top w:val="nil"/>
              <w:left w:val="single" w:sz="8" w:space="0" w:color="auto"/>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 Субвенции бюджетам субъектов РФ и муниципальных образований</w:t>
            </w:r>
          </w:p>
        </w:tc>
        <w:tc>
          <w:tcPr>
            <w:tcW w:w="1606"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ind w:hanging="252"/>
              <w:jc w:val="center"/>
              <w:rPr>
                <w:sz w:val="20"/>
                <w:szCs w:val="20"/>
              </w:rPr>
            </w:pPr>
            <w:r w:rsidRPr="00DB76A9">
              <w:rPr>
                <w:sz w:val="20"/>
                <w:szCs w:val="20"/>
              </w:rPr>
              <w:t>400 198,54</w:t>
            </w:r>
          </w:p>
        </w:tc>
        <w:tc>
          <w:tcPr>
            <w:tcW w:w="1654"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ind w:hanging="252"/>
              <w:jc w:val="center"/>
              <w:rPr>
                <w:sz w:val="20"/>
                <w:szCs w:val="20"/>
              </w:rPr>
            </w:pPr>
            <w:r w:rsidRPr="00DB76A9">
              <w:rPr>
                <w:sz w:val="20"/>
                <w:szCs w:val="20"/>
              </w:rPr>
              <w:t>385 443,96</w:t>
            </w:r>
          </w:p>
        </w:tc>
        <w:tc>
          <w:tcPr>
            <w:tcW w:w="1411"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sz w:val="20"/>
                <w:szCs w:val="20"/>
              </w:rPr>
            </w:pPr>
            <w:r w:rsidRPr="00DB76A9">
              <w:rPr>
                <w:sz w:val="20"/>
                <w:szCs w:val="20"/>
              </w:rPr>
              <w:t>76 861,32</w:t>
            </w:r>
          </w:p>
        </w:tc>
        <w:tc>
          <w:tcPr>
            <w:tcW w:w="1340"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ind w:hanging="252"/>
              <w:jc w:val="center"/>
              <w:rPr>
                <w:b/>
                <w:bCs/>
                <w:sz w:val="20"/>
                <w:szCs w:val="20"/>
              </w:rPr>
            </w:pPr>
            <w:r w:rsidRPr="00DB76A9">
              <w:rPr>
                <w:b/>
                <w:bCs/>
                <w:sz w:val="20"/>
                <w:szCs w:val="20"/>
              </w:rPr>
              <w:t>-14 754,58</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ind w:hanging="252"/>
              <w:jc w:val="center"/>
              <w:rPr>
                <w:b/>
                <w:bCs/>
                <w:sz w:val="20"/>
                <w:szCs w:val="20"/>
              </w:rPr>
            </w:pPr>
            <w:r w:rsidRPr="00DB76A9">
              <w:rPr>
                <w:b/>
                <w:bCs/>
                <w:sz w:val="20"/>
                <w:szCs w:val="20"/>
              </w:rPr>
              <w:t>19,94</w:t>
            </w:r>
          </w:p>
        </w:tc>
      </w:tr>
      <w:tr w:rsidR="00DB76A9" w:rsidRPr="00DB76A9" w:rsidTr="00DB76A9">
        <w:trPr>
          <w:gridAfter w:val="1"/>
          <w:wAfter w:w="200" w:type="dxa"/>
          <w:trHeight w:val="315"/>
        </w:trPr>
        <w:tc>
          <w:tcPr>
            <w:tcW w:w="2684" w:type="dxa"/>
            <w:tcBorders>
              <w:top w:val="nil"/>
              <w:left w:val="single" w:sz="8" w:space="0" w:color="auto"/>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lastRenderedPageBreak/>
              <w:t>-Иные межбюджетные трансферты</w:t>
            </w:r>
          </w:p>
        </w:tc>
        <w:tc>
          <w:tcPr>
            <w:tcW w:w="1417" w:type="dxa"/>
            <w:tcBorders>
              <w:top w:val="nil"/>
              <w:left w:val="nil"/>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12 035 986,00</w:t>
            </w:r>
          </w:p>
        </w:tc>
        <w:tc>
          <w:tcPr>
            <w:tcW w:w="1370"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30 318 258,16</w:t>
            </w:r>
          </w:p>
        </w:tc>
        <w:tc>
          <w:tcPr>
            <w:tcW w:w="1465"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jc w:val="center"/>
              <w:rPr>
                <w:sz w:val="20"/>
                <w:szCs w:val="20"/>
              </w:rPr>
            </w:pPr>
            <w:r w:rsidRPr="00DB76A9">
              <w:rPr>
                <w:sz w:val="20"/>
                <w:szCs w:val="20"/>
              </w:rPr>
              <w:t>1 048 841,22</w:t>
            </w:r>
          </w:p>
        </w:tc>
        <w:tc>
          <w:tcPr>
            <w:tcW w:w="1559"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jc w:val="center"/>
              <w:rPr>
                <w:b/>
                <w:bCs/>
                <w:sz w:val="20"/>
                <w:szCs w:val="20"/>
              </w:rPr>
            </w:pPr>
            <w:r w:rsidRPr="00DB76A9">
              <w:rPr>
                <w:b/>
                <w:bCs/>
                <w:sz w:val="20"/>
                <w:szCs w:val="20"/>
              </w:rPr>
              <w:t>18 282 272,16</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jc w:val="center"/>
              <w:rPr>
                <w:b/>
                <w:bCs/>
                <w:sz w:val="20"/>
                <w:szCs w:val="20"/>
              </w:rPr>
            </w:pPr>
            <w:r w:rsidRPr="00DB76A9">
              <w:rPr>
                <w:b/>
                <w:bCs/>
                <w:sz w:val="20"/>
                <w:szCs w:val="20"/>
              </w:rPr>
              <w:t>3,46</w:t>
            </w:r>
          </w:p>
        </w:tc>
      </w:tr>
      <w:tr w:rsidR="00DB76A9" w:rsidRPr="00DB76A9" w:rsidTr="00DB76A9">
        <w:trPr>
          <w:gridAfter w:val="1"/>
          <w:wAfter w:w="200" w:type="dxa"/>
          <w:trHeight w:val="1545"/>
        </w:trPr>
        <w:tc>
          <w:tcPr>
            <w:tcW w:w="2684" w:type="dxa"/>
            <w:tcBorders>
              <w:top w:val="nil"/>
              <w:left w:val="single" w:sz="8" w:space="0" w:color="auto"/>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Доходы бюджетов муниципальных районов от возвратов субсидий, субвенций и иных межбюджетных трансфертов, имеющих целевое назначение, прошлых лет из бюджетов поселений</w:t>
            </w:r>
          </w:p>
        </w:tc>
        <w:tc>
          <w:tcPr>
            <w:tcW w:w="1417" w:type="dxa"/>
            <w:tcBorders>
              <w:top w:val="nil"/>
              <w:left w:val="nil"/>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w:t>
            </w:r>
          </w:p>
        </w:tc>
        <w:tc>
          <w:tcPr>
            <w:tcW w:w="1370"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w:t>
            </w:r>
          </w:p>
        </w:tc>
        <w:tc>
          <w:tcPr>
            <w:tcW w:w="1465" w:type="dxa"/>
            <w:gridSpan w:val="2"/>
            <w:tcBorders>
              <w:top w:val="single" w:sz="4" w:space="0" w:color="auto"/>
              <w:left w:val="nil"/>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w:t>
            </w:r>
          </w:p>
        </w:tc>
        <w:tc>
          <w:tcPr>
            <w:tcW w:w="1559"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jc w:val="center"/>
              <w:rPr>
                <w:b/>
                <w:bCs/>
                <w:sz w:val="20"/>
                <w:szCs w:val="20"/>
              </w:rPr>
            </w:pPr>
            <w:r w:rsidRPr="00DB76A9">
              <w:rPr>
                <w:sz w:val="20"/>
                <w:szCs w:val="20"/>
              </w:rPr>
              <w:t>-</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jc w:val="center"/>
              <w:rPr>
                <w:b/>
                <w:bCs/>
                <w:sz w:val="20"/>
                <w:szCs w:val="20"/>
              </w:rPr>
            </w:pPr>
            <w:r w:rsidRPr="00DB76A9">
              <w:rPr>
                <w:sz w:val="20"/>
                <w:szCs w:val="20"/>
              </w:rPr>
              <w:t>-</w:t>
            </w:r>
          </w:p>
        </w:tc>
      </w:tr>
      <w:tr w:rsidR="00DB76A9" w:rsidRPr="00DB76A9" w:rsidTr="00DB76A9">
        <w:trPr>
          <w:gridAfter w:val="1"/>
          <w:wAfter w:w="200" w:type="dxa"/>
          <w:trHeight w:val="1290"/>
        </w:trPr>
        <w:tc>
          <w:tcPr>
            <w:tcW w:w="2684" w:type="dxa"/>
            <w:tcBorders>
              <w:top w:val="nil"/>
              <w:left w:val="single" w:sz="8" w:space="0" w:color="auto"/>
              <w:bottom w:val="nil"/>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nil"/>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w:t>
            </w:r>
          </w:p>
        </w:tc>
        <w:tc>
          <w:tcPr>
            <w:tcW w:w="1370" w:type="dxa"/>
            <w:gridSpan w:val="2"/>
            <w:tcBorders>
              <w:top w:val="nil"/>
              <w:left w:val="nil"/>
              <w:bottom w:val="nil"/>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w:t>
            </w:r>
          </w:p>
        </w:tc>
        <w:tc>
          <w:tcPr>
            <w:tcW w:w="1465" w:type="dxa"/>
            <w:gridSpan w:val="2"/>
            <w:tcBorders>
              <w:top w:val="nil"/>
              <w:left w:val="nil"/>
              <w:bottom w:val="nil"/>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w:t>
            </w:r>
          </w:p>
        </w:tc>
        <w:tc>
          <w:tcPr>
            <w:tcW w:w="1559"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jc w:val="center"/>
              <w:rPr>
                <w:b/>
                <w:bCs/>
                <w:sz w:val="20"/>
                <w:szCs w:val="20"/>
              </w:rPr>
            </w:pPr>
            <w:r w:rsidRPr="00DB76A9">
              <w:rPr>
                <w:b/>
                <w:bCs/>
                <w:sz w:val="20"/>
                <w:szCs w:val="20"/>
              </w:rPr>
              <w:t>0,00</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jc w:val="center"/>
              <w:rPr>
                <w:b/>
                <w:bCs/>
                <w:sz w:val="20"/>
                <w:szCs w:val="20"/>
              </w:rPr>
            </w:pPr>
            <w:r w:rsidRPr="00DB76A9">
              <w:rPr>
                <w:b/>
                <w:bCs/>
                <w:sz w:val="20"/>
                <w:szCs w:val="20"/>
              </w:rPr>
              <w:t>0,00</w:t>
            </w:r>
          </w:p>
        </w:tc>
      </w:tr>
      <w:tr w:rsidR="00DB76A9" w:rsidRPr="00DB76A9" w:rsidTr="00DB76A9">
        <w:trPr>
          <w:gridAfter w:val="1"/>
          <w:wAfter w:w="200" w:type="dxa"/>
          <w:trHeight w:val="780"/>
        </w:trPr>
        <w:tc>
          <w:tcPr>
            <w:tcW w:w="2684" w:type="dxa"/>
            <w:tcBorders>
              <w:top w:val="single" w:sz="8" w:space="0" w:color="auto"/>
              <w:left w:val="single" w:sz="8" w:space="0" w:color="auto"/>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 xml:space="preserve">Перечисления из  бюджетов сельских поселений для осуществления </w:t>
            </w:r>
            <w:proofErr w:type="spellStart"/>
            <w:r w:rsidRPr="00DB76A9">
              <w:rPr>
                <w:sz w:val="20"/>
                <w:szCs w:val="20"/>
              </w:rPr>
              <w:t>возврта</w:t>
            </w:r>
            <w:proofErr w:type="spellEnd"/>
            <w:r w:rsidRPr="00DB76A9">
              <w:rPr>
                <w:sz w:val="20"/>
                <w:szCs w:val="20"/>
              </w:rPr>
              <w:t xml:space="preserve"> излишне уплаченных сумм налогов</w:t>
            </w:r>
          </w:p>
        </w:tc>
        <w:tc>
          <w:tcPr>
            <w:tcW w:w="1417" w:type="dxa"/>
            <w:tcBorders>
              <w:top w:val="single" w:sz="8" w:space="0" w:color="auto"/>
              <w:left w:val="nil"/>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w:t>
            </w:r>
          </w:p>
        </w:tc>
        <w:tc>
          <w:tcPr>
            <w:tcW w:w="1370" w:type="dxa"/>
            <w:gridSpan w:val="2"/>
            <w:tcBorders>
              <w:top w:val="single" w:sz="8" w:space="0" w:color="auto"/>
              <w:left w:val="nil"/>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w:t>
            </w:r>
          </w:p>
        </w:tc>
        <w:tc>
          <w:tcPr>
            <w:tcW w:w="1465" w:type="dxa"/>
            <w:gridSpan w:val="2"/>
            <w:tcBorders>
              <w:top w:val="single" w:sz="8" w:space="0" w:color="auto"/>
              <w:left w:val="nil"/>
              <w:bottom w:val="single" w:sz="8" w:space="0" w:color="auto"/>
              <w:right w:val="single" w:sz="8" w:space="0" w:color="auto"/>
            </w:tcBorders>
            <w:shd w:val="clear" w:color="auto" w:fill="auto"/>
            <w:hideMark/>
          </w:tcPr>
          <w:p w:rsidR="00DB76A9" w:rsidRPr="00DB76A9" w:rsidRDefault="00DB76A9" w:rsidP="00DB76A9">
            <w:pPr>
              <w:jc w:val="center"/>
              <w:rPr>
                <w:sz w:val="20"/>
                <w:szCs w:val="20"/>
              </w:rPr>
            </w:pPr>
            <w:r w:rsidRPr="00DB76A9">
              <w:rPr>
                <w:sz w:val="20"/>
                <w:szCs w:val="20"/>
              </w:rPr>
              <w:t>-</w:t>
            </w:r>
          </w:p>
        </w:tc>
        <w:tc>
          <w:tcPr>
            <w:tcW w:w="1559"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jc w:val="center"/>
              <w:rPr>
                <w:b/>
                <w:bCs/>
                <w:sz w:val="20"/>
                <w:szCs w:val="20"/>
              </w:rPr>
            </w:pPr>
            <w:r w:rsidRPr="00DB76A9">
              <w:rPr>
                <w:sz w:val="20"/>
                <w:szCs w:val="20"/>
              </w:rPr>
              <w:t>-</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jc w:val="center"/>
              <w:rPr>
                <w:b/>
                <w:bCs/>
                <w:sz w:val="20"/>
                <w:szCs w:val="20"/>
              </w:rPr>
            </w:pPr>
            <w:r w:rsidRPr="00DB76A9">
              <w:rPr>
                <w:sz w:val="20"/>
                <w:szCs w:val="20"/>
              </w:rPr>
              <w:t>-</w:t>
            </w:r>
          </w:p>
        </w:tc>
      </w:tr>
      <w:tr w:rsidR="00DB76A9" w:rsidRPr="00DB76A9" w:rsidTr="00DB76A9">
        <w:trPr>
          <w:gridAfter w:val="1"/>
          <w:wAfter w:w="200" w:type="dxa"/>
          <w:trHeight w:val="315"/>
        </w:trPr>
        <w:tc>
          <w:tcPr>
            <w:tcW w:w="2684" w:type="dxa"/>
            <w:tcBorders>
              <w:top w:val="nil"/>
              <w:left w:val="single" w:sz="8" w:space="0" w:color="auto"/>
              <w:bottom w:val="single" w:sz="8" w:space="0" w:color="auto"/>
              <w:right w:val="single" w:sz="8" w:space="0" w:color="auto"/>
            </w:tcBorders>
            <w:shd w:val="clear" w:color="auto" w:fill="auto"/>
            <w:noWrap/>
            <w:hideMark/>
          </w:tcPr>
          <w:p w:rsidR="00DB76A9" w:rsidRPr="00DB76A9" w:rsidRDefault="00DB76A9" w:rsidP="00DB76A9">
            <w:pPr>
              <w:jc w:val="center"/>
              <w:rPr>
                <w:b/>
                <w:bCs/>
                <w:sz w:val="20"/>
                <w:szCs w:val="20"/>
              </w:rPr>
            </w:pPr>
            <w:r w:rsidRPr="00DB76A9">
              <w:rPr>
                <w:b/>
                <w:bCs/>
                <w:sz w:val="20"/>
                <w:szCs w:val="20"/>
              </w:rPr>
              <w:t>ВСЕГО ДОХОДОВ</w:t>
            </w:r>
          </w:p>
        </w:tc>
        <w:tc>
          <w:tcPr>
            <w:tcW w:w="1417" w:type="dxa"/>
            <w:tcBorders>
              <w:top w:val="nil"/>
              <w:left w:val="nil"/>
              <w:bottom w:val="single" w:sz="8" w:space="0" w:color="auto"/>
              <w:right w:val="single" w:sz="8" w:space="0" w:color="auto"/>
            </w:tcBorders>
            <w:shd w:val="clear" w:color="auto" w:fill="auto"/>
            <w:hideMark/>
          </w:tcPr>
          <w:p w:rsidR="00DB76A9" w:rsidRPr="00DB76A9" w:rsidRDefault="00DB76A9" w:rsidP="00DB76A9">
            <w:pPr>
              <w:jc w:val="center"/>
              <w:rPr>
                <w:b/>
                <w:bCs/>
                <w:sz w:val="20"/>
                <w:szCs w:val="20"/>
              </w:rPr>
            </w:pPr>
            <w:r w:rsidRPr="00DB76A9">
              <w:rPr>
                <w:b/>
                <w:bCs/>
                <w:sz w:val="20"/>
                <w:szCs w:val="20"/>
              </w:rPr>
              <w:t>23 581 245,70</w:t>
            </w:r>
          </w:p>
        </w:tc>
        <w:tc>
          <w:tcPr>
            <w:tcW w:w="1370"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jc w:val="center"/>
              <w:rPr>
                <w:b/>
                <w:bCs/>
                <w:sz w:val="20"/>
                <w:szCs w:val="20"/>
              </w:rPr>
            </w:pPr>
            <w:r w:rsidRPr="00DB76A9">
              <w:rPr>
                <w:b/>
                <w:bCs/>
                <w:sz w:val="20"/>
                <w:szCs w:val="20"/>
              </w:rPr>
              <w:t>41 848 763,28</w:t>
            </w:r>
          </w:p>
        </w:tc>
        <w:tc>
          <w:tcPr>
            <w:tcW w:w="1465" w:type="dxa"/>
            <w:gridSpan w:val="2"/>
            <w:tcBorders>
              <w:top w:val="nil"/>
              <w:left w:val="nil"/>
              <w:bottom w:val="single" w:sz="8" w:space="0" w:color="auto"/>
              <w:right w:val="single" w:sz="8" w:space="0" w:color="auto"/>
            </w:tcBorders>
            <w:shd w:val="clear" w:color="auto" w:fill="auto"/>
            <w:hideMark/>
          </w:tcPr>
          <w:p w:rsidR="00DB76A9" w:rsidRPr="00DB76A9" w:rsidRDefault="00DB76A9" w:rsidP="00DB76A9">
            <w:pPr>
              <w:jc w:val="center"/>
              <w:rPr>
                <w:b/>
                <w:bCs/>
                <w:sz w:val="20"/>
                <w:szCs w:val="20"/>
              </w:rPr>
            </w:pPr>
            <w:r w:rsidRPr="00DB76A9">
              <w:rPr>
                <w:b/>
                <w:bCs/>
                <w:sz w:val="20"/>
                <w:szCs w:val="20"/>
              </w:rPr>
              <w:t>3 666 682,56</w:t>
            </w:r>
          </w:p>
        </w:tc>
        <w:tc>
          <w:tcPr>
            <w:tcW w:w="1559" w:type="dxa"/>
            <w:gridSpan w:val="2"/>
            <w:tcBorders>
              <w:top w:val="nil"/>
              <w:left w:val="nil"/>
              <w:bottom w:val="single" w:sz="8" w:space="0" w:color="auto"/>
              <w:right w:val="single" w:sz="8" w:space="0" w:color="auto"/>
            </w:tcBorders>
            <w:shd w:val="clear" w:color="000000" w:fill="FFFFFF"/>
            <w:hideMark/>
          </w:tcPr>
          <w:p w:rsidR="00DB76A9" w:rsidRPr="00DB76A9" w:rsidRDefault="00DB76A9" w:rsidP="00DB76A9">
            <w:pPr>
              <w:jc w:val="center"/>
              <w:rPr>
                <w:b/>
                <w:bCs/>
                <w:sz w:val="20"/>
                <w:szCs w:val="20"/>
              </w:rPr>
            </w:pPr>
            <w:r w:rsidRPr="00DB76A9">
              <w:rPr>
                <w:b/>
                <w:bCs/>
                <w:sz w:val="20"/>
                <w:szCs w:val="20"/>
              </w:rPr>
              <w:t>18 267 517,58</w:t>
            </w:r>
          </w:p>
        </w:tc>
        <w:tc>
          <w:tcPr>
            <w:tcW w:w="1376" w:type="dxa"/>
            <w:gridSpan w:val="2"/>
            <w:tcBorders>
              <w:top w:val="nil"/>
              <w:left w:val="nil"/>
              <w:bottom w:val="single" w:sz="8" w:space="0" w:color="auto"/>
              <w:right w:val="single" w:sz="8" w:space="0" w:color="auto"/>
            </w:tcBorders>
            <w:shd w:val="clear" w:color="auto" w:fill="auto"/>
            <w:noWrap/>
            <w:hideMark/>
          </w:tcPr>
          <w:p w:rsidR="00DB76A9" w:rsidRPr="00DB76A9" w:rsidRDefault="00DB76A9" w:rsidP="00DB76A9">
            <w:pPr>
              <w:jc w:val="center"/>
              <w:rPr>
                <w:b/>
                <w:bCs/>
                <w:sz w:val="20"/>
                <w:szCs w:val="20"/>
              </w:rPr>
            </w:pPr>
            <w:r w:rsidRPr="00DB76A9">
              <w:rPr>
                <w:b/>
                <w:bCs/>
                <w:sz w:val="20"/>
                <w:szCs w:val="20"/>
              </w:rPr>
              <w:t>8,76</w:t>
            </w:r>
          </w:p>
        </w:tc>
      </w:tr>
    </w:tbl>
    <w:p w:rsidR="00EA2582" w:rsidRPr="00F6374F" w:rsidRDefault="00DB76A9" w:rsidP="003F4EE2">
      <w:pPr>
        <w:pStyle w:val="affc"/>
        <w:tabs>
          <w:tab w:val="left" w:pos="709"/>
        </w:tabs>
        <w:spacing w:line="276" w:lineRule="auto"/>
        <w:jc w:val="center"/>
        <w:rPr>
          <w:rFonts w:ascii="PT Astra Serif" w:hAnsi="PT Astra Serif" w:cs="Times New Roman"/>
          <w:color w:val="auto"/>
          <w:sz w:val="18"/>
          <w:szCs w:val="18"/>
        </w:rPr>
      </w:pPr>
      <w:r>
        <w:rPr>
          <w:rFonts w:ascii="PT Astra Serif" w:hAnsi="PT Astra Serif" w:cs="Times New Roman"/>
          <w:color w:val="auto"/>
          <w:sz w:val="18"/>
          <w:szCs w:val="18"/>
        </w:rPr>
        <w:fldChar w:fldCharType="end"/>
      </w:r>
    </w:p>
    <w:p w:rsidR="00D52FAB" w:rsidRPr="00EF714E" w:rsidRDefault="009B3410" w:rsidP="0088703B">
      <w:pPr>
        <w:pStyle w:val="affc"/>
        <w:tabs>
          <w:tab w:val="left" w:pos="709"/>
        </w:tabs>
        <w:spacing w:line="276" w:lineRule="auto"/>
        <w:ind w:firstLine="709"/>
        <w:jc w:val="both"/>
        <w:rPr>
          <w:rFonts w:ascii="PT Astra Serif" w:hAnsi="PT Astra Serif" w:cs="Times New Roman"/>
          <w:color w:val="auto"/>
          <w:sz w:val="28"/>
          <w:szCs w:val="28"/>
        </w:rPr>
      </w:pPr>
      <w:r w:rsidRPr="00EF714E">
        <w:rPr>
          <w:rFonts w:ascii="PT Astra Serif" w:hAnsi="PT Astra Serif" w:cs="Times New Roman"/>
          <w:color w:val="auto"/>
          <w:sz w:val="28"/>
          <w:szCs w:val="28"/>
        </w:rPr>
        <w:t xml:space="preserve">По итогам исполнения </w:t>
      </w:r>
      <w:r w:rsidR="00002662" w:rsidRPr="00EF714E">
        <w:rPr>
          <w:rFonts w:ascii="PT Astra Serif" w:hAnsi="PT Astra Serif" w:cs="Times New Roman"/>
          <w:color w:val="auto"/>
          <w:sz w:val="28"/>
          <w:szCs w:val="28"/>
        </w:rPr>
        <w:t>бюджет</w:t>
      </w:r>
      <w:r w:rsidR="00C33B84" w:rsidRPr="00EF714E">
        <w:rPr>
          <w:rFonts w:ascii="PT Astra Serif" w:hAnsi="PT Astra Serif" w:cs="Times New Roman"/>
          <w:color w:val="auto"/>
          <w:sz w:val="28"/>
          <w:szCs w:val="28"/>
        </w:rPr>
        <w:t>а</w:t>
      </w:r>
      <w:r w:rsidR="00002662" w:rsidRPr="00EF714E">
        <w:rPr>
          <w:rFonts w:ascii="PT Astra Serif" w:hAnsi="PT Astra Serif" w:cs="Times New Roman"/>
          <w:color w:val="auto"/>
          <w:sz w:val="28"/>
          <w:szCs w:val="28"/>
        </w:rPr>
        <w:t xml:space="preserve"> муниципального образования </w:t>
      </w:r>
      <w:proofErr w:type="spellStart"/>
      <w:r w:rsidR="00896958" w:rsidRPr="00EF714E">
        <w:rPr>
          <w:rFonts w:ascii="PT Astra Serif" w:hAnsi="PT Astra Serif"/>
          <w:color w:val="auto"/>
          <w:sz w:val="28"/>
          <w:szCs w:val="28"/>
        </w:rPr>
        <w:t>Приупское</w:t>
      </w:r>
      <w:proofErr w:type="spellEnd"/>
      <w:r w:rsidR="00896958" w:rsidRPr="00EF714E">
        <w:rPr>
          <w:rFonts w:ascii="PT Astra Serif" w:hAnsi="PT Astra Serif"/>
          <w:color w:val="auto"/>
          <w:sz w:val="28"/>
          <w:szCs w:val="28"/>
        </w:rPr>
        <w:t xml:space="preserve"> Киреевского района</w:t>
      </w:r>
      <w:r w:rsidR="00896958" w:rsidRPr="00EF714E">
        <w:rPr>
          <w:rFonts w:ascii="PT Astra Serif" w:hAnsi="PT Astra Serif" w:cs="Times New Roman"/>
          <w:color w:val="auto"/>
          <w:sz w:val="28"/>
          <w:szCs w:val="28"/>
        </w:rPr>
        <w:t xml:space="preserve"> </w:t>
      </w:r>
      <w:r w:rsidR="00DB76A9">
        <w:rPr>
          <w:rFonts w:ascii="PT Astra Serif" w:hAnsi="PT Astra Serif" w:cs="Times New Roman"/>
          <w:color w:val="auto"/>
          <w:sz w:val="28"/>
          <w:szCs w:val="28"/>
        </w:rPr>
        <w:t xml:space="preserve">на 1 апреля 2025 </w:t>
      </w:r>
      <w:r w:rsidR="001F576D" w:rsidRPr="00EF714E">
        <w:rPr>
          <w:rFonts w:ascii="PT Astra Serif" w:hAnsi="PT Astra Serif" w:cs="Times New Roman"/>
          <w:color w:val="auto"/>
          <w:sz w:val="28"/>
          <w:szCs w:val="28"/>
        </w:rPr>
        <w:t>года</w:t>
      </w:r>
      <w:r w:rsidR="0085595E" w:rsidRPr="00EF714E">
        <w:rPr>
          <w:rFonts w:ascii="PT Astra Serif" w:hAnsi="PT Astra Serif" w:cs="Times New Roman"/>
          <w:color w:val="auto"/>
          <w:sz w:val="28"/>
          <w:szCs w:val="28"/>
        </w:rPr>
        <w:t xml:space="preserve"> </w:t>
      </w:r>
      <w:r w:rsidRPr="00EF714E">
        <w:rPr>
          <w:rFonts w:ascii="PT Astra Serif" w:hAnsi="PT Astra Serif" w:cs="Times New Roman"/>
          <w:color w:val="auto"/>
          <w:sz w:val="28"/>
          <w:szCs w:val="28"/>
        </w:rPr>
        <w:t xml:space="preserve">получено доходов </w:t>
      </w:r>
      <w:r w:rsidR="00EB5B42" w:rsidRPr="00EF714E">
        <w:rPr>
          <w:rFonts w:ascii="PT Astra Serif" w:hAnsi="PT Astra Serif" w:cs="Times New Roman"/>
          <w:color w:val="auto"/>
          <w:sz w:val="28"/>
          <w:szCs w:val="28"/>
        </w:rPr>
        <w:t xml:space="preserve">в сумме </w:t>
      </w:r>
      <w:r w:rsidR="00DB76A9">
        <w:rPr>
          <w:rFonts w:ascii="PT Astra Serif" w:hAnsi="PT Astra Serif" w:cs="Times New Roman"/>
          <w:color w:val="auto"/>
          <w:sz w:val="28"/>
          <w:szCs w:val="28"/>
        </w:rPr>
        <w:t>3 666,68</w:t>
      </w:r>
      <w:r w:rsidRPr="00EF714E">
        <w:rPr>
          <w:rFonts w:ascii="PT Astra Serif" w:hAnsi="PT Astra Serif" w:cs="Times New Roman"/>
          <w:color w:val="auto"/>
          <w:sz w:val="28"/>
          <w:szCs w:val="28"/>
        </w:rPr>
        <w:t xml:space="preserve"> тыс. руб</w:t>
      </w:r>
      <w:r w:rsidR="00564D88" w:rsidRPr="00EF714E">
        <w:rPr>
          <w:rFonts w:ascii="PT Astra Serif" w:hAnsi="PT Astra Serif" w:cs="Times New Roman"/>
          <w:color w:val="auto"/>
          <w:sz w:val="28"/>
          <w:szCs w:val="28"/>
        </w:rPr>
        <w:t>лей</w:t>
      </w:r>
      <w:r w:rsidR="00D52FAB" w:rsidRPr="00EF714E">
        <w:rPr>
          <w:rFonts w:ascii="PT Astra Serif" w:hAnsi="PT Astra Serif" w:cs="Times New Roman"/>
          <w:color w:val="auto"/>
          <w:sz w:val="28"/>
          <w:szCs w:val="28"/>
        </w:rPr>
        <w:t xml:space="preserve"> или </w:t>
      </w:r>
      <w:r w:rsidR="00DB76A9">
        <w:rPr>
          <w:rFonts w:ascii="PT Astra Serif" w:hAnsi="PT Astra Serif" w:cs="Times New Roman"/>
          <w:color w:val="auto"/>
          <w:sz w:val="28"/>
          <w:szCs w:val="28"/>
        </w:rPr>
        <w:t>8,76</w:t>
      </w:r>
      <w:r w:rsidR="00D52FAB" w:rsidRPr="00EF714E">
        <w:rPr>
          <w:rFonts w:ascii="PT Astra Serif" w:hAnsi="PT Astra Serif" w:cs="Times New Roman"/>
          <w:color w:val="auto"/>
          <w:sz w:val="28"/>
          <w:szCs w:val="28"/>
        </w:rPr>
        <w:t xml:space="preserve"> % от утвержденного объема доходов бюджета.</w:t>
      </w:r>
    </w:p>
    <w:p w:rsidR="00D52FAB" w:rsidRPr="004F7945" w:rsidRDefault="00D52FAB" w:rsidP="0088703B">
      <w:pPr>
        <w:pStyle w:val="afff3"/>
        <w:tabs>
          <w:tab w:val="left" w:pos="709"/>
        </w:tabs>
        <w:spacing w:line="276" w:lineRule="auto"/>
        <w:rPr>
          <w:rFonts w:ascii="PT Astra Serif" w:hAnsi="PT Astra Serif"/>
        </w:rPr>
      </w:pPr>
      <w:r w:rsidRPr="004F7945">
        <w:rPr>
          <w:rFonts w:ascii="PT Astra Serif" w:hAnsi="PT Astra Serif"/>
        </w:rPr>
        <w:t xml:space="preserve">Налоговые и неналоговые доходы бюджета муниципального </w:t>
      </w:r>
      <w:r w:rsidR="00524BA8" w:rsidRPr="004F7945">
        <w:rPr>
          <w:rFonts w:ascii="PT Astra Serif" w:hAnsi="PT Astra Serif"/>
        </w:rPr>
        <w:t>образования</w:t>
      </w:r>
      <w:r w:rsidR="00896958" w:rsidRPr="004F7945">
        <w:rPr>
          <w:rFonts w:ascii="PT Astra Serif" w:hAnsi="PT Astra Serif"/>
        </w:rPr>
        <w:t xml:space="preserve"> </w:t>
      </w:r>
      <w:proofErr w:type="spellStart"/>
      <w:r w:rsidR="00896958" w:rsidRPr="004F7945">
        <w:rPr>
          <w:rFonts w:ascii="PT Astra Serif" w:hAnsi="PT Astra Serif"/>
        </w:rPr>
        <w:t>Приупское</w:t>
      </w:r>
      <w:proofErr w:type="spellEnd"/>
      <w:r w:rsidR="00896958" w:rsidRPr="004F7945">
        <w:rPr>
          <w:rFonts w:ascii="PT Astra Serif" w:hAnsi="PT Astra Serif"/>
        </w:rPr>
        <w:t xml:space="preserve"> Киреевского района</w:t>
      </w:r>
      <w:r w:rsidR="00524BA8" w:rsidRPr="004F7945">
        <w:rPr>
          <w:rFonts w:ascii="PT Astra Serif" w:hAnsi="PT Astra Serif"/>
        </w:rPr>
        <w:t xml:space="preserve"> </w:t>
      </w:r>
      <w:r w:rsidRPr="004F7945">
        <w:rPr>
          <w:rFonts w:ascii="PT Astra Serif" w:hAnsi="PT Astra Serif"/>
        </w:rPr>
        <w:t>сформированы за счет поступлений средств по нормативам отчислений от федеральных, региональных налогов, установленных Бюджетным кодексом РФ, а также за счет дополнительных нормативов отчислений, установленных Законом Тульской области от 11.11.2005г. № 639</w:t>
      </w:r>
      <w:r w:rsidRPr="004F7945">
        <w:rPr>
          <w:rFonts w:ascii="PT Astra Serif" w:hAnsi="PT Astra Serif"/>
        </w:rPr>
        <w:noBreakHyphen/>
        <w:t>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005F4E" w:rsidRPr="004F7945" w:rsidRDefault="00005F4E" w:rsidP="0088703B">
      <w:pPr>
        <w:pStyle w:val="affc"/>
        <w:tabs>
          <w:tab w:val="left" w:pos="709"/>
        </w:tabs>
        <w:spacing w:line="276" w:lineRule="auto"/>
        <w:ind w:firstLine="709"/>
        <w:jc w:val="both"/>
        <w:rPr>
          <w:rFonts w:ascii="PT Astra Serif" w:hAnsi="PT Astra Serif" w:cs="Times New Roman"/>
          <w:color w:val="auto"/>
          <w:sz w:val="28"/>
          <w:szCs w:val="28"/>
        </w:rPr>
      </w:pPr>
      <w:r w:rsidRPr="004F7945">
        <w:rPr>
          <w:rFonts w:ascii="PT Astra Serif" w:hAnsi="PT Astra Serif" w:cs="Times New Roman"/>
          <w:color w:val="auto"/>
          <w:sz w:val="28"/>
          <w:szCs w:val="28"/>
        </w:rPr>
        <w:t xml:space="preserve">По итогам исполнения бюджета муниципального образования </w:t>
      </w:r>
      <w:proofErr w:type="spellStart"/>
      <w:r w:rsidR="00896958" w:rsidRPr="004F7945">
        <w:rPr>
          <w:rFonts w:ascii="PT Astra Serif" w:hAnsi="PT Astra Serif"/>
          <w:color w:val="auto"/>
          <w:sz w:val="28"/>
          <w:szCs w:val="28"/>
        </w:rPr>
        <w:t>Приупское</w:t>
      </w:r>
      <w:proofErr w:type="spellEnd"/>
      <w:r w:rsidR="00896958" w:rsidRPr="004F7945">
        <w:rPr>
          <w:rFonts w:ascii="PT Astra Serif" w:hAnsi="PT Astra Serif"/>
          <w:color w:val="auto"/>
          <w:sz w:val="28"/>
          <w:szCs w:val="28"/>
        </w:rPr>
        <w:t xml:space="preserve"> Киреевского района</w:t>
      </w:r>
      <w:r w:rsidR="00896958" w:rsidRPr="004F7945">
        <w:rPr>
          <w:rFonts w:ascii="PT Astra Serif" w:hAnsi="PT Astra Serif" w:cs="Times New Roman"/>
          <w:color w:val="auto"/>
          <w:sz w:val="28"/>
          <w:szCs w:val="28"/>
        </w:rPr>
        <w:t xml:space="preserve"> </w:t>
      </w:r>
      <w:r w:rsidR="00DB76A9">
        <w:rPr>
          <w:rFonts w:ascii="PT Astra Serif" w:hAnsi="PT Astra Serif" w:cs="Times New Roman"/>
          <w:color w:val="auto"/>
          <w:sz w:val="28"/>
          <w:szCs w:val="28"/>
        </w:rPr>
        <w:t>на 1 апреля 2025</w:t>
      </w:r>
      <w:r w:rsidR="001F576D" w:rsidRPr="004F7945">
        <w:rPr>
          <w:rFonts w:ascii="PT Astra Serif" w:hAnsi="PT Astra Serif" w:cs="Times New Roman"/>
          <w:color w:val="auto"/>
          <w:sz w:val="28"/>
          <w:szCs w:val="28"/>
        </w:rPr>
        <w:t xml:space="preserve"> года</w:t>
      </w:r>
      <w:r w:rsidRPr="004F7945">
        <w:rPr>
          <w:rFonts w:ascii="PT Astra Serif" w:hAnsi="PT Astra Serif" w:cs="Times New Roman"/>
          <w:color w:val="auto"/>
          <w:sz w:val="28"/>
          <w:szCs w:val="28"/>
        </w:rPr>
        <w:t xml:space="preserve"> получено </w:t>
      </w:r>
      <w:r w:rsidR="00EB5B42" w:rsidRPr="004F7945">
        <w:rPr>
          <w:rFonts w:ascii="PT Astra Serif" w:hAnsi="PT Astra Serif" w:cs="Times New Roman"/>
          <w:color w:val="auto"/>
          <w:sz w:val="28"/>
          <w:szCs w:val="28"/>
        </w:rPr>
        <w:t xml:space="preserve">налоговых и неналоговых </w:t>
      </w:r>
      <w:r w:rsidRPr="004F7945">
        <w:rPr>
          <w:rFonts w:ascii="PT Astra Serif" w:hAnsi="PT Astra Serif" w:cs="Times New Roman"/>
          <w:color w:val="auto"/>
          <w:sz w:val="28"/>
          <w:szCs w:val="28"/>
        </w:rPr>
        <w:t xml:space="preserve">доходов </w:t>
      </w:r>
      <w:r w:rsidR="00EB5B42" w:rsidRPr="004F7945">
        <w:rPr>
          <w:rFonts w:ascii="PT Astra Serif" w:hAnsi="PT Astra Serif" w:cs="Times New Roman"/>
          <w:color w:val="auto"/>
          <w:sz w:val="28"/>
          <w:szCs w:val="28"/>
        </w:rPr>
        <w:t xml:space="preserve">в сумме </w:t>
      </w:r>
      <w:r w:rsidR="00DB76A9">
        <w:rPr>
          <w:rFonts w:ascii="PT Astra Serif" w:hAnsi="PT Astra Serif" w:cs="Times New Roman"/>
          <w:color w:val="auto"/>
          <w:sz w:val="28"/>
          <w:szCs w:val="28"/>
        </w:rPr>
        <w:t>1 500,28</w:t>
      </w:r>
      <w:r w:rsidRPr="004F7945">
        <w:rPr>
          <w:rFonts w:ascii="PT Astra Serif" w:hAnsi="PT Astra Serif" w:cs="Times New Roman"/>
          <w:color w:val="auto"/>
          <w:sz w:val="28"/>
          <w:szCs w:val="28"/>
        </w:rPr>
        <w:t xml:space="preserve"> тыс. руб</w:t>
      </w:r>
      <w:r w:rsidR="00564D88" w:rsidRPr="004F7945">
        <w:rPr>
          <w:rFonts w:ascii="PT Astra Serif" w:hAnsi="PT Astra Serif" w:cs="Times New Roman"/>
          <w:color w:val="auto"/>
          <w:sz w:val="28"/>
          <w:szCs w:val="28"/>
        </w:rPr>
        <w:t>лей</w:t>
      </w:r>
      <w:r w:rsidRPr="004F7945">
        <w:rPr>
          <w:rFonts w:ascii="PT Astra Serif" w:hAnsi="PT Astra Serif" w:cs="Times New Roman"/>
          <w:color w:val="auto"/>
          <w:sz w:val="28"/>
          <w:szCs w:val="28"/>
        </w:rPr>
        <w:t xml:space="preserve"> или </w:t>
      </w:r>
      <w:r w:rsidR="00DB76A9">
        <w:rPr>
          <w:rFonts w:ascii="PT Astra Serif" w:hAnsi="PT Astra Serif" w:cs="Times New Roman"/>
          <w:color w:val="auto"/>
          <w:sz w:val="28"/>
          <w:szCs w:val="28"/>
        </w:rPr>
        <w:t>21,5</w:t>
      </w:r>
      <w:r w:rsidRPr="004F7945">
        <w:rPr>
          <w:rFonts w:ascii="PT Astra Serif" w:hAnsi="PT Astra Serif" w:cs="Times New Roman"/>
          <w:color w:val="auto"/>
          <w:sz w:val="28"/>
          <w:szCs w:val="28"/>
        </w:rPr>
        <w:t xml:space="preserve"> % от утвержденного объема</w:t>
      </w:r>
      <w:r w:rsidR="00EB5B42" w:rsidRPr="004F7945">
        <w:rPr>
          <w:rFonts w:ascii="PT Astra Serif" w:hAnsi="PT Astra Serif" w:cs="Times New Roman"/>
          <w:color w:val="auto"/>
          <w:sz w:val="28"/>
          <w:szCs w:val="28"/>
        </w:rPr>
        <w:t xml:space="preserve"> налоговых и неналоговых</w:t>
      </w:r>
      <w:r w:rsidRPr="004F7945">
        <w:rPr>
          <w:rFonts w:ascii="PT Astra Serif" w:hAnsi="PT Astra Serif" w:cs="Times New Roman"/>
          <w:color w:val="auto"/>
          <w:sz w:val="28"/>
          <w:szCs w:val="28"/>
        </w:rPr>
        <w:t xml:space="preserve"> доходов бюджета.</w:t>
      </w:r>
    </w:p>
    <w:p w:rsidR="0057768B" w:rsidRPr="00076B97" w:rsidRDefault="0057768B" w:rsidP="00D6577B">
      <w:pPr>
        <w:pStyle w:val="affc"/>
        <w:tabs>
          <w:tab w:val="left" w:pos="709"/>
        </w:tabs>
        <w:spacing w:line="276" w:lineRule="auto"/>
        <w:ind w:firstLine="709"/>
        <w:jc w:val="both"/>
        <w:rPr>
          <w:rFonts w:ascii="PT Astra Serif" w:hAnsi="PT Astra Serif" w:cs="Times New Roman"/>
          <w:color w:val="FF0000"/>
          <w:sz w:val="18"/>
          <w:szCs w:val="18"/>
        </w:rPr>
      </w:pPr>
    </w:p>
    <w:p w:rsidR="00D52FAB" w:rsidRPr="001A006F" w:rsidRDefault="00D52FAB" w:rsidP="00D6577B">
      <w:pPr>
        <w:pStyle w:val="afff3"/>
        <w:spacing w:line="276" w:lineRule="auto"/>
        <w:rPr>
          <w:rFonts w:ascii="PT Astra Serif" w:hAnsi="PT Astra Serif"/>
        </w:rPr>
      </w:pPr>
      <w:r w:rsidRPr="001A006F">
        <w:rPr>
          <w:rFonts w:ascii="PT Astra Serif" w:hAnsi="PT Astra Serif"/>
        </w:rPr>
        <w:t xml:space="preserve">Основными источниками, формирующими собственные доходы бюджета муниципального района </w:t>
      </w:r>
      <w:proofErr w:type="spellStart"/>
      <w:r w:rsidR="00896958" w:rsidRPr="001A006F">
        <w:rPr>
          <w:rFonts w:ascii="PT Astra Serif" w:hAnsi="PT Astra Serif"/>
        </w:rPr>
        <w:t>Приупское</w:t>
      </w:r>
      <w:proofErr w:type="spellEnd"/>
      <w:r w:rsidR="00896958" w:rsidRPr="001A006F">
        <w:rPr>
          <w:rFonts w:ascii="PT Astra Serif" w:hAnsi="PT Astra Serif"/>
        </w:rPr>
        <w:t xml:space="preserve"> Киреевского района </w:t>
      </w:r>
      <w:r w:rsidR="00DB76A9">
        <w:rPr>
          <w:rFonts w:ascii="PT Astra Serif" w:hAnsi="PT Astra Serif"/>
        </w:rPr>
        <w:t>на 1 апреля 2025</w:t>
      </w:r>
      <w:r w:rsidR="004C3760" w:rsidRPr="001A006F">
        <w:rPr>
          <w:rFonts w:ascii="PT Astra Serif" w:hAnsi="PT Astra Serif"/>
        </w:rPr>
        <w:t xml:space="preserve"> </w:t>
      </w:r>
      <w:r w:rsidRPr="001A006F">
        <w:rPr>
          <w:rFonts w:ascii="PT Astra Serif" w:hAnsi="PT Astra Serif"/>
        </w:rPr>
        <w:t>год</w:t>
      </w:r>
      <w:r w:rsidR="00635632" w:rsidRPr="001A006F">
        <w:rPr>
          <w:rFonts w:ascii="PT Astra Serif" w:hAnsi="PT Astra Serif"/>
        </w:rPr>
        <w:t>а</w:t>
      </w:r>
      <w:r w:rsidRPr="001A006F">
        <w:rPr>
          <w:rFonts w:ascii="PT Astra Serif" w:hAnsi="PT Astra Serif"/>
        </w:rPr>
        <w:t>, являются:</w:t>
      </w:r>
    </w:p>
    <w:p w:rsidR="00564D88" w:rsidRPr="000B1C6A" w:rsidRDefault="00D52FAB" w:rsidP="00564D88">
      <w:pPr>
        <w:pStyle w:val="a"/>
        <w:numPr>
          <w:ilvl w:val="0"/>
          <w:numId w:val="42"/>
        </w:numPr>
        <w:spacing w:line="276" w:lineRule="auto"/>
        <w:ind w:left="0" w:firstLine="360"/>
        <w:rPr>
          <w:rFonts w:ascii="PT Astra Serif" w:hAnsi="PT Astra Serif"/>
        </w:rPr>
      </w:pPr>
      <w:r w:rsidRPr="000B1C6A">
        <w:rPr>
          <w:rFonts w:ascii="PT Astra Serif" w:hAnsi="PT Astra Serif"/>
        </w:rPr>
        <w:t xml:space="preserve">налоги на имущество составили </w:t>
      </w:r>
      <w:r w:rsidR="00DB76A9">
        <w:rPr>
          <w:rFonts w:ascii="PT Astra Serif" w:hAnsi="PT Astra Serif"/>
        </w:rPr>
        <w:t>12,6</w:t>
      </w:r>
      <w:r w:rsidRPr="000B1C6A">
        <w:rPr>
          <w:rFonts w:ascii="PT Astra Serif" w:hAnsi="PT Astra Serif"/>
        </w:rPr>
        <w:t xml:space="preserve"> % от объема налоговых и неналоговых доходов, или </w:t>
      </w:r>
      <w:r w:rsidR="00DB76A9">
        <w:rPr>
          <w:rFonts w:ascii="PT Astra Serif" w:hAnsi="PT Astra Serif"/>
        </w:rPr>
        <w:t>188,99</w:t>
      </w:r>
      <w:r w:rsidR="00010347" w:rsidRPr="000B1C6A">
        <w:rPr>
          <w:rFonts w:ascii="PT Astra Serif" w:hAnsi="PT Astra Serif"/>
        </w:rPr>
        <w:t xml:space="preserve"> </w:t>
      </w:r>
      <w:r w:rsidRPr="000B1C6A">
        <w:rPr>
          <w:rFonts w:ascii="PT Astra Serif" w:hAnsi="PT Astra Serif"/>
        </w:rPr>
        <w:t>тыс. руб</w:t>
      </w:r>
      <w:r w:rsidR="00564D88" w:rsidRPr="000B1C6A">
        <w:rPr>
          <w:rFonts w:ascii="PT Astra Serif" w:hAnsi="PT Astra Serif"/>
        </w:rPr>
        <w:t>лей</w:t>
      </w:r>
      <w:r w:rsidRPr="000B1C6A">
        <w:rPr>
          <w:rFonts w:ascii="PT Astra Serif" w:hAnsi="PT Astra Serif"/>
        </w:rPr>
        <w:t>;</w:t>
      </w:r>
    </w:p>
    <w:p w:rsidR="00D52FAB" w:rsidRPr="000B1C6A" w:rsidRDefault="007114D4" w:rsidP="00564D88">
      <w:pPr>
        <w:pStyle w:val="a"/>
        <w:numPr>
          <w:ilvl w:val="0"/>
          <w:numId w:val="42"/>
        </w:numPr>
        <w:spacing w:line="276" w:lineRule="auto"/>
        <w:ind w:left="0" w:firstLine="360"/>
        <w:rPr>
          <w:rFonts w:ascii="PT Astra Serif" w:hAnsi="PT Astra Serif"/>
        </w:rPr>
      </w:pPr>
      <w:r w:rsidRPr="000B1C6A">
        <w:rPr>
          <w:rFonts w:ascii="PT Astra Serif" w:hAnsi="PT Astra Serif"/>
        </w:rPr>
        <w:t xml:space="preserve">доходы от </w:t>
      </w:r>
      <w:r w:rsidR="00907D90" w:rsidRPr="000B1C6A">
        <w:rPr>
          <w:rFonts w:ascii="PT Astra Serif" w:hAnsi="PT Astra Serif"/>
        </w:rPr>
        <w:t xml:space="preserve">использования имущества, находящегося в муниципальной собственности, </w:t>
      </w:r>
      <w:r w:rsidR="00D52FAB" w:rsidRPr="000B1C6A">
        <w:rPr>
          <w:rFonts w:ascii="PT Astra Serif" w:hAnsi="PT Astra Serif"/>
        </w:rPr>
        <w:t>составил</w:t>
      </w:r>
      <w:r w:rsidRPr="000B1C6A">
        <w:rPr>
          <w:rFonts w:ascii="PT Astra Serif" w:hAnsi="PT Astra Serif"/>
        </w:rPr>
        <w:t>и</w:t>
      </w:r>
      <w:r w:rsidR="00D52FAB" w:rsidRPr="000B1C6A">
        <w:rPr>
          <w:rFonts w:ascii="PT Astra Serif" w:hAnsi="PT Astra Serif"/>
        </w:rPr>
        <w:t xml:space="preserve"> </w:t>
      </w:r>
      <w:r w:rsidR="00DB76A9">
        <w:rPr>
          <w:rFonts w:ascii="PT Astra Serif" w:hAnsi="PT Astra Serif"/>
        </w:rPr>
        <w:t>16,62</w:t>
      </w:r>
      <w:r w:rsidR="00D52FAB" w:rsidRPr="000B1C6A">
        <w:rPr>
          <w:rFonts w:ascii="PT Astra Serif" w:hAnsi="PT Astra Serif"/>
        </w:rPr>
        <w:t xml:space="preserve">% от объема налоговых и неналоговых доходов, или </w:t>
      </w:r>
      <w:r w:rsidR="00DB76A9">
        <w:rPr>
          <w:rFonts w:ascii="PT Astra Serif" w:hAnsi="PT Astra Serif"/>
        </w:rPr>
        <w:t>249,35</w:t>
      </w:r>
      <w:r w:rsidR="003F4EE2" w:rsidRPr="000B1C6A">
        <w:rPr>
          <w:rFonts w:ascii="PT Astra Serif" w:hAnsi="PT Astra Serif"/>
        </w:rPr>
        <w:t xml:space="preserve"> тыс. руб</w:t>
      </w:r>
      <w:r w:rsidR="00564D88" w:rsidRPr="000B1C6A">
        <w:rPr>
          <w:rFonts w:ascii="PT Astra Serif" w:hAnsi="PT Astra Serif"/>
        </w:rPr>
        <w:t>лей</w:t>
      </w:r>
      <w:r w:rsidR="00106D72" w:rsidRPr="000B1C6A">
        <w:rPr>
          <w:rFonts w:ascii="PT Astra Serif" w:hAnsi="PT Astra Serif"/>
        </w:rPr>
        <w:t>;</w:t>
      </w:r>
    </w:p>
    <w:p w:rsidR="00106D72" w:rsidRPr="000B1C6A" w:rsidRDefault="00106D72" w:rsidP="00106D72">
      <w:pPr>
        <w:pStyle w:val="a"/>
        <w:numPr>
          <w:ilvl w:val="0"/>
          <w:numId w:val="42"/>
        </w:numPr>
        <w:spacing w:line="276" w:lineRule="auto"/>
        <w:ind w:left="0" w:firstLine="360"/>
        <w:rPr>
          <w:rFonts w:ascii="PT Astra Serif" w:hAnsi="PT Astra Serif"/>
        </w:rPr>
      </w:pPr>
      <w:r w:rsidRPr="000B1C6A">
        <w:rPr>
          <w:rFonts w:ascii="PT Astra Serif" w:hAnsi="PT Astra Serif"/>
        </w:rPr>
        <w:lastRenderedPageBreak/>
        <w:t xml:space="preserve">доходы от оказания платных услуг составили </w:t>
      </w:r>
      <w:r w:rsidR="00771791">
        <w:rPr>
          <w:rFonts w:ascii="PT Astra Serif" w:hAnsi="PT Astra Serif"/>
        </w:rPr>
        <w:t>66,0</w:t>
      </w:r>
      <w:r w:rsidRPr="000B1C6A">
        <w:rPr>
          <w:rFonts w:ascii="PT Astra Serif" w:hAnsi="PT Astra Serif"/>
        </w:rPr>
        <w:t xml:space="preserve">% от объема налоговых и неналоговых доходов, или </w:t>
      </w:r>
      <w:r w:rsidR="00DB76A9">
        <w:rPr>
          <w:rFonts w:ascii="PT Astra Serif" w:hAnsi="PT Astra Serif"/>
        </w:rPr>
        <w:t>990,86</w:t>
      </w:r>
      <w:r w:rsidRPr="000B1C6A">
        <w:rPr>
          <w:rFonts w:ascii="PT Astra Serif" w:hAnsi="PT Astra Serif"/>
        </w:rPr>
        <w:t xml:space="preserve"> тыс. рублей.</w:t>
      </w:r>
    </w:p>
    <w:p w:rsidR="000B1C6A" w:rsidRPr="000B1C6A" w:rsidRDefault="000B1C6A" w:rsidP="000B1C6A">
      <w:pPr>
        <w:pStyle w:val="a"/>
        <w:numPr>
          <w:ilvl w:val="0"/>
          <w:numId w:val="0"/>
        </w:numPr>
        <w:spacing w:line="276" w:lineRule="auto"/>
        <w:ind w:left="1021" w:hanging="312"/>
        <w:rPr>
          <w:rFonts w:ascii="PT Astra Serif" w:hAnsi="PT Astra Serif"/>
          <w:color w:val="FF0000"/>
          <w:sz w:val="18"/>
          <w:szCs w:val="18"/>
        </w:rPr>
      </w:pPr>
    </w:p>
    <w:p w:rsidR="000B1C6A" w:rsidRPr="00076B97" w:rsidRDefault="000B1C6A" w:rsidP="000B1C6A">
      <w:pPr>
        <w:pStyle w:val="a"/>
        <w:numPr>
          <w:ilvl w:val="0"/>
          <w:numId w:val="0"/>
        </w:numPr>
        <w:spacing w:line="276" w:lineRule="auto"/>
        <w:ind w:left="1021" w:hanging="1021"/>
        <w:rPr>
          <w:rFonts w:ascii="PT Astra Serif" w:hAnsi="PT Astra Serif"/>
          <w:color w:val="FF0000"/>
        </w:rPr>
      </w:pPr>
      <w:r w:rsidRPr="000B1C6A">
        <w:rPr>
          <w:rFonts w:ascii="PT Astra Serif" w:hAnsi="PT Astra Serif"/>
          <w:noProof/>
        </w:rPr>
        <w:drawing>
          <wp:inline distT="0" distB="0" distL="0" distR="0" wp14:anchorId="7E0C00B3" wp14:editId="783DF74B">
            <wp:extent cx="6202680" cy="2438400"/>
            <wp:effectExtent l="0" t="0" r="762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67F0" w:rsidRPr="00076B97" w:rsidRDefault="00DE67F0" w:rsidP="00DE67F0">
      <w:pPr>
        <w:pStyle w:val="a"/>
        <w:numPr>
          <w:ilvl w:val="0"/>
          <w:numId w:val="0"/>
        </w:numPr>
        <w:spacing w:line="276" w:lineRule="auto"/>
        <w:ind w:left="360"/>
        <w:rPr>
          <w:rFonts w:ascii="PT Astra Serif" w:hAnsi="PT Astra Serif"/>
          <w:color w:val="FF0000"/>
          <w:sz w:val="18"/>
          <w:szCs w:val="18"/>
        </w:rPr>
      </w:pPr>
    </w:p>
    <w:p w:rsidR="000400C7" w:rsidRPr="006B599A" w:rsidRDefault="00771791" w:rsidP="009D0108">
      <w:pPr>
        <w:pStyle w:val="affc"/>
        <w:tabs>
          <w:tab w:val="left" w:pos="709"/>
        </w:tabs>
        <w:spacing w:line="276" w:lineRule="auto"/>
        <w:ind w:firstLine="709"/>
        <w:jc w:val="both"/>
        <w:rPr>
          <w:rFonts w:ascii="PT Astra Serif" w:hAnsi="PT Astra Serif" w:cs="Times New Roman"/>
          <w:color w:val="auto"/>
          <w:sz w:val="28"/>
          <w:szCs w:val="28"/>
        </w:rPr>
      </w:pPr>
      <w:bookmarkStart w:id="3" w:name="_Toc228865809"/>
      <w:bookmarkEnd w:id="0"/>
      <w:bookmarkEnd w:id="1"/>
      <w:bookmarkEnd w:id="2"/>
      <w:r>
        <w:rPr>
          <w:rFonts w:ascii="PT Astra Serif" w:hAnsi="PT Astra Serif" w:cs="Times New Roman"/>
          <w:color w:val="auto"/>
          <w:sz w:val="28"/>
          <w:szCs w:val="28"/>
        </w:rPr>
        <w:t>На 1 апреля 2025</w:t>
      </w:r>
      <w:r w:rsidR="002F3522" w:rsidRPr="006B599A">
        <w:rPr>
          <w:rFonts w:ascii="PT Astra Serif" w:hAnsi="PT Astra Serif" w:cs="Times New Roman"/>
          <w:color w:val="auto"/>
          <w:sz w:val="28"/>
          <w:szCs w:val="28"/>
        </w:rPr>
        <w:t xml:space="preserve"> </w:t>
      </w:r>
      <w:r w:rsidR="009A035B" w:rsidRPr="006B599A">
        <w:rPr>
          <w:rFonts w:ascii="PT Astra Serif" w:hAnsi="PT Astra Serif" w:cs="Times New Roman"/>
          <w:color w:val="auto"/>
          <w:sz w:val="28"/>
          <w:szCs w:val="28"/>
        </w:rPr>
        <w:t>год</w:t>
      </w:r>
      <w:r w:rsidR="00005F4E" w:rsidRPr="006B599A">
        <w:rPr>
          <w:rFonts w:ascii="PT Astra Serif" w:hAnsi="PT Astra Serif" w:cs="Times New Roman"/>
          <w:color w:val="auto"/>
          <w:sz w:val="28"/>
          <w:szCs w:val="28"/>
        </w:rPr>
        <w:t>а</w:t>
      </w:r>
      <w:r w:rsidR="00275D24" w:rsidRPr="006B599A">
        <w:rPr>
          <w:rFonts w:ascii="PT Astra Serif" w:hAnsi="PT Astra Serif" w:cs="Times New Roman"/>
          <w:color w:val="auto"/>
          <w:sz w:val="28"/>
          <w:szCs w:val="28"/>
        </w:rPr>
        <w:t xml:space="preserve"> </w:t>
      </w:r>
      <w:r w:rsidR="002C4538" w:rsidRPr="006B599A">
        <w:rPr>
          <w:rFonts w:ascii="PT Astra Serif" w:hAnsi="PT Astra Serif" w:cs="Times New Roman"/>
          <w:color w:val="auto"/>
          <w:sz w:val="28"/>
          <w:szCs w:val="28"/>
        </w:rPr>
        <w:t xml:space="preserve">в бюджет муниципального </w:t>
      </w:r>
      <w:r w:rsidR="00907D90" w:rsidRPr="006B599A">
        <w:rPr>
          <w:rFonts w:ascii="PT Astra Serif" w:hAnsi="PT Astra Serif" w:cs="Times New Roman"/>
          <w:color w:val="auto"/>
          <w:sz w:val="28"/>
          <w:szCs w:val="28"/>
        </w:rPr>
        <w:t>образования</w:t>
      </w:r>
      <w:r w:rsidR="002C4538" w:rsidRPr="006B599A">
        <w:rPr>
          <w:rFonts w:ascii="PT Astra Serif" w:hAnsi="PT Astra Serif" w:cs="Times New Roman"/>
          <w:color w:val="auto"/>
          <w:sz w:val="28"/>
          <w:szCs w:val="28"/>
        </w:rPr>
        <w:t xml:space="preserve"> </w:t>
      </w:r>
      <w:proofErr w:type="spellStart"/>
      <w:r w:rsidR="00896958" w:rsidRPr="006B599A">
        <w:rPr>
          <w:rFonts w:ascii="PT Astra Serif" w:hAnsi="PT Astra Serif"/>
          <w:color w:val="auto"/>
          <w:sz w:val="28"/>
          <w:szCs w:val="28"/>
        </w:rPr>
        <w:t>Приупское</w:t>
      </w:r>
      <w:proofErr w:type="spellEnd"/>
      <w:r w:rsidR="00896958" w:rsidRPr="006B599A">
        <w:rPr>
          <w:rFonts w:ascii="PT Astra Serif" w:hAnsi="PT Astra Serif"/>
          <w:color w:val="auto"/>
          <w:sz w:val="28"/>
          <w:szCs w:val="28"/>
        </w:rPr>
        <w:t xml:space="preserve"> Киреевского района</w:t>
      </w:r>
      <w:r w:rsidR="00896958" w:rsidRPr="006B599A">
        <w:rPr>
          <w:rFonts w:ascii="PT Astra Serif" w:hAnsi="PT Astra Serif" w:cs="Times New Roman"/>
          <w:color w:val="auto"/>
          <w:sz w:val="28"/>
          <w:szCs w:val="28"/>
        </w:rPr>
        <w:t xml:space="preserve"> </w:t>
      </w:r>
      <w:r w:rsidR="002C4538" w:rsidRPr="006B599A">
        <w:rPr>
          <w:rFonts w:ascii="PT Astra Serif" w:hAnsi="PT Astra Serif" w:cs="Times New Roman"/>
          <w:color w:val="auto"/>
          <w:sz w:val="28"/>
          <w:szCs w:val="28"/>
        </w:rPr>
        <w:t xml:space="preserve">поступило </w:t>
      </w:r>
      <w:r w:rsidR="00275D24" w:rsidRPr="006B599A">
        <w:rPr>
          <w:rFonts w:ascii="PT Astra Serif" w:hAnsi="PT Astra Serif" w:cs="Times New Roman"/>
          <w:color w:val="auto"/>
          <w:sz w:val="28"/>
          <w:szCs w:val="28"/>
        </w:rPr>
        <w:t>безвозмездны</w:t>
      </w:r>
      <w:r w:rsidR="002C4538" w:rsidRPr="006B599A">
        <w:rPr>
          <w:rFonts w:ascii="PT Astra Serif" w:hAnsi="PT Astra Serif" w:cs="Times New Roman"/>
          <w:color w:val="auto"/>
          <w:sz w:val="28"/>
          <w:szCs w:val="28"/>
        </w:rPr>
        <w:t xml:space="preserve">х </w:t>
      </w:r>
      <w:r w:rsidR="009D0108" w:rsidRPr="006B599A">
        <w:rPr>
          <w:rFonts w:ascii="PT Astra Serif" w:hAnsi="PT Astra Serif" w:cs="Times New Roman"/>
          <w:color w:val="auto"/>
          <w:sz w:val="28"/>
          <w:szCs w:val="28"/>
        </w:rPr>
        <w:t>перечислений в</w:t>
      </w:r>
      <w:r w:rsidR="002C4538" w:rsidRPr="006B599A">
        <w:rPr>
          <w:rFonts w:ascii="PT Astra Serif" w:hAnsi="PT Astra Serif" w:cs="Times New Roman"/>
          <w:color w:val="auto"/>
          <w:sz w:val="28"/>
          <w:szCs w:val="28"/>
        </w:rPr>
        <w:t xml:space="preserve"> сумме </w:t>
      </w:r>
      <w:r>
        <w:rPr>
          <w:rFonts w:ascii="PT Astra Serif" w:hAnsi="PT Astra Serif" w:cs="Times New Roman"/>
          <w:color w:val="auto"/>
          <w:sz w:val="28"/>
          <w:szCs w:val="28"/>
        </w:rPr>
        <w:t>2 166,4</w:t>
      </w:r>
      <w:r w:rsidR="00263221" w:rsidRPr="006B599A">
        <w:rPr>
          <w:rFonts w:ascii="PT Astra Serif" w:hAnsi="PT Astra Serif" w:cs="Times New Roman"/>
          <w:bCs/>
          <w:color w:val="auto"/>
          <w:sz w:val="28"/>
          <w:szCs w:val="28"/>
        </w:rPr>
        <w:t xml:space="preserve"> </w:t>
      </w:r>
      <w:r w:rsidR="00275D24" w:rsidRPr="006B599A">
        <w:rPr>
          <w:rFonts w:ascii="PT Astra Serif" w:hAnsi="PT Astra Serif" w:cs="Times New Roman"/>
          <w:color w:val="auto"/>
          <w:sz w:val="28"/>
          <w:szCs w:val="28"/>
        </w:rPr>
        <w:t>тыс. руб</w:t>
      </w:r>
      <w:r w:rsidR="009D0108" w:rsidRPr="006B599A">
        <w:rPr>
          <w:rFonts w:ascii="PT Astra Serif" w:hAnsi="PT Astra Serif" w:cs="Times New Roman"/>
          <w:color w:val="auto"/>
          <w:sz w:val="28"/>
          <w:szCs w:val="28"/>
        </w:rPr>
        <w:t>лей</w:t>
      </w:r>
      <w:r w:rsidR="000400C7" w:rsidRPr="006B599A">
        <w:rPr>
          <w:rFonts w:ascii="PT Astra Serif" w:hAnsi="PT Astra Serif" w:cs="Times New Roman"/>
          <w:color w:val="auto"/>
          <w:sz w:val="28"/>
          <w:szCs w:val="28"/>
        </w:rPr>
        <w:t xml:space="preserve"> или </w:t>
      </w:r>
      <w:r>
        <w:rPr>
          <w:rFonts w:ascii="PT Astra Serif" w:hAnsi="PT Astra Serif" w:cs="Times New Roman"/>
          <w:color w:val="auto"/>
          <w:sz w:val="28"/>
          <w:szCs w:val="28"/>
        </w:rPr>
        <w:t>6,</w:t>
      </w:r>
      <w:bookmarkStart w:id="4" w:name="_GoBack"/>
      <w:bookmarkEnd w:id="4"/>
      <w:r>
        <w:rPr>
          <w:rFonts w:ascii="PT Astra Serif" w:hAnsi="PT Astra Serif" w:cs="Times New Roman"/>
          <w:color w:val="auto"/>
          <w:sz w:val="28"/>
          <w:szCs w:val="28"/>
        </w:rPr>
        <w:t>21</w:t>
      </w:r>
      <w:r w:rsidR="00CE41D9" w:rsidRPr="006B599A">
        <w:rPr>
          <w:rFonts w:ascii="PT Astra Serif" w:hAnsi="PT Astra Serif" w:cs="Times New Roman"/>
          <w:color w:val="auto"/>
          <w:sz w:val="28"/>
          <w:szCs w:val="28"/>
        </w:rPr>
        <w:t xml:space="preserve"> </w:t>
      </w:r>
      <w:r w:rsidR="000400C7" w:rsidRPr="006B599A">
        <w:rPr>
          <w:rFonts w:ascii="PT Astra Serif" w:hAnsi="PT Astra Serif" w:cs="Times New Roman"/>
          <w:color w:val="auto"/>
          <w:sz w:val="28"/>
          <w:szCs w:val="28"/>
        </w:rPr>
        <w:t xml:space="preserve">% к уточненному плану </w:t>
      </w:r>
      <w:r w:rsidR="003F1053" w:rsidRPr="006B599A">
        <w:rPr>
          <w:rFonts w:ascii="PT Astra Serif" w:hAnsi="PT Astra Serif" w:cs="Times New Roman"/>
          <w:color w:val="auto"/>
          <w:sz w:val="28"/>
          <w:szCs w:val="28"/>
        </w:rPr>
        <w:t>20</w:t>
      </w:r>
      <w:r w:rsidR="00561602" w:rsidRPr="006B599A">
        <w:rPr>
          <w:rFonts w:ascii="PT Astra Serif" w:hAnsi="PT Astra Serif" w:cs="Times New Roman"/>
          <w:color w:val="auto"/>
          <w:sz w:val="28"/>
          <w:szCs w:val="28"/>
        </w:rPr>
        <w:t>2</w:t>
      </w:r>
      <w:r>
        <w:rPr>
          <w:rFonts w:ascii="PT Astra Serif" w:hAnsi="PT Astra Serif" w:cs="Times New Roman"/>
          <w:color w:val="auto"/>
          <w:sz w:val="28"/>
          <w:szCs w:val="28"/>
        </w:rPr>
        <w:t>5</w:t>
      </w:r>
      <w:r w:rsidR="000400C7" w:rsidRPr="006B599A">
        <w:rPr>
          <w:rFonts w:ascii="PT Astra Serif" w:hAnsi="PT Astra Serif" w:cs="Times New Roman"/>
          <w:color w:val="auto"/>
          <w:sz w:val="28"/>
          <w:szCs w:val="28"/>
        </w:rPr>
        <w:t xml:space="preserve"> года</w:t>
      </w:r>
      <w:r w:rsidR="00263221" w:rsidRPr="006B599A">
        <w:rPr>
          <w:rFonts w:ascii="PT Astra Serif" w:hAnsi="PT Astra Serif" w:cs="Times New Roman"/>
          <w:color w:val="auto"/>
          <w:sz w:val="28"/>
          <w:szCs w:val="28"/>
        </w:rPr>
        <w:t>.</w:t>
      </w:r>
    </w:p>
    <w:p w:rsidR="000400C7" w:rsidRPr="006B599A" w:rsidRDefault="000400C7" w:rsidP="009D0108">
      <w:pPr>
        <w:pStyle w:val="affc"/>
        <w:tabs>
          <w:tab w:val="left" w:pos="709"/>
        </w:tabs>
        <w:spacing w:line="276" w:lineRule="auto"/>
        <w:ind w:firstLine="709"/>
        <w:jc w:val="both"/>
        <w:rPr>
          <w:rFonts w:ascii="PT Astra Serif" w:hAnsi="PT Astra Serif" w:cs="Times New Roman"/>
          <w:color w:val="auto"/>
          <w:sz w:val="28"/>
          <w:szCs w:val="28"/>
        </w:rPr>
      </w:pPr>
      <w:r w:rsidRPr="006B599A">
        <w:rPr>
          <w:rFonts w:ascii="PT Astra Serif" w:hAnsi="PT Astra Serif" w:cs="Times New Roman"/>
          <w:color w:val="auto"/>
          <w:sz w:val="28"/>
          <w:szCs w:val="28"/>
        </w:rPr>
        <w:t>Межбюджетные трансферты из бюджет</w:t>
      </w:r>
      <w:r w:rsidR="00512E59" w:rsidRPr="006B599A">
        <w:rPr>
          <w:rFonts w:ascii="PT Astra Serif" w:hAnsi="PT Astra Serif" w:cs="Times New Roman"/>
          <w:color w:val="auto"/>
          <w:sz w:val="28"/>
          <w:szCs w:val="28"/>
        </w:rPr>
        <w:t>ов</w:t>
      </w:r>
      <w:r w:rsidRPr="006B599A">
        <w:rPr>
          <w:rFonts w:ascii="PT Astra Serif" w:hAnsi="PT Astra Serif" w:cs="Times New Roman"/>
          <w:color w:val="auto"/>
          <w:sz w:val="28"/>
          <w:szCs w:val="28"/>
        </w:rPr>
        <w:t xml:space="preserve"> </w:t>
      </w:r>
      <w:r w:rsidR="00512E59" w:rsidRPr="006B599A">
        <w:rPr>
          <w:rFonts w:ascii="PT Astra Serif" w:hAnsi="PT Astra Serif" w:cs="Times New Roman"/>
          <w:color w:val="auto"/>
          <w:sz w:val="28"/>
          <w:szCs w:val="28"/>
        </w:rPr>
        <w:t>бюджетной системы РФ</w:t>
      </w:r>
      <w:r w:rsidRPr="006B599A">
        <w:rPr>
          <w:rFonts w:ascii="PT Astra Serif" w:hAnsi="PT Astra Serif" w:cs="Times New Roman"/>
          <w:color w:val="auto"/>
          <w:sz w:val="28"/>
          <w:szCs w:val="28"/>
        </w:rPr>
        <w:t xml:space="preserve"> в бюджет муниципального </w:t>
      </w:r>
      <w:r w:rsidR="00515877" w:rsidRPr="006B599A">
        <w:rPr>
          <w:rFonts w:ascii="PT Astra Serif" w:hAnsi="PT Astra Serif" w:cs="Times New Roman"/>
          <w:color w:val="auto"/>
          <w:sz w:val="28"/>
          <w:szCs w:val="28"/>
        </w:rPr>
        <w:t>образования</w:t>
      </w:r>
      <w:r w:rsidRPr="006B599A">
        <w:rPr>
          <w:rFonts w:ascii="PT Astra Serif" w:hAnsi="PT Astra Serif" w:cs="Times New Roman"/>
          <w:color w:val="auto"/>
          <w:sz w:val="28"/>
          <w:szCs w:val="28"/>
        </w:rPr>
        <w:t xml:space="preserve"> </w:t>
      </w:r>
      <w:proofErr w:type="spellStart"/>
      <w:r w:rsidR="00896958" w:rsidRPr="006B599A">
        <w:rPr>
          <w:rFonts w:ascii="PT Astra Serif" w:hAnsi="PT Astra Serif"/>
          <w:color w:val="auto"/>
          <w:sz w:val="28"/>
          <w:szCs w:val="28"/>
        </w:rPr>
        <w:t>Приупское</w:t>
      </w:r>
      <w:proofErr w:type="spellEnd"/>
      <w:r w:rsidR="00896958" w:rsidRPr="006B599A">
        <w:rPr>
          <w:rFonts w:ascii="PT Astra Serif" w:hAnsi="PT Astra Serif"/>
          <w:color w:val="auto"/>
          <w:sz w:val="28"/>
          <w:szCs w:val="28"/>
        </w:rPr>
        <w:t xml:space="preserve"> Киреевского района</w:t>
      </w:r>
      <w:r w:rsidR="00896958" w:rsidRPr="006B599A">
        <w:rPr>
          <w:rFonts w:ascii="PT Astra Serif" w:hAnsi="PT Astra Serif" w:cs="Times New Roman"/>
          <w:color w:val="auto"/>
          <w:sz w:val="28"/>
          <w:szCs w:val="28"/>
        </w:rPr>
        <w:t xml:space="preserve"> </w:t>
      </w:r>
      <w:r w:rsidRPr="006B599A">
        <w:rPr>
          <w:rFonts w:ascii="PT Astra Serif" w:hAnsi="PT Astra Serif" w:cs="Times New Roman"/>
          <w:color w:val="auto"/>
          <w:sz w:val="28"/>
          <w:szCs w:val="28"/>
        </w:rPr>
        <w:t>поступили в форме:</w:t>
      </w:r>
    </w:p>
    <w:p w:rsidR="009D0108" w:rsidRPr="006B599A" w:rsidRDefault="000400C7" w:rsidP="009D0108">
      <w:pPr>
        <w:pStyle w:val="affc"/>
        <w:numPr>
          <w:ilvl w:val="0"/>
          <w:numId w:val="42"/>
        </w:numPr>
        <w:spacing w:line="276" w:lineRule="auto"/>
        <w:jc w:val="both"/>
        <w:rPr>
          <w:rFonts w:ascii="PT Astra Serif" w:hAnsi="PT Astra Serif" w:cs="Times New Roman"/>
          <w:color w:val="auto"/>
          <w:sz w:val="28"/>
          <w:szCs w:val="28"/>
        </w:rPr>
      </w:pPr>
      <w:r w:rsidRPr="006B599A">
        <w:rPr>
          <w:rFonts w:ascii="PT Astra Serif" w:hAnsi="PT Astra Serif" w:cs="Times New Roman"/>
          <w:color w:val="auto"/>
          <w:sz w:val="28"/>
          <w:szCs w:val="28"/>
        </w:rPr>
        <w:t xml:space="preserve">дотаций </w:t>
      </w:r>
      <w:r w:rsidR="001F3C97" w:rsidRPr="006B599A">
        <w:rPr>
          <w:rFonts w:ascii="PT Astra Serif" w:hAnsi="PT Astra Serif" w:cs="Times New Roman"/>
          <w:color w:val="auto"/>
          <w:sz w:val="28"/>
          <w:szCs w:val="28"/>
        </w:rPr>
        <w:t>–</w:t>
      </w:r>
      <w:r w:rsidRPr="006B599A">
        <w:rPr>
          <w:rFonts w:ascii="PT Astra Serif" w:hAnsi="PT Astra Serif" w:cs="Times New Roman"/>
          <w:color w:val="auto"/>
          <w:sz w:val="28"/>
          <w:szCs w:val="28"/>
        </w:rPr>
        <w:t xml:space="preserve"> </w:t>
      </w:r>
      <w:r w:rsidR="00771791">
        <w:rPr>
          <w:rFonts w:ascii="PT Astra Serif" w:hAnsi="PT Astra Serif" w:cs="Times New Roman"/>
          <w:color w:val="auto"/>
          <w:sz w:val="28"/>
          <w:szCs w:val="28"/>
        </w:rPr>
        <w:t>1 040,70</w:t>
      </w:r>
      <w:r w:rsidR="003F4EE2" w:rsidRPr="006B599A">
        <w:rPr>
          <w:rFonts w:ascii="PT Astra Serif" w:hAnsi="PT Astra Serif" w:cs="Times New Roman"/>
          <w:color w:val="auto"/>
          <w:sz w:val="28"/>
          <w:szCs w:val="28"/>
        </w:rPr>
        <w:t xml:space="preserve"> </w:t>
      </w:r>
      <w:r w:rsidRPr="006B599A">
        <w:rPr>
          <w:rFonts w:ascii="PT Astra Serif" w:hAnsi="PT Astra Serif" w:cs="Times New Roman"/>
          <w:color w:val="auto"/>
          <w:sz w:val="28"/>
          <w:szCs w:val="28"/>
        </w:rPr>
        <w:t>тыс. руб</w:t>
      </w:r>
      <w:r w:rsidR="009D0108" w:rsidRPr="006B599A">
        <w:rPr>
          <w:rFonts w:ascii="PT Astra Serif" w:hAnsi="PT Astra Serif" w:cs="Times New Roman"/>
          <w:color w:val="auto"/>
          <w:sz w:val="28"/>
          <w:szCs w:val="28"/>
        </w:rPr>
        <w:t>лей</w:t>
      </w:r>
      <w:r w:rsidRPr="006B599A">
        <w:rPr>
          <w:rFonts w:ascii="PT Astra Serif" w:hAnsi="PT Astra Serif" w:cs="Times New Roman"/>
          <w:color w:val="auto"/>
          <w:sz w:val="28"/>
          <w:szCs w:val="28"/>
        </w:rPr>
        <w:t xml:space="preserve">, или </w:t>
      </w:r>
      <w:r w:rsidR="00771791">
        <w:rPr>
          <w:rFonts w:ascii="PT Astra Serif" w:hAnsi="PT Astra Serif" w:cs="Times New Roman"/>
          <w:color w:val="auto"/>
          <w:sz w:val="28"/>
          <w:szCs w:val="28"/>
        </w:rPr>
        <w:t>25</w:t>
      </w:r>
      <w:r w:rsidR="009E5B4C" w:rsidRPr="006B599A">
        <w:rPr>
          <w:rFonts w:ascii="PT Astra Serif" w:hAnsi="PT Astra Serif" w:cs="Times New Roman"/>
          <w:color w:val="auto"/>
          <w:sz w:val="28"/>
          <w:szCs w:val="28"/>
        </w:rPr>
        <w:t>% от</w:t>
      </w:r>
      <w:r w:rsidRPr="006B599A">
        <w:rPr>
          <w:rFonts w:ascii="PT Astra Serif" w:hAnsi="PT Astra Serif" w:cs="Times New Roman"/>
          <w:color w:val="auto"/>
          <w:sz w:val="28"/>
          <w:szCs w:val="28"/>
        </w:rPr>
        <w:t xml:space="preserve"> плановых назначений;</w:t>
      </w:r>
    </w:p>
    <w:p w:rsidR="009D0108" w:rsidRPr="006B599A" w:rsidRDefault="009B2131" w:rsidP="009D0108">
      <w:pPr>
        <w:pStyle w:val="affc"/>
        <w:numPr>
          <w:ilvl w:val="0"/>
          <w:numId w:val="42"/>
        </w:numPr>
        <w:spacing w:line="276" w:lineRule="auto"/>
        <w:jc w:val="both"/>
        <w:rPr>
          <w:rFonts w:ascii="PT Astra Serif" w:hAnsi="PT Astra Serif" w:cs="Times New Roman"/>
          <w:color w:val="auto"/>
          <w:sz w:val="28"/>
          <w:szCs w:val="28"/>
        </w:rPr>
      </w:pPr>
      <w:r w:rsidRPr="006B599A">
        <w:rPr>
          <w:rFonts w:ascii="PT Astra Serif" w:hAnsi="PT Astra Serif" w:cs="Times New Roman"/>
          <w:color w:val="auto"/>
          <w:sz w:val="28"/>
          <w:szCs w:val="28"/>
        </w:rPr>
        <w:t>субвенций-</w:t>
      </w:r>
      <w:r w:rsidR="009B598E" w:rsidRPr="006B599A">
        <w:rPr>
          <w:rFonts w:ascii="PT Astra Serif" w:hAnsi="PT Astra Serif" w:cs="Times New Roman"/>
          <w:color w:val="auto"/>
          <w:sz w:val="28"/>
          <w:szCs w:val="28"/>
        </w:rPr>
        <w:t xml:space="preserve"> </w:t>
      </w:r>
      <w:r w:rsidR="00771791">
        <w:rPr>
          <w:rFonts w:ascii="PT Astra Serif" w:hAnsi="PT Astra Serif" w:cs="Times New Roman"/>
          <w:color w:val="auto"/>
          <w:sz w:val="28"/>
          <w:szCs w:val="28"/>
        </w:rPr>
        <w:t>76,86</w:t>
      </w:r>
      <w:r w:rsidR="006D3679" w:rsidRPr="006B599A">
        <w:rPr>
          <w:rFonts w:ascii="PT Astra Serif" w:hAnsi="PT Astra Serif" w:cs="Times New Roman"/>
          <w:color w:val="auto"/>
          <w:sz w:val="28"/>
          <w:szCs w:val="28"/>
        </w:rPr>
        <w:t xml:space="preserve"> </w:t>
      </w:r>
      <w:r w:rsidRPr="006B599A">
        <w:rPr>
          <w:rFonts w:ascii="PT Astra Serif" w:hAnsi="PT Astra Serif" w:cs="Times New Roman"/>
          <w:color w:val="auto"/>
          <w:sz w:val="28"/>
          <w:szCs w:val="28"/>
        </w:rPr>
        <w:t>тыс. руб</w:t>
      </w:r>
      <w:r w:rsidR="009D0108" w:rsidRPr="006B599A">
        <w:rPr>
          <w:rFonts w:ascii="PT Astra Serif" w:hAnsi="PT Astra Serif" w:cs="Times New Roman"/>
          <w:color w:val="auto"/>
          <w:sz w:val="28"/>
          <w:szCs w:val="28"/>
        </w:rPr>
        <w:t>лей</w:t>
      </w:r>
      <w:r w:rsidRPr="006B599A">
        <w:rPr>
          <w:rFonts w:ascii="PT Astra Serif" w:hAnsi="PT Astra Serif" w:cs="Times New Roman"/>
          <w:color w:val="auto"/>
          <w:sz w:val="28"/>
          <w:szCs w:val="28"/>
        </w:rPr>
        <w:t xml:space="preserve">, или </w:t>
      </w:r>
      <w:r w:rsidR="00771791">
        <w:rPr>
          <w:rFonts w:ascii="PT Astra Serif" w:hAnsi="PT Astra Serif" w:cs="Times New Roman"/>
          <w:color w:val="auto"/>
          <w:sz w:val="28"/>
          <w:szCs w:val="28"/>
        </w:rPr>
        <w:t>19,94</w:t>
      </w:r>
      <w:r w:rsidRPr="006B599A">
        <w:rPr>
          <w:rFonts w:ascii="PT Astra Serif" w:hAnsi="PT Astra Serif" w:cs="Times New Roman"/>
          <w:color w:val="auto"/>
          <w:sz w:val="28"/>
          <w:szCs w:val="28"/>
        </w:rPr>
        <w:t>% от плановых назначений;</w:t>
      </w:r>
    </w:p>
    <w:p w:rsidR="009D0108" w:rsidRPr="006B599A" w:rsidRDefault="00512E59" w:rsidP="009D0108">
      <w:pPr>
        <w:pStyle w:val="affc"/>
        <w:numPr>
          <w:ilvl w:val="0"/>
          <w:numId w:val="42"/>
        </w:numPr>
        <w:spacing w:line="276" w:lineRule="auto"/>
        <w:ind w:left="0" w:firstLine="360"/>
        <w:jc w:val="both"/>
        <w:rPr>
          <w:rFonts w:ascii="PT Astra Serif" w:hAnsi="PT Astra Serif" w:cs="Times New Roman"/>
          <w:color w:val="auto"/>
          <w:sz w:val="28"/>
          <w:szCs w:val="28"/>
        </w:rPr>
      </w:pPr>
      <w:r w:rsidRPr="006B599A">
        <w:rPr>
          <w:rFonts w:ascii="PT Astra Serif" w:hAnsi="PT Astra Serif" w:cs="Times New Roman"/>
          <w:color w:val="auto"/>
          <w:sz w:val="28"/>
          <w:szCs w:val="28"/>
        </w:rPr>
        <w:t xml:space="preserve">иных межбюджетных трансфертов – </w:t>
      </w:r>
      <w:r w:rsidR="00771791">
        <w:rPr>
          <w:rFonts w:ascii="PT Astra Serif" w:hAnsi="PT Astra Serif" w:cs="Times New Roman"/>
          <w:color w:val="auto"/>
          <w:sz w:val="28"/>
          <w:szCs w:val="28"/>
        </w:rPr>
        <w:t>1 048,84</w:t>
      </w:r>
      <w:r w:rsidR="006D3679" w:rsidRPr="006B599A">
        <w:rPr>
          <w:rFonts w:ascii="PT Astra Serif" w:hAnsi="PT Astra Serif" w:cs="Times New Roman"/>
          <w:color w:val="auto"/>
          <w:sz w:val="28"/>
          <w:szCs w:val="28"/>
        </w:rPr>
        <w:t xml:space="preserve"> </w:t>
      </w:r>
      <w:r w:rsidR="009D0108" w:rsidRPr="006B599A">
        <w:rPr>
          <w:rFonts w:ascii="PT Astra Serif" w:hAnsi="PT Astra Serif" w:cs="Times New Roman"/>
          <w:color w:val="auto"/>
          <w:sz w:val="28"/>
          <w:szCs w:val="28"/>
        </w:rPr>
        <w:t>тыс. рублей</w:t>
      </w:r>
      <w:r w:rsidRPr="006B599A">
        <w:rPr>
          <w:rFonts w:ascii="PT Astra Serif" w:hAnsi="PT Astra Serif" w:cs="Times New Roman"/>
          <w:color w:val="auto"/>
          <w:sz w:val="28"/>
          <w:szCs w:val="28"/>
        </w:rPr>
        <w:t xml:space="preserve"> </w:t>
      </w:r>
      <w:r w:rsidR="009D0108" w:rsidRPr="006B599A">
        <w:rPr>
          <w:rFonts w:ascii="PT Astra Serif" w:hAnsi="PT Astra Serif" w:cs="Times New Roman"/>
          <w:color w:val="auto"/>
          <w:sz w:val="28"/>
          <w:szCs w:val="28"/>
        </w:rPr>
        <w:t xml:space="preserve">или </w:t>
      </w:r>
      <w:r w:rsidR="00771791">
        <w:rPr>
          <w:rFonts w:ascii="PT Astra Serif" w:hAnsi="PT Astra Serif" w:cs="Times New Roman"/>
          <w:color w:val="auto"/>
          <w:sz w:val="28"/>
          <w:szCs w:val="28"/>
        </w:rPr>
        <w:t>3,46</w:t>
      </w:r>
      <w:r w:rsidRPr="006B599A">
        <w:rPr>
          <w:rFonts w:ascii="PT Astra Serif" w:hAnsi="PT Astra Serif" w:cs="Times New Roman"/>
          <w:color w:val="auto"/>
          <w:sz w:val="28"/>
          <w:szCs w:val="28"/>
        </w:rPr>
        <w:t xml:space="preserve"> % </w:t>
      </w:r>
      <w:r w:rsidR="00BC5D33" w:rsidRPr="006B599A">
        <w:rPr>
          <w:rFonts w:ascii="PT Astra Serif" w:hAnsi="PT Astra Serif" w:cs="Times New Roman"/>
          <w:color w:val="auto"/>
          <w:sz w:val="28"/>
          <w:szCs w:val="28"/>
        </w:rPr>
        <w:t>от плановых назначений.</w:t>
      </w:r>
    </w:p>
    <w:p w:rsidR="00840F8A" w:rsidRPr="00372045" w:rsidRDefault="00840F8A" w:rsidP="009D0108">
      <w:pPr>
        <w:pStyle w:val="affc"/>
        <w:spacing w:line="276" w:lineRule="auto"/>
        <w:ind w:left="709" w:firstLine="709"/>
        <w:jc w:val="both"/>
        <w:rPr>
          <w:rFonts w:ascii="PT Astra Serif" w:hAnsi="PT Astra Serif" w:cs="Times New Roman"/>
          <w:color w:val="auto"/>
          <w:sz w:val="18"/>
          <w:szCs w:val="18"/>
        </w:rPr>
      </w:pPr>
    </w:p>
    <w:p w:rsidR="00A64941" w:rsidRPr="006B599A" w:rsidRDefault="009E5B4C" w:rsidP="00977414">
      <w:pPr>
        <w:pStyle w:val="affc"/>
        <w:tabs>
          <w:tab w:val="left" w:pos="709"/>
        </w:tabs>
        <w:spacing w:line="276" w:lineRule="auto"/>
        <w:ind w:firstLine="709"/>
        <w:jc w:val="both"/>
        <w:rPr>
          <w:rFonts w:ascii="PT Astra Serif" w:hAnsi="PT Astra Serif" w:cs="Times New Roman"/>
          <w:color w:val="auto"/>
        </w:rPr>
      </w:pPr>
      <w:r w:rsidRPr="006B599A">
        <w:rPr>
          <w:rFonts w:ascii="PT Astra Serif" w:hAnsi="PT Astra Serif" w:cs="Times New Roman"/>
          <w:color w:val="auto"/>
          <w:sz w:val="28"/>
          <w:szCs w:val="28"/>
        </w:rPr>
        <w:t xml:space="preserve">Структура доходов бюджета муниципального </w:t>
      </w:r>
      <w:r w:rsidR="00896958" w:rsidRPr="006B599A">
        <w:rPr>
          <w:rFonts w:ascii="PT Astra Serif" w:hAnsi="PT Astra Serif" w:cs="Times New Roman"/>
          <w:color w:val="auto"/>
          <w:sz w:val="28"/>
          <w:szCs w:val="28"/>
        </w:rPr>
        <w:t>образования</w:t>
      </w:r>
      <w:r w:rsidR="00896958" w:rsidRPr="006B599A">
        <w:rPr>
          <w:rFonts w:ascii="PT Astra Serif" w:hAnsi="PT Astra Serif"/>
          <w:color w:val="auto"/>
          <w:sz w:val="28"/>
          <w:szCs w:val="28"/>
        </w:rPr>
        <w:t xml:space="preserve"> </w:t>
      </w:r>
      <w:proofErr w:type="spellStart"/>
      <w:r w:rsidR="00896958" w:rsidRPr="006B599A">
        <w:rPr>
          <w:rFonts w:ascii="PT Astra Serif" w:hAnsi="PT Astra Serif"/>
          <w:color w:val="auto"/>
          <w:sz w:val="28"/>
          <w:szCs w:val="28"/>
        </w:rPr>
        <w:t>Приупское</w:t>
      </w:r>
      <w:proofErr w:type="spellEnd"/>
      <w:r w:rsidR="00896958" w:rsidRPr="006B599A">
        <w:rPr>
          <w:rFonts w:ascii="PT Astra Serif" w:hAnsi="PT Astra Serif"/>
          <w:color w:val="auto"/>
          <w:sz w:val="28"/>
          <w:szCs w:val="28"/>
        </w:rPr>
        <w:t xml:space="preserve"> Киреевского района</w:t>
      </w:r>
      <w:r w:rsidRPr="006B599A">
        <w:rPr>
          <w:rFonts w:ascii="PT Astra Serif" w:hAnsi="PT Astra Serif" w:cs="Times New Roman"/>
          <w:color w:val="auto"/>
          <w:sz w:val="28"/>
          <w:szCs w:val="28"/>
        </w:rPr>
        <w:t xml:space="preserve"> представлена в таблице</w:t>
      </w:r>
      <w:r w:rsidR="000A3FBE" w:rsidRPr="006B599A">
        <w:rPr>
          <w:rFonts w:ascii="PT Astra Serif" w:hAnsi="PT Astra Serif" w:cs="Times New Roman"/>
          <w:color w:val="auto"/>
          <w:sz w:val="28"/>
          <w:szCs w:val="28"/>
        </w:rPr>
        <w:t xml:space="preserve"> </w:t>
      </w:r>
      <w:r w:rsidR="00561602" w:rsidRPr="006B599A">
        <w:rPr>
          <w:rFonts w:ascii="PT Astra Serif" w:hAnsi="PT Astra Serif" w:cs="Times New Roman"/>
          <w:color w:val="auto"/>
          <w:sz w:val="28"/>
          <w:szCs w:val="28"/>
        </w:rPr>
        <w:t>2</w:t>
      </w:r>
      <w:r w:rsidRPr="006B599A">
        <w:rPr>
          <w:rFonts w:ascii="PT Astra Serif" w:hAnsi="PT Astra Serif" w:cs="Times New Roman"/>
          <w:color w:val="auto"/>
          <w:sz w:val="28"/>
          <w:szCs w:val="28"/>
        </w:rPr>
        <w:t>.</w:t>
      </w:r>
    </w:p>
    <w:p w:rsidR="009E5B4C" w:rsidRPr="006B599A" w:rsidRDefault="00005139" w:rsidP="00005139">
      <w:pPr>
        <w:pStyle w:val="affc"/>
        <w:tabs>
          <w:tab w:val="left" w:pos="6663"/>
          <w:tab w:val="left" w:pos="6946"/>
        </w:tabs>
        <w:spacing w:line="276" w:lineRule="auto"/>
        <w:ind w:firstLine="426"/>
        <w:jc w:val="center"/>
        <w:rPr>
          <w:rFonts w:ascii="PT Astra Serif" w:hAnsi="PT Astra Serif" w:cs="Times New Roman"/>
          <w:color w:val="auto"/>
          <w:sz w:val="28"/>
          <w:szCs w:val="28"/>
        </w:rPr>
      </w:pPr>
      <w:r w:rsidRPr="006B599A">
        <w:rPr>
          <w:rFonts w:ascii="PT Astra Serif" w:hAnsi="PT Astra Serif" w:cs="Times New Roman"/>
          <w:color w:val="auto"/>
        </w:rPr>
        <w:t xml:space="preserve">                                                                                      </w:t>
      </w:r>
      <w:r w:rsidR="00840F8A" w:rsidRPr="006B599A">
        <w:rPr>
          <w:rFonts w:ascii="PT Astra Serif" w:hAnsi="PT Astra Serif" w:cs="Times New Roman"/>
          <w:color w:val="auto"/>
        </w:rPr>
        <w:t xml:space="preserve">                               </w:t>
      </w:r>
      <w:r w:rsidRPr="006B599A">
        <w:rPr>
          <w:rFonts w:ascii="PT Astra Serif" w:hAnsi="PT Astra Serif" w:cs="Times New Roman"/>
          <w:color w:val="auto"/>
        </w:rPr>
        <w:t xml:space="preserve"> </w:t>
      </w:r>
      <w:r w:rsidR="00977414" w:rsidRPr="006B599A">
        <w:rPr>
          <w:rFonts w:ascii="PT Astra Serif" w:hAnsi="PT Astra Serif" w:cs="Times New Roman"/>
          <w:color w:val="auto"/>
          <w:sz w:val="28"/>
          <w:szCs w:val="28"/>
        </w:rPr>
        <w:t>Таблица 2</w:t>
      </w:r>
    </w:p>
    <w:tbl>
      <w:tblPr>
        <w:tblW w:w="9923" w:type="dxa"/>
        <w:tblInd w:w="108" w:type="dxa"/>
        <w:tblLayout w:type="fixed"/>
        <w:tblLook w:val="04A0" w:firstRow="1" w:lastRow="0" w:firstColumn="1" w:lastColumn="0" w:noHBand="0" w:noVBand="1"/>
      </w:tblPr>
      <w:tblGrid>
        <w:gridCol w:w="2404"/>
        <w:gridCol w:w="2289"/>
        <w:gridCol w:w="2111"/>
        <w:gridCol w:w="1559"/>
        <w:gridCol w:w="1560"/>
      </w:tblGrid>
      <w:tr w:rsidR="006B599A" w:rsidRPr="006B599A" w:rsidTr="006A2BB3">
        <w:trPr>
          <w:trHeight w:val="113"/>
        </w:trPr>
        <w:tc>
          <w:tcPr>
            <w:tcW w:w="2404"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1B07D0" w:rsidRPr="006B599A" w:rsidRDefault="001B07D0" w:rsidP="00CC4267">
            <w:pPr>
              <w:spacing w:line="276" w:lineRule="auto"/>
              <w:ind w:hanging="284"/>
              <w:jc w:val="center"/>
              <w:rPr>
                <w:rFonts w:ascii="PT Astra Serif" w:hAnsi="PT Astra Serif"/>
                <w:sz w:val="18"/>
                <w:szCs w:val="18"/>
              </w:rPr>
            </w:pPr>
            <w:r w:rsidRPr="006B599A">
              <w:rPr>
                <w:rFonts w:ascii="PT Astra Serif" w:eastAsia="SimSun" w:hAnsi="PT Astra Serif"/>
                <w:sz w:val="18"/>
                <w:szCs w:val="18"/>
              </w:rPr>
              <w:t>Наименование доходов</w:t>
            </w:r>
          </w:p>
        </w:tc>
        <w:tc>
          <w:tcPr>
            <w:tcW w:w="2289"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1B07D0" w:rsidRPr="006B599A" w:rsidRDefault="001B07D0" w:rsidP="00ED198E">
            <w:pPr>
              <w:spacing w:line="276" w:lineRule="auto"/>
              <w:jc w:val="center"/>
              <w:rPr>
                <w:rFonts w:ascii="PT Astra Serif" w:hAnsi="PT Astra Serif"/>
                <w:sz w:val="18"/>
                <w:szCs w:val="18"/>
              </w:rPr>
            </w:pPr>
            <w:r w:rsidRPr="006B599A">
              <w:rPr>
                <w:rFonts w:ascii="PT Astra Serif" w:eastAsia="SimSun" w:hAnsi="PT Astra Serif"/>
                <w:sz w:val="18"/>
                <w:szCs w:val="18"/>
              </w:rPr>
              <w:t xml:space="preserve">Бюджет муниципального образования </w:t>
            </w:r>
            <w:r w:rsidR="009A035B" w:rsidRPr="006B599A">
              <w:rPr>
                <w:rFonts w:ascii="PT Astra Serif" w:eastAsia="SimSun" w:hAnsi="PT Astra Serif"/>
                <w:sz w:val="18"/>
                <w:szCs w:val="18"/>
              </w:rPr>
              <w:t xml:space="preserve">на </w:t>
            </w:r>
            <w:r w:rsidR="003F1053" w:rsidRPr="006B599A">
              <w:rPr>
                <w:rFonts w:ascii="PT Astra Serif" w:eastAsia="SimSun" w:hAnsi="PT Astra Serif"/>
                <w:sz w:val="18"/>
                <w:szCs w:val="18"/>
              </w:rPr>
              <w:t>20</w:t>
            </w:r>
            <w:r w:rsidR="00561602" w:rsidRPr="006B599A">
              <w:rPr>
                <w:rFonts w:ascii="PT Astra Serif" w:eastAsia="SimSun" w:hAnsi="PT Astra Serif"/>
                <w:sz w:val="18"/>
                <w:szCs w:val="18"/>
              </w:rPr>
              <w:t>2</w:t>
            </w:r>
            <w:r w:rsidR="00ED198E" w:rsidRPr="006B599A">
              <w:rPr>
                <w:rFonts w:ascii="PT Astra Serif" w:eastAsia="SimSun" w:hAnsi="PT Astra Serif"/>
                <w:sz w:val="18"/>
                <w:szCs w:val="18"/>
              </w:rPr>
              <w:t>4</w:t>
            </w:r>
            <w:r w:rsidR="009A035B" w:rsidRPr="006B599A">
              <w:rPr>
                <w:rFonts w:ascii="PT Astra Serif" w:eastAsia="SimSun" w:hAnsi="PT Astra Serif"/>
                <w:sz w:val="18"/>
                <w:szCs w:val="18"/>
              </w:rPr>
              <w:t xml:space="preserve"> год</w:t>
            </w:r>
            <w:r w:rsidR="00512E59" w:rsidRPr="006B599A">
              <w:rPr>
                <w:rFonts w:ascii="PT Astra Serif" w:eastAsia="SimSun" w:hAnsi="PT Astra Serif"/>
                <w:sz w:val="18"/>
                <w:szCs w:val="18"/>
              </w:rPr>
              <w:t xml:space="preserve"> </w:t>
            </w:r>
            <w:r w:rsidRPr="006B599A">
              <w:rPr>
                <w:rFonts w:ascii="PT Astra Serif" w:eastAsia="SimSun" w:hAnsi="PT Astra Serif"/>
                <w:sz w:val="18"/>
                <w:szCs w:val="18"/>
              </w:rPr>
              <w:t>(уточненный бюджет)</w:t>
            </w:r>
          </w:p>
        </w:tc>
        <w:tc>
          <w:tcPr>
            <w:tcW w:w="2111"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1B07D0" w:rsidRPr="006B599A" w:rsidRDefault="001B07D0" w:rsidP="008A412C">
            <w:pPr>
              <w:spacing w:line="276" w:lineRule="auto"/>
              <w:jc w:val="center"/>
              <w:rPr>
                <w:rFonts w:ascii="PT Astra Serif" w:hAnsi="PT Astra Serif"/>
                <w:sz w:val="18"/>
                <w:szCs w:val="18"/>
              </w:rPr>
            </w:pPr>
            <w:r w:rsidRPr="006B599A">
              <w:rPr>
                <w:rFonts w:ascii="PT Astra Serif" w:eastAsia="SimSun" w:hAnsi="PT Astra Serif"/>
                <w:sz w:val="18"/>
                <w:szCs w:val="18"/>
              </w:rPr>
              <w:t>Исполнение бюджета</w:t>
            </w:r>
            <w:r w:rsidR="00561602" w:rsidRPr="006B599A">
              <w:rPr>
                <w:rFonts w:ascii="PT Astra Serif" w:eastAsia="SimSun" w:hAnsi="PT Astra Serif"/>
                <w:sz w:val="18"/>
                <w:szCs w:val="18"/>
              </w:rPr>
              <w:t xml:space="preserve"> </w:t>
            </w:r>
            <w:r w:rsidR="001F576D" w:rsidRPr="006B599A">
              <w:rPr>
                <w:rFonts w:ascii="PT Astra Serif" w:eastAsia="SimSun" w:hAnsi="PT Astra Serif"/>
                <w:sz w:val="18"/>
                <w:szCs w:val="18"/>
              </w:rPr>
              <w:t xml:space="preserve">за </w:t>
            </w:r>
            <w:r w:rsidR="002F3522" w:rsidRPr="006B599A">
              <w:rPr>
                <w:rFonts w:ascii="PT Astra Serif" w:eastAsia="SimSun" w:hAnsi="PT Astra Serif"/>
                <w:sz w:val="18"/>
                <w:szCs w:val="18"/>
              </w:rPr>
              <w:t xml:space="preserve">1 </w:t>
            </w:r>
            <w:r w:rsidR="008A412C">
              <w:rPr>
                <w:rFonts w:ascii="PT Astra Serif" w:eastAsia="SimSun" w:hAnsi="PT Astra Serif"/>
                <w:sz w:val="18"/>
                <w:szCs w:val="18"/>
              </w:rPr>
              <w:t>полугодие</w:t>
            </w:r>
            <w:r w:rsidR="002F3522" w:rsidRPr="006B599A">
              <w:rPr>
                <w:rFonts w:ascii="PT Astra Serif" w:eastAsia="SimSun" w:hAnsi="PT Astra Serif"/>
                <w:sz w:val="18"/>
                <w:szCs w:val="18"/>
              </w:rPr>
              <w:t xml:space="preserve"> 202</w:t>
            </w:r>
            <w:r w:rsidR="00ED198E" w:rsidRPr="006B599A">
              <w:rPr>
                <w:rFonts w:ascii="PT Astra Serif" w:eastAsia="SimSun" w:hAnsi="PT Astra Serif"/>
                <w:sz w:val="18"/>
                <w:szCs w:val="18"/>
              </w:rPr>
              <w:t>4</w:t>
            </w:r>
            <w:r w:rsidR="001F576D" w:rsidRPr="006B599A">
              <w:rPr>
                <w:rFonts w:ascii="PT Astra Serif" w:eastAsia="SimSun" w:hAnsi="PT Astra Serif"/>
                <w:sz w:val="18"/>
                <w:szCs w:val="18"/>
              </w:rPr>
              <w:t xml:space="preserve"> года</w:t>
            </w:r>
            <w:r w:rsidRPr="006B599A">
              <w:rPr>
                <w:rFonts w:ascii="PT Astra Serif" w:eastAsia="SimSun" w:hAnsi="PT Astra Serif"/>
                <w:sz w:val="18"/>
                <w:szCs w:val="18"/>
              </w:rPr>
              <w:t xml:space="preserve">,  </w:t>
            </w:r>
            <w:r w:rsidR="00771791">
              <w:rPr>
                <w:rFonts w:ascii="PT Astra Serif" w:eastAsia="SimSun" w:hAnsi="PT Astra Serif"/>
                <w:sz w:val="18"/>
                <w:szCs w:val="18"/>
              </w:rPr>
              <w:t xml:space="preserve">тыс. </w:t>
            </w:r>
            <w:r w:rsidRPr="006B599A">
              <w:rPr>
                <w:rFonts w:ascii="PT Astra Serif" w:eastAsia="SimSun" w:hAnsi="PT Astra Serif"/>
                <w:sz w:val="18"/>
                <w:szCs w:val="18"/>
              </w:rPr>
              <w:t>руб.</w:t>
            </w:r>
          </w:p>
        </w:tc>
        <w:tc>
          <w:tcPr>
            <w:tcW w:w="3119"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1B07D0" w:rsidRPr="006B599A" w:rsidRDefault="001B07D0" w:rsidP="00977414">
            <w:pPr>
              <w:spacing w:line="276" w:lineRule="auto"/>
              <w:jc w:val="center"/>
              <w:rPr>
                <w:rFonts w:ascii="PT Astra Serif" w:hAnsi="PT Astra Serif"/>
                <w:sz w:val="18"/>
                <w:szCs w:val="18"/>
              </w:rPr>
            </w:pPr>
            <w:r w:rsidRPr="006B599A">
              <w:rPr>
                <w:rFonts w:ascii="PT Astra Serif" w:eastAsia="SimSun" w:hAnsi="PT Astra Serif"/>
                <w:sz w:val="18"/>
                <w:szCs w:val="18"/>
              </w:rPr>
              <w:t>Удельный вес, %</w:t>
            </w:r>
          </w:p>
        </w:tc>
      </w:tr>
      <w:tr w:rsidR="006B599A" w:rsidRPr="006B599A" w:rsidTr="006A2BB3">
        <w:trPr>
          <w:trHeight w:val="113"/>
        </w:trPr>
        <w:tc>
          <w:tcPr>
            <w:tcW w:w="2404" w:type="dxa"/>
            <w:vMerge/>
            <w:tcBorders>
              <w:top w:val="single" w:sz="4" w:space="0" w:color="auto"/>
              <w:left w:val="single" w:sz="12" w:space="0" w:color="auto"/>
              <w:bottom w:val="single" w:sz="12" w:space="0" w:color="auto"/>
              <w:right w:val="single" w:sz="12" w:space="0" w:color="auto"/>
            </w:tcBorders>
            <w:vAlign w:val="center"/>
            <w:hideMark/>
          </w:tcPr>
          <w:p w:rsidR="001B07D0" w:rsidRPr="006B599A" w:rsidRDefault="001B07D0" w:rsidP="00977414">
            <w:pPr>
              <w:spacing w:line="276" w:lineRule="auto"/>
              <w:ind w:firstLine="426"/>
              <w:jc w:val="center"/>
              <w:rPr>
                <w:rFonts w:ascii="PT Astra Serif" w:hAnsi="PT Astra Serif"/>
                <w:sz w:val="18"/>
                <w:szCs w:val="18"/>
              </w:rPr>
            </w:pPr>
          </w:p>
        </w:tc>
        <w:tc>
          <w:tcPr>
            <w:tcW w:w="2289" w:type="dxa"/>
            <w:vMerge/>
            <w:tcBorders>
              <w:top w:val="single" w:sz="4" w:space="0" w:color="auto"/>
              <w:left w:val="single" w:sz="12" w:space="0" w:color="auto"/>
              <w:bottom w:val="single" w:sz="12" w:space="0" w:color="auto"/>
              <w:right w:val="single" w:sz="12" w:space="0" w:color="auto"/>
            </w:tcBorders>
            <w:vAlign w:val="center"/>
            <w:hideMark/>
          </w:tcPr>
          <w:p w:rsidR="001B07D0" w:rsidRPr="006B599A" w:rsidRDefault="001B07D0" w:rsidP="00977414">
            <w:pPr>
              <w:spacing w:line="276" w:lineRule="auto"/>
              <w:ind w:firstLine="426"/>
              <w:jc w:val="center"/>
              <w:rPr>
                <w:rFonts w:ascii="PT Astra Serif" w:hAnsi="PT Astra Serif"/>
                <w:sz w:val="18"/>
                <w:szCs w:val="18"/>
              </w:rPr>
            </w:pPr>
          </w:p>
        </w:tc>
        <w:tc>
          <w:tcPr>
            <w:tcW w:w="2111" w:type="dxa"/>
            <w:vMerge/>
            <w:tcBorders>
              <w:top w:val="single" w:sz="4" w:space="0" w:color="auto"/>
              <w:left w:val="single" w:sz="12" w:space="0" w:color="auto"/>
              <w:bottom w:val="single" w:sz="12" w:space="0" w:color="auto"/>
              <w:right w:val="single" w:sz="12" w:space="0" w:color="auto"/>
            </w:tcBorders>
            <w:vAlign w:val="center"/>
            <w:hideMark/>
          </w:tcPr>
          <w:p w:rsidR="001B07D0" w:rsidRPr="006B599A" w:rsidRDefault="001B07D0" w:rsidP="00977414">
            <w:pPr>
              <w:spacing w:line="276" w:lineRule="auto"/>
              <w:ind w:firstLine="426"/>
              <w:jc w:val="center"/>
              <w:rPr>
                <w:rFonts w:ascii="PT Astra Serif" w:hAnsi="PT Astra Serif"/>
                <w:sz w:val="18"/>
                <w:szCs w:val="18"/>
              </w:rPr>
            </w:pPr>
          </w:p>
        </w:tc>
        <w:tc>
          <w:tcPr>
            <w:tcW w:w="1559" w:type="dxa"/>
            <w:tcBorders>
              <w:top w:val="nil"/>
              <w:left w:val="single" w:sz="12" w:space="0" w:color="auto"/>
              <w:bottom w:val="single" w:sz="12" w:space="0" w:color="auto"/>
              <w:right w:val="single" w:sz="4" w:space="0" w:color="auto"/>
            </w:tcBorders>
            <w:shd w:val="clear" w:color="auto" w:fill="auto"/>
            <w:vAlign w:val="center"/>
            <w:hideMark/>
          </w:tcPr>
          <w:p w:rsidR="001B07D0" w:rsidRPr="006B599A" w:rsidRDefault="001B07D0" w:rsidP="00977414">
            <w:pPr>
              <w:spacing w:line="276" w:lineRule="auto"/>
              <w:jc w:val="center"/>
              <w:rPr>
                <w:rFonts w:ascii="PT Astra Serif" w:hAnsi="PT Astra Serif"/>
                <w:sz w:val="18"/>
                <w:szCs w:val="18"/>
              </w:rPr>
            </w:pPr>
            <w:r w:rsidRPr="006B599A">
              <w:rPr>
                <w:rFonts w:ascii="PT Astra Serif" w:eastAsia="SimSun" w:hAnsi="PT Astra Serif"/>
                <w:sz w:val="18"/>
                <w:szCs w:val="18"/>
              </w:rPr>
              <w:t>по уточненному бюджету</w:t>
            </w:r>
          </w:p>
        </w:tc>
        <w:tc>
          <w:tcPr>
            <w:tcW w:w="1560" w:type="dxa"/>
            <w:tcBorders>
              <w:top w:val="nil"/>
              <w:left w:val="nil"/>
              <w:bottom w:val="single" w:sz="12" w:space="0" w:color="auto"/>
              <w:right w:val="single" w:sz="12" w:space="0" w:color="auto"/>
            </w:tcBorders>
            <w:shd w:val="clear" w:color="auto" w:fill="auto"/>
            <w:vAlign w:val="center"/>
            <w:hideMark/>
          </w:tcPr>
          <w:p w:rsidR="001B07D0" w:rsidRPr="006B599A" w:rsidRDefault="001B07D0" w:rsidP="00977414">
            <w:pPr>
              <w:spacing w:line="276" w:lineRule="auto"/>
              <w:ind w:firstLine="34"/>
              <w:jc w:val="center"/>
              <w:rPr>
                <w:rFonts w:ascii="PT Astra Serif" w:hAnsi="PT Astra Serif"/>
                <w:sz w:val="18"/>
                <w:szCs w:val="18"/>
              </w:rPr>
            </w:pPr>
            <w:r w:rsidRPr="006B599A">
              <w:rPr>
                <w:rFonts w:ascii="PT Astra Serif" w:eastAsia="SimSun" w:hAnsi="PT Astra Serif"/>
                <w:sz w:val="18"/>
                <w:szCs w:val="18"/>
              </w:rPr>
              <w:t>по исполнению бюджету</w:t>
            </w:r>
          </w:p>
        </w:tc>
      </w:tr>
      <w:tr w:rsidR="006B599A" w:rsidRPr="006B599A" w:rsidTr="006A2BB3">
        <w:trPr>
          <w:trHeight w:val="113"/>
        </w:trPr>
        <w:tc>
          <w:tcPr>
            <w:tcW w:w="240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6B599A" w:rsidRPr="006B599A" w:rsidRDefault="006B599A" w:rsidP="006B599A">
            <w:pPr>
              <w:spacing w:line="276" w:lineRule="auto"/>
              <w:jc w:val="center"/>
              <w:rPr>
                <w:rFonts w:ascii="PT Astra Serif" w:hAnsi="PT Astra Serif"/>
              </w:rPr>
            </w:pPr>
            <w:r w:rsidRPr="006B599A">
              <w:rPr>
                <w:rFonts w:ascii="PT Astra Serif" w:eastAsia="SimSun" w:hAnsi="PT Astra Serif"/>
              </w:rPr>
              <w:t>Налоговые и неналоговые доходы</w:t>
            </w:r>
          </w:p>
        </w:tc>
        <w:tc>
          <w:tcPr>
            <w:tcW w:w="2289" w:type="dxa"/>
            <w:tcBorders>
              <w:top w:val="single" w:sz="12" w:space="0" w:color="auto"/>
              <w:left w:val="single" w:sz="12" w:space="0" w:color="auto"/>
              <w:bottom w:val="single" w:sz="4" w:space="0" w:color="auto"/>
              <w:right w:val="single" w:sz="12" w:space="0" w:color="auto"/>
            </w:tcBorders>
            <w:shd w:val="clear" w:color="auto" w:fill="auto"/>
            <w:vAlign w:val="center"/>
          </w:tcPr>
          <w:p w:rsidR="006B599A" w:rsidRPr="006B599A" w:rsidRDefault="00771791" w:rsidP="00771791">
            <w:pPr>
              <w:jc w:val="center"/>
            </w:pPr>
            <w:r>
              <w:t>6 982,74</w:t>
            </w:r>
          </w:p>
        </w:tc>
        <w:tc>
          <w:tcPr>
            <w:tcW w:w="2111" w:type="dxa"/>
            <w:tcBorders>
              <w:top w:val="single" w:sz="12" w:space="0" w:color="auto"/>
              <w:left w:val="single" w:sz="12" w:space="0" w:color="auto"/>
              <w:bottom w:val="single" w:sz="4" w:space="0" w:color="auto"/>
              <w:right w:val="single" w:sz="12" w:space="0" w:color="auto"/>
            </w:tcBorders>
            <w:shd w:val="clear" w:color="auto" w:fill="auto"/>
            <w:vAlign w:val="center"/>
          </w:tcPr>
          <w:p w:rsidR="006B599A" w:rsidRPr="006B599A" w:rsidRDefault="00771791" w:rsidP="00771791">
            <w:pPr>
              <w:jc w:val="center"/>
            </w:pPr>
            <w:r>
              <w:t>1 500,28</w:t>
            </w:r>
          </w:p>
        </w:tc>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rsidR="006B599A" w:rsidRPr="006B599A" w:rsidRDefault="00200F32" w:rsidP="006B599A">
            <w:pPr>
              <w:jc w:val="center"/>
            </w:pPr>
            <w:r>
              <w:t>16,6</w:t>
            </w:r>
            <w:r w:rsidR="00897800">
              <w:t>9</w:t>
            </w:r>
          </w:p>
        </w:tc>
        <w:tc>
          <w:tcPr>
            <w:tcW w:w="1560" w:type="dxa"/>
            <w:tcBorders>
              <w:top w:val="single" w:sz="12" w:space="0" w:color="auto"/>
              <w:left w:val="nil"/>
              <w:bottom w:val="single" w:sz="4" w:space="0" w:color="auto"/>
              <w:right w:val="single" w:sz="12" w:space="0" w:color="auto"/>
            </w:tcBorders>
            <w:shd w:val="clear" w:color="auto" w:fill="auto"/>
            <w:vAlign w:val="center"/>
          </w:tcPr>
          <w:p w:rsidR="006B599A" w:rsidRPr="006B599A" w:rsidRDefault="00897800" w:rsidP="006B599A">
            <w:pPr>
              <w:jc w:val="center"/>
            </w:pPr>
            <w:r>
              <w:t>40,92</w:t>
            </w:r>
          </w:p>
        </w:tc>
      </w:tr>
      <w:tr w:rsidR="006B599A" w:rsidRPr="006B599A" w:rsidTr="006A2BB3">
        <w:trPr>
          <w:trHeight w:val="113"/>
        </w:trPr>
        <w:tc>
          <w:tcPr>
            <w:tcW w:w="2404" w:type="dxa"/>
            <w:tcBorders>
              <w:top w:val="nil"/>
              <w:left w:val="single" w:sz="12" w:space="0" w:color="auto"/>
              <w:bottom w:val="single" w:sz="12" w:space="0" w:color="auto"/>
              <w:right w:val="single" w:sz="12" w:space="0" w:color="auto"/>
            </w:tcBorders>
            <w:shd w:val="clear" w:color="auto" w:fill="auto"/>
            <w:vAlign w:val="center"/>
            <w:hideMark/>
          </w:tcPr>
          <w:p w:rsidR="006B599A" w:rsidRPr="006B599A" w:rsidRDefault="006B599A" w:rsidP="006B599A">
            <w:pPr>
              <w:spacing w:line="276" w:lineRule="auto"/>
              <w:jc w:val="center"/>
              <w:rPr>
                <w:rFonts w:ascii="PT Astra Serif" w:hAnsi="PT Astra Serif"/>
              </w:rPr>
            </w:pPr>
            <w:r w:rsidRPr="006B599A">
              <w:rPr>
                <w:rFonts w:ascii="PT Astra Serif" w:eastAsia="SimSun" w:hAnsi="PT Astra Serif"/>
              </w:rPr>
              <w:t>Безвозмездные     поступления</w:t>
            </w:r>
          </w:p>
        </w:tc>
        <w:tc>
          <w:tcPr>
            <w:tcW w:w="2289" w:type="dxa"/>
            <w:tcBorders>
              <w:top w:val="nil"/>
              <w:left w:val="single" w:sz="12" w:space="0" w:color="auto"/>
              <w:bottom w:val="single" w:sz="12" w:space="0" w:color="auto"/>
              <w:right w:val="single" w:sz="12" w:space="0" w:color="auto"/>
            </w:tcBorders>
            <w:shd w:val="clear" w:color="auto" w:fill="auto"/>
            <w:vAlign w:val="center"/>
          </w:tcPr>
          <w:p w:rsidR="006B599A" w:rsidRPr="006B599A" w:rsidRDefault="00771791" w:rsidP="00771791">
            <w:pPr>
              <w:jc w:val="center"/>
            </w:pPr>
            <w:r>
              <w:t>34 866,02</w:t>
            </w:r>
          </w:p>
        </w:tc>
        <w:tc>
          <w:tcPr>
            <w:tcW w:w="2111" w:type="dxa"/>
            <w:tcBorders>
              <w:top w:val="nil"/>
              <w:left w:val="single" w:sz="12" w:space="0" w:color="auto"/>
              <w:bottom w:val="single" w:sz="12" w:space="0" w:color="auto"/>
              <w:right w:val="single" w:sz="12" w:space="0" w:color="auto"/>
            </w:tcBorders>
            <w:shd w:val="clear" w:color="auto" w:fill="auto"/>
            <w:vAlign w:val="center"/>
          </w:tcPr>
          <w:p w:rsidR="006B599A" w:rsidRPr="006B599A" w:rsidRDefault="00771791" w:rsidP="006B599A">
            <w:pPr>
              <w:jc w:val="center"/>
            </w:pPr>
            <w:r>
              <w:t>2 166,4</w:t>
            </w:r>
          </w:p>
        </w:tc>
        <w:tc>
          <w:tcPr>
            <w:tcW w:w="1559" w:type="dxa"/>
            <w:tcBorders>
              <w:top w:val="nil"/>
              <w:left w:val="single" w:sz="12" w:space="0" w:color="auto"/>
              <w:bottom w:val="single" w:sz="12" w:space="0" w:color="auto"/>
              <w:right w:val="single" w:sz="4" w:space="0" w:color="auto"/>
            </w:tcBorders>
            <w:shd w:val="clear" w:color="auto" w:fill="auto"/>
            <w:vAlign w:val="center"/>
          </w:tcPr>
          <w:p w:rsidR="006B599A" w:rsidRPr="006B599A" w:rsidRDefault="00897800" w:rsidP="006B599A">
            <w:pPr>
              <w:jc w:val="center"/>
            </w:pPr>
            <w:r>
              <w:t>83,31</w:t>
            </w:r>
          </w:p>
        </w:tc>
        <w:tc>
          <w:tcPr>
            <w:tcW w:w="1560" w:type="dxa"/>
            <w:tcBorders>
              <w:top w:val="nil"/>
              <w:left w:val="nil"/>
              <w:bottom w:val="single" w:sz="12" w:space="0" w:color="auto"/>
              <w:right w:val="single" w:sz="12" w:space="0" w:color="auto"/>
            </w:tcBorders>
            <w:shd w:val="clear" w:color="auto" w:fill="auto"/>
            <w:vAlign w:val="center"/>
          </w:tcPr>
          <w:p w:rsidR="006B599A" w:rsidRPr="006B599A" w:rsidRDefault="00897800" w:rsidP="006B599A">
            <w:pPr>
              <w:jc w:val="center"/>
            </w:pPr>
            <w:r>
              <w:t>59,08</w:t>
            </w:r>
          </w:p>
        </w:tc>
      </w:tr>
      <w:tr w:rsidR="006B599A" w:rsidRPr="006B599A" w:rsidTr="006A2BB3">
        <w:trPr>
          <w:trHeight w:val="113"/>
        </w:trPr>
        <w:tc>
          <w:tcPr>
            <w:tcW w:w="240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599A" w:rsidRPr="006B599A" w:rsidRDefault="006B599A" w:rsidP="006B599A">
            <w:pPr>
              <w:spacing w:line="276" w:lineRule="auto"/>
              <w:jc w:val="center"/>
              <w:rPr>
                <w:rFonts w:ascii="PT Astra Serif" w:hAnsi="PT Astra Serif"/>
                <w:b/>
              </w:rPr>
            </w:pPr>
            <w:r w:rsidRPr="006B599A">
              <w:rPr>
                <w:rFonts w:ascii="PT Astra Serif" w:eastAsia="SimSun" w:hAnsi="PT Astra Serif"/>
                <w:b/>
              </w:rPr>
              <w:t>Всего доходов:</w:t>
            </w:r>
          </w:p>
        </w:tc>
        <w:tc>
          <w:tcPr>
            <w:tcW w:w="2289" w:type="dxa"/>
            <w:tcBorders>
              <w:top w:val="single" w:sz="12" w:space="0" w:color="auto"/>
              <w:left w:val="single" w:sz="12" w:space="0" w:color="auto"/>
              <w:bottom w:val="single" w:sz="12" w:space="0" w:color="auto"/>
              <w:right w:val="single" w:sz="12" w:space="0" w:color="auto"/>
            </w:tcBorders>
            <w:shd w:val="clear" w:color="auto" w:fill="auto"/>
            <w:vAlign w:val="center"/>
          </w:tcPr>
          <w:p w:rsidR="006B599A" w:rsidRPr="006B599A" w:rsidRDefault="00200F32" w:rsidP="006B599A">
            <w:pPr>
              <w:jc w:val="center"/>
              <w:rPr>
                <w:b/>
              </w:rPr>
            </w:pPr>
            <w:r>
              <w:rPr>
                <w:b/>
              </w:rPr>
              <w:t>41 848,76</w:t>
            </w:r>
          </w:p>
        </w:tc>
        <w:tc>
          <w:tcPr>
            <w:tcW w:w="2111" w:type="dxa"/>
            <w:tcBorders>
              <w:top w:val="single" w:sz="12" w:space="0" w:color="auto"/>
              <w:left w:val="single" w:sz="12" w:space="0" w:color="auto"/>
              <w:bottom w:val="single" w:sz="12" w:space="0" w:color="auto"/>
              <w:right w:val="single" w:sz="12" w:space="0" w:color="auto"/>
            </w:tcBorders>
            <w:shd w:val="clear" w:color="auto" w:fill="auto"/>
            <w:vAlign w:val="center"/>
          </w:tcPr>
          <w:p w:rsidR="006B599A" w:rsidRPr="006B599A" w:rsidRDefault="00200F32" w:rsidP="006B599A">
            <w:pPr>
              <w:jc w:val="center"/>
              <w:rPr>
                <w:b/>
              </w:rPr>
            </w:pPr>
            <w:r>
              <w:rPr>
                <w:b/>
              </w:rPr>
              <w:t>3 666,68</w:t>
            </w:r>
          </w:p>
        </w:tc>
        <w:tc>
          <w:tcPr>
            <w:tcW w:w="1559" w:type="dxa"/>
            <w:tcBorders>
              <w:top w:val="single" w:sz="12" w:space="0" w:color="auto"/>
              <w:left w:val="single" w:sz="12" w:space="0" w:color="auto"/>
              <w:bottom w:val="single" w:sz="12" w:space="0" w:color="auto"/>
              <w:right w:val="single" w:sz="4" w:space="0" w:color="auto"/>
            </w:tcBorders>
            <w:shd w:val="clear" w:color="auto" w:fill="auto"/>
            <w:vAlign w:val="center"/>
          </w:tcPr>
          <w:p w:rsidR="006B599A" w:rsidRPr="006B599A" w:rsidRDefault="006B599A" w:rsidP="006B599A">
            <w:pPr>
              <w:jc w:val="center"/>
              <w:rPr>
                <w:b/>
              </w:rPr>
            </w:pPr>
            <w:r w:rsidRPr="006B599A">
              <w:rPr>
                <w:b/>
              </w:rPr>
              <w:t>100,00</w:t>
            </w:r>
          </w:p>
        </w:tc>
        <w:tc>
          <w:tcPr>
            <w:tcW w:w="1560" w:type="dxa"/>
            <w:tcBorders>
              <w:top w:val="single" w:sz="12" w:space="0" w:color="auto"/>
              <w:left w:val="nil"/>
              <w:bottom w:val="single" w:sz="12" w:space="0" w:color="auto"/>
              <w:right w:val="single" w:sz="12" w:space="0" w:color="auto"/>
            </w:tcBorders>
            <w:shd w:val="clear" w:color="auto" w:fill="auto"/>
            <w:vAlign w:val="center"/>
          </w:tcPr>
          <w:p w:rsidR="006B599A" w:rsidRPr="006B599A" w:rsidRDefault="006B599A" w:rsidP="006B599A">
            <w:pPr>
              <w:jc w:val="center"/>
              <w:rPr>
                <w:b/>
              </w:rPr>
            </w:pPr>
            <w:r w:rsidRPr="006B599A">
              <w:rPr>
                <w:b/>
              </w:rPr>
              <w:t>100,00</w:t>
            </w:r>
          </w:p>
        </w:tc>
      </w:tr>
    </w:tbl>
    <w:p w:rsidR="00B7650D" w:rsidRPr="006B599A" w:rsidRDefault="00B7650D" w:rsidP="007A160B">
      <w:pPr>
        <w:pStyle w:val="affc"/>
        <w:spacing w:line="276" w:lineRule="auto"/>
        <w:ind w:firstLine="426"/>
        <w:jc w:val="both"/>
        <w:rPr>
          <w:rFonts w:ascii="PT Astra Serif" w:hAnsi="PT Astra Serif" w:cs="Times New Roman"/>
          <w:b/>
          <w:color w:val="auto"/>
          <w:sz w:val="18"/>
          <w:szCs w:val="18"/>
        </w:rPr>
      </w:pPr>
    </w:p>
    <w:p w:rsidR="009E5B4C" w:rsidRPr="006B599A" w:rsidRDefault="00540A38" w:rsidP="00977414">
      <w:pPr>
        <w:pStyle w:val="affc"/>
        <w:spacing w:line="276" w:lineRule="auto"/>
        <w:ind w:firstLine="709"/>
        <w:jc w:val="both"/>
        <w:rPr>
          <w:rFonts w:ascii="PT Astra Serif" w:hAnsi="PT Astra Serif" w:cs="Times New Roman"/>
          <w:color w:val="auto"/>
          <w:sz w:val="28"/>
          <w:szCs w:val="28"/>
        </w:rPr>
      </w:pPr>
      <w:r w:rsidRPr="006B599A">
        <w:rPr>
          <w:rFonts w:ascii="PT Astra Serif" w:hAnsi="PT Astra Serif" w:cs="Times New Roman"/>
          <w:color w:val="auto"/>
          <w:sz w:val="28"/>
          <w:szCs w:val="28"/>
        </w:rPr>
        <w:t>Д</w:t>
      </w:r>
      <w:r w:rsidR="009E5B4C" w:rsidRPr="006B599A">
        <w:rPr>
          <w:rFonts w:ascii="PT Astra Serif" w:hAnsi="PT Astra Serif" w:cs="Times New Roman"/>
          <w:color w:val="auto"/>
          <w:sz w:val="28"/>
          <w:szCs w:val="28"/>
        </w:rPr>
        <w:t xml:space="preserve">оля </w:t>
      </w:r>
      <w:r w:rsidR="0051138C" w:rsidRPr="006B599A">
        <w:rPr>
          <w:rFonts w:ascii="PT Astra Serif" w:hAnsi="PT Astra Serif" w:cs="Times New Roman"/>
          <w:color w:val="auto"/>
          <w:sz w:val="28"/>
          <w:szCs w:val="28"/>
        </w:rPr>
        <w:t>безвозмездных поступлений,</w:t>
      </w:r>
      <w:r w:rsidR="009E5B4C" w:rsidRPr="006B599A">
        <w:rPr>
          <w:rFonts w:ascii="PT Astra Serif" w:hAnsi="PT Astra Serif" w:cs="Times New Roman"/>
          <w:color w:val="auto"/>
          <w:sz w:val="28"/>
          <w:szCs w:val="28"/>
        </w:rPr>
        <w:t xml:space="preserve"> </w:t>
      </w:r>
      <w:r w:rsidRPr="006B599A">
        <w:rPr>
          <w:rFonts w:ascii="PT Astra Serif" w:hAnsi="PT Astra Serif" w:cs="Times New Roman"/>
          <w:color w:val="auto"/>
          <w:sz w:val="28"/>
          <w:szCs w:val="28"/>
        </w:rPr>
        <w:t xml:space="preserve">выделенных бюджету </w:t>
      </w:r>
      <w:r w:rsidR="009E5B4C" w:rsidRPr="006B599A">
        <w:rPr>
          <w:rFonts w:ascii="PT Astra Serif" w:hAnsi="PT Astra Serif" w:cs="Times New Roman"/>
          <w:color w:val="auto"/>
          <w:sz w:val="28"/>
          <w:szCs w:val="28"/>
        </w:rPr>
        <w:t xml:space="preserve">в общем объеме доходов бюджета муниципального </w:t>
      </w:r>
      <w:r w:rsidRPr="006B599A">
        <w:rPr>
          <w:rFonts w:ascii="PT Astra Serif" w:hAnsi="PT Astra Serif" w:cs="Times New Roman"/>
          <w:color w:val="auto"/>
          <w:sz w:val="28"/>
          <w:szCs w:val="28"/>
        </w:rPr>
        <w:t xml:space="preserve">образования </w:t>
      </w:r>
      <w:proofErr w:type="spellStart"/>
      <w:r w:rsidR="00896958" w:rsidRPr="006B599A">
        <w:rPr>
          <w:rFonts w:ascii="PT Astra Serif" w:hAnsi="PT Astra Serif"/>
          <w:color w:val="auto"/>
          <w:sz w:val="28"/>
          <w:szCs w:val="28"/>
        </w:rPr>
        <w:t>Приупское</w:t>
      </w:r>
      <w:proofErr w:type="spellEnd"/>
      <w:r w:rsidR="00896958" w:rsidRPr="006B599A">
        <w:rPr>
          <w:rFonts w:ascii="PT Astra Serif" w:hAnsi="PT Astra Serif"/>
          <w:color w:val="auto"/>
          <w:sz w:val="28"/>
          <w:szCs w:val="28"/>
        </w:rPr>
        <w:t xml:space="preserve"> Киреевского района</w:t>
      </w:r>
      <w:r w:rsidR="00896958" w:rsidRPr="006B599A">
        <w:rPr>
          <w:rFonts w:ascii="PT Astra Serif" w:hAnsi="PT Astra Serif" w:cs="Times New Roman"/>
          <w:color w:val="auto"/>
          <w:sz w:val="28"/>
          <w:szCs w:val="28"/>
        </w:rPr>
        <w:t xml:space="preserve"> </w:t>
      </w:r>
      <w:r w:rsidR="009A035B" w:rsidRPr="006B599A">
        <w:rPr>
          <w:rFonts w:ascii="PT Astra Serif" w:hAnsi="PT Astra Serif" w:cs="Times New Roman"/>
          <w:color w:val="auto"/>
          <w:sz w:val="28"/>
          <w:szCs w:val="28"/>
        </w:rPr>
        <w:t xml:space="preserve">на </w:t>
      </w:r>
      <w:r w:rsidR="003F1053" w:rsidRPr="006B599A">
        <w:rPr>
          <w:rFonts w:ascii="PT Astra Serif" w:hAnsi="PT Astra Serif" w:cs="Times New Roman"/>
          <w:color w:val="auto"/>
          <w:sz w:val="28"/>
          <w:szCs w:val="28"/>
        </w:rPr>
        <w:t>20</w:t>
      </w:r>
      <w:r w:rsidR="00561602" w:rsidRPr="006B599A">
        <w:rPr>
          <w:rFonts w:ascii="PT Astra Serif" w:hAnsi="PT Astra Serif" w:cs="Times New Roman"/>
          <w:color w:val="auto"/>
          <w:sz w:val="28"/>
          <w:szCs w:val="28"/>
        </w:rPr>
        <w:t>2</w:t>
      </w:r>
      <w:r w:rsidR="00897800">
        <w:rPr>
          <w:rFonts w:ascii="PT Astra Serif" w:hAnsi="PT Astra Serif" w:cs="Times New Roman"/>
          <w:color w:val="auto"/>
          <w:sz w:val="28"/>
          <w:szCs w:val="28"/>
        </w:rPr>
        <w:t>5</w:t>
      </w:r>
      <w:r w:rsidR="009A035B" w:rsidRPr="006B599A">
        <w:rPr>
          <w:rFonts w:ascii="PT Astra Serif" w:hAnsi="PT Astra Serif" w:cs="Times New Roman"/>
          <w:color w:val="auto"/>
          <w:sz w:val="28"/>
          <w:szCs w:val="28"/>
        </w:rPr>
        <w:t xml:space="preserve"> год</w:t>
      </w:r>
      <w:r w:rsidR="00EC4155" w:rsidRPr="006B599A">
        <w:rPr>
          <w:rFonts w:ascii="PT Astra Serif" w:hAnsi="PT Astra Serif" w:cs="Times New Roman"/>
          <w:color w:val="auto"/>
          <w:sz w:val="28"/>
          <w:szCs w:val="28"/>
        </w:rPr>
        <w:t xml:space="preserve"> </w:t>
      </w:r>
      <w:r w:rsidR="00561602" w:rsidRPr="006B599A">
        <w:rPr>
          <w:rFonts w:ascii="PT Astra Serif" w:hAnsi="PT Astra Serif" w:cs="Times New Roman"/>
          <w:color w:val="auto"/>
          <w:sz w:val="28"/>
          <w:szCs w:val="28"/>
        </w:rPr>
        <w:t xml:space="preserve">по </w:t>
      </w:r>
      <w:r w:rsidR="00D82874" w:rsidRPr="006B599A">
        <w:rPr>
          <w:rFonts w:ascii="PT Astra Serif" w:hAnsi="PT Astra Serif" w:cs="Times New Roman"/>
          <w:color w:val="auto"/>
          <w:sz w:val="28"/>
          <w:szCs w:val="28"/>
        </w:rPr>
        <w:t xml:space="preserve">уточненному бюджету </w:t>
      </w:r>
      <w:r w:rsidRPr="006B599A">
        <w:rPr>
          <w:rFonts w:ascii="PT Astra Serif" w:hAnsi="PT Astra Serif" w:cs="Times New Roman"/>
          <w:color w:val="auto"/>
          <w:sz w:val="28"/>
          <w:szCs w:val="28"/>
        </w:rPr>
        <w:t>составила</w:t>
      </w:r>
      <w:r w:rsidR="00B7650D" w:rsidRPr="006B599A">
        <w:rPr>
          <w:rFonts w:ascii="PT Astra Serif" w:hAnsi="PT Astra Serif" w:cs="Times New Roman"/>
          <w:color w:val="auto"/>
          <w:sz w:val="28"/>
          <w:szCs w:val="28"/>
        </w:rPr>
        <w:t xml:space="preserve"> </w:t>
      </w:r>
      <w:r w:rsidR="00897800">
        <w:rPr>
          <w:rFonts w:ascii="PT Astra Serif" w:hAnsi="PT Astra Serif" w:cs="Times New Roman"/>
          <w:color w:val="auto"/>
          <w:sz w:val="28"/>
          <w:szCs w:val="28"/>
        </w:rPr>
        <w:t>83,31</w:t>
      </w:r>
      <w:r w:rsidR="00B7650D" w:rsidRPr="006B599A">
        <w:rPr>
          <w:rFonts w:ascii="PT Astra Serif" w:hAnsi="PT Astra Serif" w:cs="Times New Roman"/>
          <w:color w:val="auto"/>
          <w:sz w:val="28"/>
          <w:szCs w:val="28"/>
        </w:rPr>
        <w:t>%</w:t>
      </w:r>
      <w:r w:rsidRPr="006B599A">
        <w:rPr>
          <w:rFonts w:ascii="PT Astra Serif" w:hAnsi="PT Astra Serif" w:cs="Times New Roman"/>
          <w:color w:val="auto"/>
          <w:sz w:val="28"/>
          <w:szCs w:val="28"/>
        </w:rPr>
        <w:t xml:space="preserve">, </w:t>
      </w:r>
      <w:r w:rsidR="00D82874" w:rsidRPr="006B599A">
        <w:rPr>
          <w:rFonts w:ascii="PT Astra Serif" w:hAnsi="PT Astra Serif" w:cs="Times New Roman"/>
          <w:color w:val="auto"/>
          <w:sz w:val="28"/>
          <w:szCs w:val="28"/>
        </w:rPr>
        <w:t xml:space="preserve">по </w:t>
      </w:r>
      <w:r w:rsidRPr="006B599A">
        <w:rPr>
          <w:rFonts w:ascii="PT Astra Serif" w:hAnsi="PT Astra Serif" w:cs="Times New Roman"/>
          <w:color w:val="auto"/>
          <w:sz w:val="28"/>
          <w:szCs w:val="28"/>
        </w:rPr>
        <w:t>исполнени</w:t>
      </w:r>
      <w:r w:rsidR="00D82874" w:rsidRPr="006B599A">
        <w:rPr>
          <w:rFonts w:ascii="PT Astra Serif" w:hAnsi="PT Astra Serif" w:cs="Times New Roman"/>
          <w:color w:val="auto"/>
          <w:sz w:val="28"/>
          <w:szCs w:val="28"/>
        </w:rPr>
        <w:t>ю</w:t>
      </w:r>
      <w:r w:rsidRPr="006B599A">
        <w:rPr>
          <w:rFonts w:ascii="PT Astra Serif" w:hAnsi="PT Astra Serif" w:cs="Times New Roman"/>
          <w:color w:val="auto"/>
          <w:sz w:val="28"/>
          <w:szCs w:val="28"/>
        </w:rPr>
        <w:t xml:space="preserve"> бюджета муниципального </w:t>
      </w:r>
      <w:r w:rsidR="00977414" w:rsidRPr="006B599A">
        <w:rPr>
          <w:rFonts w:ascii="PT Astra Serif" w:hAnsi="PT Astra Serif" w:cs="Times New Roman"/>
          <w:color w:val="auto"/>
          <w:sz w:val="28"/>
          <w:szCs w:val="28"/>
        </w:rPr>
        <w:t xml:space="preserve">образования </w:t>
      </w:r>
      <w:r w:rsidR="00897800">
        <w:rPr>
          <w:rFonts w:ascii="PT Astra Serif" w:hAnsi="PT Astra Serif" w:cs="Times New Roman"/>
          <w:color w:val="auto"/>
          <w:sz w:val="28"/>
          <w:szCs w:val="28"/>
        </w:rPr>
        <w:t>на 1 апреля 2025</w:t>
      </w:r>
      <w:r w:rsidR="009A035B" w:rsidRPr="006B599A">
        <w:rPr>
          <w:rFonts w:ascii="PT Astra Serif" w:hAnsi="PT Astra Serif" w:cs="Times New Roman"/>
          <w:color w:val="auto"/>
          <w:sz w:val="28"/>
          <w:szCs w:val="28"/>
        </w:rPr>
        <w:t xml:space="preserve"> год</w:t>
      </w:r>
      <w:r w:rsidR="00561602" w:rsidRPr="006B599A">
        <w:rPr>
          <w:rFonts w:ascii="PT Astra Serif" w:hAnsi="PT Astra Serif" w:cs="Times New Roman"/>
          <w:color w:val="auto"/>
          <w:sz w:val="28"/>
          <w:szCs w:val="28"/>
        </w:rPr>
        <w:t>а</w:t>
      </w:r>
      <w:r w:rsidRPr="006B599A">
        <w:rPr>
          <w:rFonts w:ascii="PT Astra Serif" w:hAnsi="PT Astra Serif" w:cs="Times New Roman"/>
          <w:color w:val="auto"/>
          <w:sz w:val="28"/>
          <w:szCs w:val="28"/>
        </w:rPr>
        <w:t xml:space="preserve"> </w:t>
      </w:r>
      <w:r w:rsidR="00561602" w:rsidRPr="006B599A">
        <w:rPr>
          <w:rFonts w:ascii="PT Astra Serif" w:hAnsi="PT Astra Serif" w:cs="Times New Roman"/>
          <w:color w:val="auto"/>
          <w:sz w:val="28"/>
          <w:szCs w:val="28"/>
        </w:rPr>
        <w:t>–</w:t>
      </w:r>
      <w:r w:rsidRPr="006B599A">
        <w:rPr>
          <w:rFonts w:ascii="PT Astra Serif" w:hAnsi="PT Astra Serif" w:cs="Times New Roman"/>
          <w:color w:val="auto"/>
          <w:sz w:val="28"/>
          <w:szCs w:val="28"/>
        </w:rPr>
        <w:t xml:space="preserve"> </w:t>
      </w:r>
      <w:r w:rsidR="00897800">
        <w:rPr>
          <w:rFonts w:ascii="PT Astra Serif" w:hAnsi="PT Astra Serif" w:cs="Times New Roman"/>
          <w:color w:val="auto"/>
          <w:sz w:val="28"/>
          <w:szCs w:val="28"/>
        </w:rPr>
        <w:t>59,08</w:t>
      </w:r>
      <w:r w:rsidR="005F6591" w:rsidRPr="006B599A">
        <w:rPr>
          <w:rFonts w:ascii="PT Astra Serif" w:hAnsi="PT Astra Serif" w:cs="Times New Roman"/>
          <w:color w:val="auto"/>
          <w:sz w:val="28"/>
          <w:szCs w:val="28"/>
        </w:rPr>
        <w:t xml:space="preserve"> </w:t>
      </w:r>
      <w:r w:rsidRPr="006B599A">
        <w:rPr>
          <w:rFonts w:ascii="PT Astra Serif" w:hAnsi="PT Astra Serif" w:cs="Times New Roman"/>
          <w:color w:val="auto"/>
          <w:sz w:val="28"/>
          <w:szCs w:val="28"/>
        </w:rPr>
        <w:t>%.</w:t>
      </w:r>
    </w:p>
    <w:p w:rsidR="00CC4267" w:rsidRDefault="00CC4267" w:rsidP="00977414">
      <w:pPr>
        <w:pStyle w:val="affc"/>
        <w:spacing w:line="276" w:lineRule="auto"/>
        <w:ind w:firstLine="709"/>
        <w:jc w:val="both"/>
        <w:rPr>
          <w:rFonts w:ascii="PT Astra Serif" w:hAnsi="PT Astra Serif" w:cs="Times New Roman"/>
          <w:color w:val="FF0000"/>
          <w:sz w:val="18"/>
          <w:szCs w:val="18"/>
        </w:rPr>
      </w:pPr>
    </w:p>
    <w:p w:rsidR="00372045" w:rsidRDefault="00372045" w:rsidP="00372045">
      <w:pPr>
        <w:pStyle w:val="affc"/>
        <w:spacing w:line="276" w:lineRule="auto"/>
        <w:jc w:val="both"/>
        <w:rPr>
          <w:rFonts w:ascii="PT Astra Serif" w:hAnsi="PT Astra Serif" w:cs="Times New Roman"/>
          <w:color w:val="FF0000"/>
          <w:sz w:val="18"/>
          <w:szCs w:val="18"/>
        </w:rPr>
      </w:pPr>
      <w:r>
        <w:rPr>
          <w:noProof/>
        </w:rPr>
        <w:lastRenderedPageBreak/>
        <w:drawing>
          <wp:inline distT="0" distB="0" distL="0" distR="0" wp14:anchorId="60DEB899" wp14:editId="0425C860">
            <wp:extent cx="6239510" cy="2582266"/>
            <wp:effectExtent l="0" t="0" r="8890" b="88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25F1" w:rsidRPr="00076B97" w:rsidRDefault="00F225F1" w:rsidP="00977414">
      <w:pPr>
        <w:pStyle w:val="affc"/>
        <w:spacing w:line="276" w:lineRule="auto"/>
        <w:ind w:firstLine="709"/>
        <w:jc w:val="both"/>
        <w:rPr>
          <w:rFonts w:ascii="PT Astra Serif" w:hAnsi="PT Astra Serif" w:cs="Times New Roman"/>
          <w:color w:val="FF0000"/>
          <w:sz w:val="28"/>
          <w:szCs w:val="28"/>
        </w:rPr>
      </w:pPr>
    </w:p>
    <w:p w:rsidR="00C60A2E" w:rsidRPr="008432E4" w:rsidRDefault="00C60A2E" w:rsidP="00E87454">
      <w:pPr>
        <w:pStyle w:val="affc"/>
        <w:numPr>
          <w:ilvl w:val="0"/>
          <w:numId w:val="43"/>
        </w:numPr>
        <w:tabs>
          <w:tab w:val="left" w:pos="1418"/>
          <w:tab w:val="left" w:pos="1560"/>
          <w:tab w:val="left" w:pos="2410"/>
        </w:tabs>
        <w:spacing w:line="276" w:lineRule="auto"/>
        <w:jc w:val="center"/>
        <w:rPr>
          <w:rFonts w:ascii="PT Astra Serif" w:hAnsi="PT Astra Serif" w:cs="Times New Roman"/>
          <w:b/>
          <w:color w:val="auto"/>
          <w:sz w:val="28"/>
          <w:szCs w:val="28"/>
        </w:rPr>
      </w:pPr>
      <w:bookmarkStart w:id="5" w:name="_Toc291760158"/>
      <w:r w:rsidRPr="008432E4">
        <w:rPr>
          <w:rFonts w:ascii="PT Astra Serif" w:hAnsi="PT Astra Serif" w:cs="Times New Roman"/>
          <w:b/>
          <w:color w:val="auto"/>
          <w:sz w:val="28"/>
          <w:szCs w:val="28"/>
        </w:rPr>
        <w:t xml:space="preserve">Исполнение бюджета муниципального образования </w:t>
      </w:r>
      <w:proofErr w:type="spellStart"/>
      <w:r w:rsidR="002E2AF7" w:rsidRPr="008432E4">
        <w:rPr>
          <w:rFonts w:ascii="PT Astra Serif" w:hAnsi="PT Astra Serif" w:cs="Times New Roman"/>
          <w:b/>
          <w:color w:val="auto"/>
          <w:sz w:val="28"/>
          <w:szCs w:val="28"/>
        </w:rPr>
        <w:t>Приупское</w:t>
      </w:r>
      <w:proofErr w:type="spellEnd"/>
      <w:r w:rsidR="002E2AF7" w:rsidRPr="008432E4">
        <w:rPr>
          <w:rFonts w:ascii="PT Astra Serif" w:hAnsi="PT Astra Serif" w:cs="Times New Roman"/>
          <w:b/>
          <w:color w:val="auto"/>
          <w:sz w:val="28"/>
          <w:szCs w:val="28"/>
        </w:rPr>
        <w:t xml:space="preserve"> </w:t>
      </w:r>
      <w:r w:rsidRPr="008432E4">
        <w:rPr>
          <w:rFonts w:ascii="PT Astra Serif" w:hAnsi="PT Astra Serif" w:cs="Times New Roman"/>
          <w:b/>
          <w:color w:val="auto"/>
          <w:sz w:val="28"/>
          <w:szCs w:val="28"/>
        </w:rPr>
        <w:t>Киреевск</w:t>
      </w:r>
      <w:r w:rsidR="00971299" w:rsidRPr="008432E4">
        <w:rPr>
          <w:rFonts w:ascii="PT Astra Serif" w:hAnsi="PT Astra Serif" w:cs="Times New Roman"/>
          <w:b/>
          <w:color w:val="auto"/>
          <w:sz w:val="28"/>
          <w:szCs w:val="28"/>
        </w:rPr>
        <w:t>ого</w:t>
      </w:r>
      <w:r w:rsidRPr="008432E4">
        <w:rPr>
          <w:rFonts w:ascii="PT Astra Serif" w:hAnsi="PT Astra Serif" w:cs="Times New Roman"/>
          <w:b/>
          <w:color w:val="auto"/>
          <w:sz w:val="28"/>
          <w:szCs w:val="28"/>
        </w:rPr>
        <w:t xml:space="preserve"> </w:t>
      </w:r>
      <w:r w:rsidR="00E87454" w:rsidRPr="008432E4">
        <w:rPr>
          <w:rFonts w:ascii="PT Astra Serif" w:hAnsi="PT Astra Serif" w:cs="Times New Roman"/>
          <w:b/>
          <w:color w:val="auto"/>
          <w:sz w:val="28"/>
          <w:szCs w:val="28"/>
        </w:rPr>
        <w:t>района по</w:t>
      </w:r>
      <w:r w:rsidR="00251F8E" w:rsidRPr="008432E4">
        <w:rPr>
          <w:rFonts w:ascii="PT Astra Serif" w:hAnsi="PT Astra Serif" w:cs="Times New Roman"/>
          <w:b/>
          <w:color w:val="auto"/>
          <w:sz w:val="28"/>
          <w:szCs w:val="28"/>
        </w:rPr>
        <w:t xml:space="preserve"> расходам</w:t>
      </w:r>
    </w:p>
    <w:p w:rsidR="005342F6" w:rsidRPr="008432E4" w:rsidRDefault="005342F6" w:rsidP="007A160B">
      <w:pPr>
        <w:pStyle w:val="affc"/>
        <w:spacing w:line="276" w:lineRule="auto"/>
        <w:ind w:firstLine="426"/>
        <w:rPr>
          <w:rFonts w:ascii="PT Astra Serif" w:hAnsi="PT Astra Serif" w:cs="Times New Roman"/>
          <w:b/>
          <w:color w:val="auto"/>
          <w:sz w:val="18"/>
          <w:szCs w:val="18"/>
        </w:rPr>
      </w:pPr>
    </w:p>
    <w:p w:rsidR="00833C42" w:rsidRPr="00C154BE" w:rsidRDefault="00833C42" w:rsidP="00E87454">
      <w:pPr>
        <w:pStyle w:val="affc"/>
        <w:spacing w:line="276" w:lineRule="auto"/>
        <w:ind w:firstLine="709"/>
        <w:jc w:val="both"/>
        <w:rPr>
          <w:rFonts w:ascii="PT Astra Serif" w:hAnsi="PT Astra Serif" w:cs="Times New Roman"/>
          <w:color w:val="auto"/>
          <w:sz w:val="28"/>
          <w:szCs w:val="28"/>
        </w:rPr>
      </w:pPr>
      <w:r w:rsidRPr="00C154BE">
        <w:rPr>
          <w:rFonts w:ascii="PT Astra Serif" w:hAnsi="PT Astra Serif" w:cs="Times New Roman"/>
          <w:color w:val="auto"/>
          <w:sz w:val="28"/>
          <w:szCs w:val="28"/>
        </w:rPr>
        <w:t xml:space="preserve">Решением Собрания </w:t>
      </w:r>
      <w:r w:rsidR="00971299" w:rsidRPr="00C154BE">
        <w:rPr>
          <w:rFonts w:ascii="PT Astra Serif" w:hAnsi="PT Astra Serif" w:cs="Times New Roman"/>
          <w:color w:val="auto"/>
          <w:sz w:val="28"/>
          <w:szCs w:val="28"/>
        </w:rPr>
        <w:t>депутатов</w:t>
      </w:r>
      <w:r w:rsidRPr="00C154BE">
        <w:rPr>
          <w:rFonts w:ascii="PT Astra Serif" w:hAnsi="PT Astra Serif" w:cs="Times New Roman"/>
          <w:color w:val="auto"/>
          <w:sz w:val="28"/>
          <w:szCs w:val="28"/>
        </w:rPr>
        <w:t xml:space="preserve"> муниципального образования </w:t>
      </w:r>
      <w:proofErr w:type="spellStart"/>
      <w:r w:rsidR="000648B5" w:rsidRPr="00C154BE">
        <w:rPr>
          <w:rFonts w:ascii="PT Astra Serif" w:hAnsi="PT Astra Serif" w:cs="Times New Roman"/>
          <w:color w:val="auto"/>
          <w:sz w:val="28"/>
          <w:szCs w:val="28"/>
        </w:rPr>
        <w:t>Приупское</w:t>
      </w:r>
      <w:proofErr w:type="spellEnd"/>
      <w:r w:rsidR="004F09AC" w:rsidRPr="00C154BE">
        <w:rPr>
          <w:rFonts w:ascii="PT Astra Serif" w:hAnsi="PT Astra Serif" w:cs="Times New Roman"/>
          <w:color w:val="auto"/>
          <w:sz w:val="28"/>
          <w:szCs w:val="28"/>
        </w:rPr>
        <w:t xml:space="preserve"> </w:t>
      </w:r>
      <w:r w:rsidRPr="00C154BE">
        <w:rPr>
          <w:rFonts w:ascii="PT Astra Serif" w:hAnsi="PT Astra Serif" w:cs="Times New Roman"/>
          <w:color w:val="auto"/>
          <w:sz w:val="28"/>
          <w:szCs w:val="28"/>
        </w:rPr>
        <w:t>Киреевск</w:t>
      </w:r>
      <w:r w:rsidR="00971299" w:rsidRPr="00C154BE">
        <w:rPr>
          <w:rFonts w:ascii="PT Astra Serif" w:hAnsi="PT Astra Serif" w:cs="Times New Roman"/>
          <w:color w:val="auto"/>
          <w:sz w:val="28"/>
          <w:szCs w:val="28"/>
        </w:rPr>
        <w:t>ого</w:t>
      </w:r>
      <w:r w:rsidRPr="00C154BE">
        <w:rPr>
          <w:rFonts w:ascii="PT Astra Serif" w:hAnsi="PT Astra Serif" w:cs="Times New Roman"/>
          <w:color w:val="auto"/>
          <w:sz w:val="28"/>
          <w:szCs w:val="28"/>
        </w:rPr>
        <w:t xml:space="preserve"> район</w:t>
      </w:r>
      <w:r w:rsidR="00971299" w:rsidRPr="00C154BE">
        <w:rPr>
          <w:rFonts w:ascii="PT Astra Serif" w:hAnsi="PT Astra Serif" w:cs="Times New Roman"/>
          <w:color w:val="auto"/>
          <w:sz w:val="28"/>
          <w:szCs w:val="28"/>
        </w:rPr>
        <w:t>а</w:t>
      </w:r>
      <w:r w:rsidRPr="00C154BE">
        <w:rPr>
          <w:rFonts w:ascii="PT Astra Serif" w:hAnsi="PT Astra Serif" w:cs="Times New Roman"/>
          <w:color w:val="auto"/>
          <w:sz w:val="28"/>
          <w:szCs w:val="28"/>
        </w:rPr>
        <w:t xml:space="preserve"> от </w:t>
      </w:r>
      <w:r w:rsidR="009C0DD6" w:rsidRPr="00C154BE">
        <w:rPr>
          <w:rFonts w:ascii="PT Astra Serif" w:hAnsi="PT Astra Serif" w:cs="Times New Roman"/>
          <w:color w:val="auto"/>
          <w:sz w:val="28"/>
          <w:szCs w:val="28"/>
        </w:rPr>
        <w:t>2</w:t>
      </w:r>
      <w:r w:rsidR="00897800">
        <w:rPr>
          <w:rFonts w:ascii="PT Astra Serif" w:hAnsi="PT Astra Serif" w:cs="Times New Roman"/>
          <w:color w:val="auto"/>
          <w:sz w:val="28"/>
          <w:szCs w:val="28"/>
        </w:rPr>
        <w:t>0</w:t>
      </w:r>
      <w:r w:rsidR="009C0DD6" w:rsidRPr="00C154BE">
        <w:rPr>
          <w:rFonts w:ascii="PT Astra Serif" w:hAnsi="PT Astra Serif" w:cs="Times New Roman"/>
          <w:color w:val="auto"/>
          <w:sz w:val="28"/>
          <w:szCs w:val="28"/>
        </w:rPr>
        <w:t>.12.202</w:t>
      </w:r>
      <w:r w:rsidR="00897800">
        <w:rPr>
          <w:rFonts w:ascii="PT Astra Serif" w:hAnsi="PT Astra Serif" w:cs="Times New Roman"/>
          <w:color w:val="auto"/>
          <w:sz w:val="28"/>
          <w:szCs w:val="28"/>
        </w:rPr>
        <w:t>4</w:t>
      </w:r>
      <w:r w:rsidRPr="00C154BE">
        <w:rPr>
          <w:rFonts w:ascii="PT Astra Serif" w:hAnsi="PT Astra Serif" w:cs="Times New Roman"/>
          <w:color w:val="auto"/>
          <w:sz w:val="28"/>
          <w:szCs w:val="28"/>
        </w:rPr>
        <w:t xml:space="preserve"> № </w:t>
      </w:r>
      <w:r w:rsidR="00897800">
        <w:rPr>
          <w:rFonts w:ascii="PT Astra Serif" w:hAnsi="PT Astra Serif" w:cs="Times New Roman"/>
          <w:color w:val="auto"/>
          <w:sz w:val="28"/>
          <w:szCs w:val="28"/>
        </w:rPr>
        <w:t xml:space="preserve">17-49 </w:t>
      </w:r>
      <w:r w:rsidRPr="00C154BE">
        <w:rPr>
          <w:rFonts w:ascii="PT Astra Serif" w:hAnsi="PT Astra Serif" w:cs="Times New Roman"/>
          <w:color w:val="auto"/>
          <w:sz w:val="28"/>
          <w:szCs w:val="28"/>
        </w:rPr>
        <w:t xml:space="preserve">«О бюджете муниципального образования </w:t>
      </w:r>
      <w:proofErr w:type="spellStart"/>
      <w:r w:rsidR="000648B5" w:rsidRPr="00C154BE">
        <w:rPr>
          <w:rFonts w:ascii="PT Astra Serif" w:hAnsi="PT Astra Serif" w:cs="Times New Roman"/>
          <w:color w:val="auto"/>
          <w:sz w:val="28"/>
          <w:szCs w:val="28"/>
        </w:rPr>
        <w:t>Приупское</w:t>
      </w:r>
      <w:proofErr w:type="spellEnd"/>
      <w:r w:rsidR="004F09AC" w:rsidRPr="00C154BE">
        <w:rPr>
          <w:rFonts w:ascii="PT Astra Serif" w:hAnsi="PT Astra Serif" w:cs="Times New Roman"/>
          <w:color w:val="auto"/>
          <w:sz w:val="28"/>
          <w:szCs w:val="28"/>
        </w:rPr>
        <w:t xml:space="preserve"> </w:t>
      </w:r>
      <w:r w:rsidR="00971299" w:rsidRPr="00C154BE">
        <w:rPr>
          <w:rFonts w:ascii="PT Astra Serif" w:hAnsi="PT Astra Serif" w:cs="Times New Roman"/>
          <w:color w:val="auto"/>
          <w:sz w:val="28"/>
          <w:szCs w:val="28"/>
        </w:rPr>
        <w:t xml:space="preserve">Киреевского района </w:t>
      </w:r>
      <w:r w:rsidR="009A035B" w:rsidRPr="00C154BE">
        <w:rPr>
          <w:rFonts w:ascii="PT Astra Serif" w:hAnsi="PT Astra Serif" w:cs="Times New Roman"/>
          <w:color w:val="auto"/>
          <w:sz w:val="28"/>
          <w:szCs w:val="28"/>
        </w:rPr>
        <w:t xml:space="preserve">на </w:t>
      </w:r>
      <w:r w:rsidR="003F1053" w:rsidRPr="00C154BE">
        <w:rPr>
          <w:rFonts w:ascii="PT Astra Serif" w:hAnsi="PT Astra Serif" w:cs="Times New Roman"/>
          <w:color w:val="auto"/>
          <w:sz w:val="28"/>
          <w:szCs w:val="28"/>
        </w:rPr>
        <w:t>20</w:t>
      </w:r>
      <w:r w:rsidR="008C51CF" w:rsidRPr="00C154BE">
        <w:rPr>
          <w:rFonts w:ascii="PT Astra Serif" w:hAnsi="PT Astra Serif" w:cs="Times New Roman"/>
          <w:color w:val="auto"/>
          <w:sz w:val="28"/>
          <w:szCs w:val="28"/>
        </w:rPr>
        <w:t>2</w:t>
      </w:r>
      <w:r w:rsidR="00897800">
        <w:rPr>
          <w:rFonts w:ascii="PT Astra Serif" w:hAnsi="PT Astra Serif" w:cs="Times New Roman"/>
          <w:color w:val="auto"/>
          <w:sz w:val="28"/>
          <w:szCs w:val="28"/>
        </w:rPr>
        <w:t>5</w:t>
      </w:r>
      <w:r w:rsidR="009A035B" w:rsidRPr="00C154BE">
        <w:rPr>
          <w:rFonts w:ascii="PT Astra Serif" w:hAnsi="PT Astra Serif" w:cs="Times New Roman"/>
          <w:color w:val="auto"/>
          <w:sz w:val="28"/>
          <w:szCs w:val="28"/>
        </w:rPr>
        <w:t xml:space="preserve"> год</w:t>
      </w:r>
      <w:r w:rsidRPr="00C154BE">
        <w:rPr>
          <w:rFonts w:ascii="PT Astra Serif" w:hAnsi="PT Astra Serif" w:cs="Times New Roman"/>
          <w:color w:val="auto"/>
          <w:sz w:val="28"/>
          <w:szCs w:val="28"/>
        </w:rPr>
        <w:t xml:space="preserve"> и на </w:t>
      </w:r>
      <w:r w:rsidR="00E87454" w:rsidRPr="00C154BE">
        <w:rPr>
          <w:rFonts w:ascii="PT Astra Serif" w:hAnsi="PT Astra Serif" w:cs="Times New Roman"/>
          <w:color w:val="auto"/>
          <w:sz w:val="28"/>
          <w:szCs w:val="28"/>
        </w:rPr>
        <w:t>плановый период</w:t>
      </w:r>
      <w:r w:rsidRPr="00C154BE">
        <w:rPr>
          <w:rFonts w:ascii="PT Astra Serif" w:hAnsi="PT Astra Serif" w:cs="Times New Roman"/>
          <w:color w:val="auto"/>
          <w:sz w:val="28"/>
          <w:szCs w:val="28"/>
        </w:rPr>
        <w:t xml:space="preserve"> 20</w:t>
      </w:r>
      <w:r w:rsidR="00EC0029" w:rsidRPr="00C154BE">
        <w:rPr>
          <w:rFonts w:ascii="PT Astra Serif" w:hAnsi="PT Astra Serif" w:cs="Times New Roman"/>
          <w:color w:val="auto"/>
          <w:sz w:val="28"/>
          <w:szCs w:val="28"/>
        </w:rPr>
        <w:t>2</w:t>
      </w:r>
      <w:r w:rsidR="00897800">
        <w:rPr>
          <w:rFonts w:ascii="PT Astra Serif" w:hAnsi="PT Astra Serif" w:cs="Times New Roman"/>
          <w:color w:val="auto"/>
          <w:sz w:val="28"/>
          <w:szCs w:val="28"/>
        </w:rPr>
        <w:t>6</w:t>
      </w:r>
      <w:r w:rsidRPr="00C154BE">
        <w:rPr>
          <w:rFonts w:ascii="PT Astra Serif" w:hAnsi="PT Astra Serif" w:cs="Times New Roman"/>
          <w:color w:val="auto"/>
          <w:sz w:val="28"/>
          <w:szCs w:val="28"/>
        </w:rPr>
        <w:t xml:space="preserve"> и 20</w:t>
      </w:r>
      <w:r w:rsidR="00CF3702" w:rsidRPr="00C154BE">
        <w:rPr>
          <w:rFonts w:ascii="PT Astra Serif" w:hAnsi="PT Astra Serif" w:cs="Times New Roman"/>
          <w:color w:val="auto"/>
          <w:sz w:val="28"/>
          <w:szCs w:val="28"/>
        </w:rPr>
        <w:t>2</w:t>
      </w:r>
      <w:r w:rsidR="00897800">
        <w:rPr>
          <w:rFonts w:ascii="PT Astra Serif" w:hAnsi="PT Astra Serif" w:cs="Times New Roman"/>
          <w:color w:val="auto"/>
          <w:sz w:val="28"/>
          <w:szCs w:val="28"/>
        </w:rPr>
        <w:t>7</w:t>
      </w:r>
      <w:r w:rsidRPr="00C154BE">
        <w:rPr>
          <w:rFonts w:ascii="PT Astra Serif" w:hAnsi="PT Astra Serif" w:cs="Times New Roman"/>
          <w:color w:val="auto"/>
          <w:sz w:val="28"/>
          <w:szCs w:val="28"/>
        </w:rPr>
        <w:t xml:space="preserve"> годов» с последующими изменениями и дополнениями </w:t>
      </w:r>
      <w:r w:rsidR="00E87454" w:rsidRPr="00C154BE">
        <w:rPr>
          <w:rFonts w:ascii="PT Astra Serif" w:hAnsi="PT Astra Serif" w:cs="Times New Roman"/>
          <w:color w:val="auto"/>
          <w:sz w:val="28"/>
          <w:szCs w:val="28"/>
        </w:rPr>
        <w:t>расходы бюджета</w:t>
      </w:r>
      <w:r w:rsidRPr="00C154BE">
        <w:rPr>
          <w:rFonts w:ascii="PT Astra Serif" w:hAnsi="PT Astra Serif" w:cs="Times New Roman"/>
          <w:color w:val="auto"/>
          <w:sz w:val="28"/>
          <w:szCs w:val="28"/>
        </w:rPr>
        <w:t xml:space="preserve"> были у</w:t>
      </w:r>
      <w:r w:rsidR="0002105C" w:rsidRPr="00C154BE">
        <w:rPr>
          <w:rFonts w:ascii="PT Astra Serif" w:hAnsi="PT Astra Serif" w:cs="Times New Roman"/>
          <w:color w:val="auto"/>
          <w:sz w:val="28"/>
          <w:szCs w:val="28"/>
        </w:rPr>
        <w:t>тверждены</w:t>
      </w:r>
      <w:r w:rsidRPr="00C154BE">
        <w:rPr>
          <w:rFonts w:ascii="PT Astra Serif" w:hAnsi="PT Astra Serif" w:cs="Times New Roman"/>
          <w:color w:val="auto"/>
          <w:sz w:val="28"/>
          <w:szCs w:val="28"/>
        </w:rPr>
        <w:t xml:space="preserve"> в размере </w:t>
      </w:r>
      <w:r w:rsidR="00897800">
        <w:rPr>
          <w:rFonts w:ascii="PT Astra Serif" w:hAnsi="PT Astra Serif" w:cs="Times New Roman"/>
          <w:color w:val="auto"/>
          <w:sz w:val="28"/>
          <w:szCs w:val="28"/>
        </w:rPr>
        <w:t>43 114,28</w:t>
      </w:r>
      <w:r w:rsidR="000648B5" w:rsidRPr="00C154BE">
        <w:rPr>
          <w:rFonts w:ascii="PT Astra Serif" w:hAnsi="PT Astra Serif" w:cs="Times New Roman"/>
          <w:color w:val="auto"/>
          <w:sz w:val="28"/>
          <w:szCs w:val="28"/>
        </w:rPr>
        <w:t xml:space="preserve"> </w:t>
      </w:r>
      <w:r w:rsidRPr="00C154BE">
        <w:rPr>
          <w:rFonts w:ascii="PT Astra Serif" w:hAnsi="PT Astra Serif" w:cs="Times New Roman"/>
          <w:color w:val="auto"/>
          <w:sz w:val="28"/>
          <w:szCs w:val="28"/>
        </w:rPr>
        <w:t>тыс. руб</w:t>
      </w:r>
      <w:r w:rsidR="00E87454" w:rsidRPr="00C154BE">
        <w:rPr>
          <w:rFonts w:ascii="PT Astra Serif" w:hAnsi="PT Astra Serif" w:cs="Times New Roman"/>
          <w:color w:val="auto"/>
          <w:sz w:val="28"/>
          <w:szCs w:val="28"/>
        </w:rPr>
        <w:t>лей</w:t>
      </w:r>
      <w:r w:rsidRPr="00C154BE">
        <w:rPr>
          <w:rFonts w:ascii="PT Astra Serif" w:hAnsi="PT Astra Serif" w:cs="Times New Roman"/>
          <w:color w:val="auto"/>
          <w:sz w:val="28"/>
          <w:szCs w:val="28"/>
        </w:rPr>
        <w:t>.</w:t>
      </w:r>
    </w:p>
    <w:p w:rsidR="00833C42" w:rsidRPr="00C154BE" w:rsidRDefault="00E87454" w:rsidP="00E87454">
      <w:pPr>
        <w:pStyle w:val="affc"/>
        <w:spacing w:line="276" w:lineRule="auto"/>
        <w:ind w:firstLine="709"/>
        <w:jc w:val="both"/>
        <w:rPr>
          <w:rFonts w:ascii="PT Astra Serif" w:hAnsi="PT Astra Serif" w:cs="Times New Roman"/>
          <w:color w:val="auto"/>
          <w:sz w:val="28"/>
          <w:szCs w:val="28"/>
        </w:rPr>
      </w:pPr>
      <w:r w:rsidRPr="00C154BE">
        <w:rPr>
          <w:rFonts w:ascii="PT Astra Serif" w:hAnsi="PT Astra Serif" w:cs="Times New Roman"/>
          <w:color w:val="auto"/>
          <w:sz w:val="28"/>
          <w:szCs w:val="28"/>
        </w:rPr>
        <w:t>Расходы бюджета муниципального</w:t>
      </w:r>
      <w:r w:rsidR="00971299" w:rsidRPr="00C154BE">
        <w:rPr>
          <w:rFonts w:ascii="PT Astra Serif" w:hAnsi="PT Astra Serif" w:cs="Times New Roman"/>
          <w:color w:val="auto"/>
          <w:sz w:val="28"/>
          <w:szCs w:val="28"/>
        </w:rPr>
        <w:t xml:space="preserve"> образования </w:t>
      </w:r>
      <w:proofErr w:type="spellStart"/>
      <w:r w:rsidR="000648B5" w:rsidRPr="00C154BE">
        <w:rPr>
          <w:rFonts w:ascii="PT Astra Serif" w:hAnsi="PT Astra Serif" w:cs="Times New Roman"/>
          <w:color w:val="auto"/>
          <w:sz w:val="28"/>
          <w:szCs w:val="28"/>
        </w:rPr>
        <w:t>Приупское</w:t>
      </w:r>
      <w:proofErr w:type="spellEnd"/>
      <w:r w:rsidR="004F09AC" w:rsidRPr="00C154BE">
        <w:rPr>
          <w:rFonts w:ascii="PT Astra Serif" w:hAnsi="PT Astra Serif" w:cs="Times New Roman"/>
          <w:color w:val="auto"/>
          <w:sz w:val="28"/>
          <w:szCs w:val="28"/>
        </w:rPr>
        <w:t xml:space="preserve"> </w:t>
      </w:r>
      <w:r w:rsidR="00E07C4C" w:rsidRPr="00C154BE">
        <w:rPr>
          <w:rFonts w:ascii="PT Astra Serif" w:hAnsi="PT Astra Serif" w:cs="Times New Roman"/>
          <w:color w:val="auto"/>
          <w:sz w:val="28"/>
          <w:szCs w:val="28"/>
        </w:rPr>
        <w:t>Киреевского</w:t>
      </w:r>
      <w:r w:rsidR="00833C42" w:rsidRPr="00C154BE">
        <w:rPr>
          <w:rFonts w:ascii="PT Astra Serif" w:hAnsi="PT Astra Serif" w:cs="Times New Roman"/>
          <w:color w:val="auto"/>
          <w:sz w:val="28"/>
          <w:szCs w:val="28"/>
        </w:rPr>
        <w:t xml:space="preserve"> </w:t>
      </w:r>
      <w:r w:rsidRPr="00C154BE">
        <w:rPr>
          <w:rFonts w:ascii="PT Astra Serif" w:hAnsi="PT Astra Serif" w:cs="Times New Roman"/>
          <w:color w:val="auto"/>
          <w:sz w:val="28"/>
          <w:szCs w:val="28"/>
        </w:rPr>
        <w:t xml:space="preserve">района </w:t>
      </w:r>
      <w:r w:rsidR="00897800">
        <w:rPr>
          <w:rFonts w:ascii="PT Astra Serif" w:hAnsi="PT Astra Serif" w:cs="Times New Roman"/>
          <w:color w:val="auto"/>
          <w:sz w:val="28"/>
          <w:szCs w:val="28"/>
        </w:rPr>
        <w:t>на 1 апреля 2025</w:t>
      </w:r>
      <w:r w:rsidR="009A035B" w:rsidRPr="00C154BE">
        <w:rPr>
          <w:rFonts w:ascii="PT Astra Serif" w:hAnsi="PT Astra Serif" w:cs="Times New Roman"/>
          <w:color w:val="auto"/>
          <w:sz w:val="28"/>
          <w:szCs w:val="28"/>
        </w:rPr>
        <w:t xml:space="preserve"> год</w:t>
      </w:r>
      <w:r w:rsidR="00D16924" w:rsidRPr="00C154BE">
        <w:rPr>
          <w:rFonts w:ascii="PT Astra Serif" w:hAnsi="PT Astra Serif" w:cs="Times New Roman"/>
          <w:color w:val="auto"/>
          <w:sz w:val="28"/>
          <w:szCs w:val="28"/>
        </w:rPr>
        <w:t>а</w:t>
      </w:r>
      <w:r w:rsidR="00833C42" w:rsidRPr="00C154BE">
        <w:rPr>
          <w:rFonts w:ascii="PT Astra Serif" w:hAnsi="PT Astra Serif" w:cs="Times New Roman"/>
          <w:color w:val="auto"/>
          <w:sz w:val="28"/>
          <w:szCs w:val="28"/>
        </w:rPr>
        <w:t xml:space="preserve"> исполнены в размере </w:t>
      </w:r>
      <w:r w:rsidR="00897800">
        <w:rPr>
          <w:rFonts w:ascii="PT Astra Serif" w:hAnsi="PT Astra Serif" w:cs="Times New Roman"/>
          <w:color w:val="auto"/>
          <w:sz w:val="28"/>
          <w:szCs w:val="28"/>
        </w:rPr>
        <w:t>3 031,96</w:t>
      </w:r>
      <w:r w:rsidR="00971299" w:rsidRPr="00C154BE">
        <w:rPr>
          <w:rFonts w:ascii="PT Astra Serif" w:hAnsi="PT Astra Serif" w:cs="Times New Roman"/>
          <w:color w:val="auto"/>
          <w:sz w:val="28"/>
          <w:szCs w:val="28"/>
        </w:rPr>
        <w:t xml:space="preserve"> </w:t>
      </w:r>
      <w:r w:rsidR="00833C42" w:rsidRPr="00C154BE">
        <w:rPr>
          <w:rFonts w:ascii="PT Astra Serif" w:hAnsi="PT Astra Serif" w:cs="Times New Roman"/>
          <w:color w:val="auto"/>
          <w:sz w:val="28"/>
          <w:szCs w:val="28"/>
        </w:rPr>
        <w:t xml:space="preserve">тыс. рублей или на </w:t>
      </w:r>
      <w:r w:rsidR="00897800">
        <w:rPr>
          <w:rFonts w:ascii="PT Astra Serif" w:hAnsi="PT Astra Serif" w:cs="Times New Roman"/>
          <w:color w:val="auto"/>
          <w:sz w:val="28"/>
          <w:szCs w:val="28"/>
        </w:rPr>
        <w:t>7,03</w:t>
      </w:r>
      <w:r w:rsidR="00833C42" w:rsidRPr="00C154BE">
        <w:rPr>
          <w:rFonts w:ascii="PT Astra Serif" w:hAnsi="PT Astra Serif" w:cs="Times New Roman"/>
          <w:color w:val="auto"/>
          <w:sz w:val="28"/>
          <w:szCs w:val="28"/>
        </w:rPr>
        <w:t xml:space="preserve"> % от показателей, установленных уточненным бюджетом</w:t>
      </w:r>
      <w:r w:rsidR="001140B4" w:rsidRPr="00C154BE">
        <w:rPr>
          <w:rFonts w:ascii="PT Astra Serif" w:hAnsi="PT Astra Serif" w:cs="Times New Roman"/>
          <w:color w:val="auto"/>
          <w:sz w:val="28"/>
          <w:szCs w:val="28"/>
        </w:rPr>
        <w:t xml:space="preserve"> (таблица 3)</w:t>
      </w:r>
      <w:r w:rsidR="00833C42" w:rsidRPr="00C154BE">
        <w:rPr>
          <w:rFonts w:ascii="PT Astra Serif" w:hAnsi="PT Astra Serif" w:cs="Times New Roman"/>
          <w:color w:val="auto"/>
          <w:sz w:val="28"/>
          <w:szCs w:val="28"/>
        </w:rPr>
        <w:t>.</w:t>
      </w:r>
    </w:p>
    <w:p w:rsidR="00DF5840" w:rsidRPr="00C154BE" w:rsidRDefault="00DF5840" w:rsidP="00E87454">
      <w:pPr>
        <w:pStyle w:val="affc"/>
        <w:spacing w:line="276" w:lineRule="auto"/>
        <w:ind w:firstLine="709"/>
        <w:jc w:val="both"/>
        <w:rPr>
          <w:rFonts w:ascii="PT Astra Serif" w:hAnsi="PT Astra Serif" w:cs="Times New Roman"/>
          <w:color w:val="auto"/>
          <w:sz w:val="16"/>
          <w:szCs w:val="16"/>
        </w:rPr>
      </w:pPr>
    </w:p>
    <w:p w:rsidR="007A160B" w:rsidRPr="00C154BE" w:rsidRDefault="00F806DB" w:rsidP="003B6A0A">
      <w:pPr>
        <w:pStyle w:val="affc"/>
        <w:spacing w:line="276" w:lineRule="auto"/>
        <w:ind w:firstLine="426"/>
        <w:jc w:val="right"/>
        <w:rPr>
          <w:rFonts w:ascii="PT Astra Serif" w:hAnsi="PT Astra Serif" w:cs="Times New Roman"/>
          <w:color w:val="auto"/>
          <w:sz w:val="28"/>
          <w:szCs w:val="28"/>
        </w:rPr>
      </w:pPr>
      <w:r w:rsidRPr="00C154BE">
        <w:rPr>
          <w:rFonts w:ascii="PT Astra Serif" w:hAnsi="PT Astra Serif" w:cs="Times New Roman"/>
          <w:color w:val="auto"/>
          <w:sz w:val="28"/>
          <w:szCs w:val="28"/>
        </w:rPr>
        <w:t>Таблица 3</w:t>
      </w:r>
    </w:p>
    <w:p w:rsidR="003953A5" w:rsidRDefault="003953A5" w:rsidP="00361663">
      <w:pPr>
        <w:pStyle w:val="affc"/>
        <w:spacing w:line="276" w:lineRule="auto"/>
        <w:ind w:firstLine="709"/>
        <w:jc w:val="both"/>
        <w:rPr>
          <w:rFonts w:ascii="Times New Roman" w:eastAsia="Times New Roman" w:hAnsi="Times New Roman" w:cs="Times New Roman"/>
          <w:color w:val="auto"/>
          <w:sz w:val="20"/>
          <w:szCs w:val="20"/>
        </w:rPr>
      </w:pPr>
      <w:r>
        <w:fldChar w:fldCharType="begin"/>
      </w:r>
      <w:r>
        <w:instrText xml:space="preserve"> LINK Excel.Sheet.12 "D:\\Для Юрищевой\\БЮДЖЕТ на 2025-2027\\ИСПОЛНЕНИЕ ПО КВАРТАЛАМ\\Приупское\\расходы (2).xlsx" "Лист1!R2C1:R14C7" \a \f 4 \h  \* MERGEFORMAT </w:instrText>
      </w:r>
      <w:r>
        <w:fldChar w:fldCharType="separate"/>
      </w:r>
    </w:p>
    <w:tbl>
      <w:tblPr>
        <w:tblW w:w="10751" w:type="dxa"/>
        <w:tblInd w:w="-577" w:type="dxa"/>
        <w:tblLook w:val="04A0" w:firstRow="1" w:lastRow="0" w:firstColumn="1" w:lastColumn="0" w:noHBand="0" w:noVBand="1"/>
      </w:tblPr>
      <w:tblGrid>
        <w:gridCol w:w="2163"/>
        <w:gridCol w:w="870"/>
        <w:gridCol w:w="1745"/>
        <w:gridCol w:w="1497"/>
        <w:gridCol w:w="1531"/>
        <w:gridCol w:w="1453"/>
        <w:gridCol w:w="1492"/>
      </w:tblGrid>
      <w:tr w:rsidR="003953A5" w:rsidRPr="003953A5" w:rsidTr="003953A5">
        <w:trPr>
          <w:trHeight w:val="870"/>
        </w:trPr>
        <w:tc>
          <w:tcPr>
            <w:tcW w:w="21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53A5" w:rsidRPr="003953A5" w:rsidRDefault="003953A5" w:rsidP="003953A5">
            <w:pPr>
              <w:jc w:val="center"/>
              <w:rPr>
                <w:b/>
                <w:bCs/>
                <w:color w:val="000000"/>
                <w:sz w:val="22"/>
                <w:szCs w:val="22"/>
              </w:rPr>
            </w:pPr>
            <w:r w:rsidRPr="003953A5">
              <w:rPr>
                <w:b/>
                <w:bCs/>
                <w:color w:val="000000"/>
                <w:sz w:val="22"/>
                <w:szCs w:val="22"/>
              </w:rPr>
              <w:t xml:space="preserve">         Наименование</w:t>
            </w:r>
          </w:p>
        </w:tc>
        <w:tc>
          <w:tcPr>
            <w:tcW w:w="8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953A5" w:rsidRPr="003953A5" w:rsidRDefault="003953A5" w:rsidP="003953A5">
            <w:pPr>
              <w:jc w:val="center"/>
              <w:rPr>
                <w:b/>
                <w:bCs/>
                <w:color w:val="000000"/>
                <w:sz w:val="22"/>
                <w:szCs w:val="22"/>
              </w:rPr>
            </w:pPr>
            <w:r w:rsidRPr="003953A5">
              <w:rPr>
                <w:b/>
                <w:bCs/>
                <w:color w:val="000000"/>
                <w:sz w:val="22"/>
                <w:szCs w:val="22"/>
              </w:rPr>
              <w:t>раздел</w:t>
            </w:r>
          </w:p>
        </w:tc>
        <w:tc>
          <w:tcPr>
            <w:tcW w:w="174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953A5" w:rsidRPr="003953A5" w:rsidRDefault="003953A5" w:rsidP="003953A5">
            <w:pPr>
              <w:jc w:val="center"/>
              <w:rPr>
                <w:b/>
                <w:bCs/>
                <w:color w:val="000000"/>
                <w:sz w:val="22"/>
                <w:szCs w:val="22"/>
              </w:rPr>
            </w:pPr>
            <w:r w:rsidRPr="003953A5">
              <w:rPr>
                <w:b/>
                <w:bCs/>
                <w:color w:val="000000"/>
                <w:sz w:val="22"/>
                <w:szCs w:val="22"/>
              </w:rPr>
              <w:t>Утвержденный план на 2023 год</w:t>
            </w:r>
          </w:p>
        </w:tc>
        <w:tc>
          <w:tcPr>
            <w:tcW w:w="149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953A5" w:rsidRPr="003953A5" w:rsidRDefault="003953A5" w:rsidP="003953A5">
            <w:pPr>
              <w:jc w:val="center"/>
              <w:rPr>
                <w:b/>
                <w:bCs/>
                <w:color w:val="000000"/>
                <w:sz w:val="22"/>
                <w:szCs w:val="22"/>
              </w:rPr>
            </w:pPr>
            <w:r w:rsidRPr="003953A5">
              <w:rPr>
                <w:b/>
                <w:bCs/>
                <w:color w:val="000000"/>
                <w:sz w:val="22"/>
                <w:szCs w:val="22"/>
              </w:rPr>
              <w:t>Уточненный план на 01.10.2023 года</w:t>
            </w:r>
          </w:p>
        </w:tc>
        <w:tc>
          <w:tcPr>
            <w:tcW w:w="153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953A5" w:rsidRPr="003953A5" w:rsidRDefault="003953A5" w:rsidP="003953A5">
            <w:pPr>
              <w:jc w:val="center"/>
              <w:rPr>
                <w:b/>
                <w:bCs/>
                <w:color w:val="000000"/>
                <w:sz w:val="22"/>
                <w:szCs w:val="22"/>
              </w:rPr>
            </w:pPr>
            <w:r w:rsidRPr="003953A5">
              <w:rPr>
                <w:b/>
                <w:bCs/>
                <w:color w:val="000000"/>
                <w:sz w:val="22"/>
                <w:szCs w:val="22"/>
              </w:rPr>
              <w:t>Фактическое исполнение на 01.10.2023 года</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53A5" w:rsidRPr="003953A5" w:rsidRDefault="003953A5" w:rsidP="003953A5">
            <w:pPr>
              <w:jc w:val="center"/>
              <w:rPr>
                <w:b/>
                <w:bCs/>
                <w:color w:val="000000"/>
                <w:sz w:val="22"/>
                <w:szCs w:val="22"/>
              </w:rPr>
            </w:pPr>
            <w:r w:rsidRPr="003953A5">
              <w:rPr>
                <w:b/>
                <w:bCs/>
                <w:color w:val="000000"/>
                <w:sz w:val="22"/>
                <w:szCs w:val="22"/>
              </w:rPr>
              <w:t>Отклонения    гр.4-гр.3</w:t>
            </w:r>
          </w:p>
        </w:tc>
        <w:tc>
          <w:tcPr>
            <w:tcW w:w="14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53A5" w:rsidRPr="003953A5" w:rsidRDefault="003953A5" w:rsidP="003953A5">
            <w:pPr>
              <w:jc w:val="center"/>
              <w:rPr>
                <w:b/>
                <w:bCs/>
                <w:color w:val="000000"/>
                <w:sz w:val="22"/>
                <w:szCs w:val="22"/>
              </w:rPr>
            </w:pPr>
            <w:r w:rsidRPr="003953A5">
              <w:rPr>
                <w:b/>
                <w:bCs/>
                <w:color w:val="000000"/>
                <w:sz w:val="22"/>
                <w:szCs w:val="22"/>
              </w:rPr>
              <w:t>% исполнения  гр.5/гр.4*100</w:t>
            </w:r>
          </w:p>
        </w:tc>
      </w:tr>
      <w:tr w:rsidR="003953A5" w:rsidRPr="003953A5" w:rsidTr="003953A5">
        <w:trPr>
          <w:trHeight w:val="870"/>
        </w:trPr>
        <w:tc>
          <w:tcPr>
            <w:tcW w:w="2163" w:type="dxa"/>
            <w:vMerge/>
            <w:tcBorders>
              <w:top w:val="single" w:sz="8" w:space="0" w:color="auto"/>
              <w:left w:val="single" w:sz="8" w:space="0" w:color="auto"/>
              <w:bottom w:val="single" w:sz="8" w:space="0" w:color="000000"/>
              <w:right w:val="single" w:sz="8" w:space="0" w:color="auto"/>
            </w:tcBorders>
            <w:vAlign w:val="center"/>
            <w:hideMark/>
          </w:tcPr>
          <w:p w:rsidR="003953A5" w:rsidRPr="003953A5" w:rsidRDefault="003953A5" w:rsidP="003953A5">
            <w:pPr>
              <w:rPr>
                <w:b/>
                <w:bCs/>
                <w:color w:val="000000"/>
                <w:sz w:val="22"/>
                <w:szCs w:val="22"/>
              </w:rPr>
            </w:pPr>
          </w:p>
        </w:tc>
        <w:tc>
          <w:tcPr>
            <w:tcW w:w="870" w:type="dxa"/>
            <w:vMerge/>
            <w:tcBorders>
              <w:top w:val="single" w:sz="8" w:space="0" w:color="auto"/>
              <w:left w:val="single" w:sz="8" w:space="0" w:color="auto"/>
              <w:bottom w:val="single" w:sz="8" w:space="0" w:color="000000"/>
              <w:right w:val="single" w:sz="8" w:space="0" w:color="auto"/>
            </w:tcBorders>
            <w:vAlign w:val="center"/>
            <w:hideMark/>
          </w:tcPr>
          <w:p w:rsidR="003953A5" w:rsidRPr="003953A5" w:rsidRDefault="003953A5" w:rsidP="003953A5">
            <w:pPr>
              <w:rPr>
                <w:b/>
                <w:bCs/>
                <w:color w:val="000000"/>
                <w:sz w:val="22"/>
                <w:szCs w:val="22"/>
              </w:rPr>
            </w:pPr>
          </w:p>
        </w:tc>
        <w:tc>
          <w:tcPr>
            <w:tcW w:w="1745" w:type="dxa"/>
            <w:vMerge/>
            <w:tcBorders>
              <w:top w:val="single" w:sz="8" w:space="0" w:color="auto"/>
              <w:left w:val="single" w:sz="8" w:space="0" w:color="auto"/>
              <w:bottom w:val="single" w:sz="8" w:space="0" w:color="000000"/>
              <w:right w:val="single" w:sz="8" w:space="0" w:color="auto"/>
            </w:tcBorders>
            <w:vAlign w:val="center"/>
            <w:hideMark/>
          </w:tcPr>
          <w:p w:rsidR="003953A5" w:rsidRPr="003953A5" w:rsidRDefault="003953A5" w:rsidP="003953A5">
            <w:pPr>
              <w:rPr>
                <w:b/>
                <w:bCs/>
                <w:color w:val="000000"/>
                <w:sz w:val="22"/>
                <w:szCs w:val="22"/>
              </w:rPr>
            </w:pPr>
          </w:p>
        </w:tc>
        <w:tc>
          <w:tcPr>
            <w:tcW w:w="1497" w:type="dxa"/>
            <w:vMerge/>
            <w:tcBorders>
              <w:top w:val="single" w:sz="8" w:space="0" w:color="auto"/>
              <w:left w:val="single" w:sz="8" w:space="0" w:color="auto"/>
              <w:bottom w:val="single" w:sz="8" w:space="0" w:color="000000"/>
              <w:right w:val="single" w:sz="8" w:space="0" w:color="auto"/>
            </w:tcBorders>
            <w:vAlign w:val="center"/>
            <w:hideMark/>
          </w:tcPr>
          <w:p w:rsidR="003953A5" w:rsidRPr="003953A5" w:rsidRDefault="003953A5" w:rsidP="003953A5">
            <w:pPr>
              <w:rPr>
                <w:b/>
                <w:bCs/>
                <w:color w:val="000000"/>
                <w:sz w:val="22"/>
                <w:szCs w:val="22"/>
              </w:rPr>
            </w:pPr>
          </w:p>
        </w:tc>
        <w:tc>
          <w:tcPr>
            <w:tcW w:w="1531" w:type="dxa"/>
            <w:vMerge/>
            <w:tcBorders>
              <w:top w:val="single" w:sz="8" w:space="0" w:color="auto"/>
              <w:left w:val="single" w:sz="8" w:space="0" w:color="auto"/>
              <w:bottom w:val="single" w:sz="8" w:space="0" w:color="000000"/>
              <w:right w:val="single" w:sz="8" w:space="0" w:color="auto"/>
            </w:tcBorders>
            <w:vAlign w:val="center"/>
            <w:hideMark/>
          </w:tcPr>
          <w:p w:rsidR="003953A5" w:rsidRPr="003953A5" w:rsidRDefault="003953A5" w:rsidP="003953A5">
            <w:pPr>
              <w:rPr>
                <w:b/>
                <w:bCs/>
                <w:color w:val="000000"/>
                <w:sz w:val="22"/>
                <w:szCs w:val="22"/>
              </w:rPr>
            </w:pPr>
          </w:p>
        </w:tc>
        <w:tc>
          <w:tcPr>
            <w:tcW w:w="1453" w:type="dxa"/>
            <w:vMerge/>
            <w:tcBorders>
              <w:top w:val="single" w:sz="8" w:space="0" w:color="auto"/>
              <w:left w:val="single" w:sz="8" w:space="0" w:color="auto"/>
              <w:bottom w:val="single" w:sz="8" w:space="0" w:color="000000"/>
              <w:right w:val="single" w:sz="8" w:space="0" w:color="auto"/>
            </w:tcBorders>
            <w:vAlign w:val="center"/>
            <w:hideMark/>
          </w:tcPr>
          <w:p w:rsidR="003953A5" w:rsidRPr="003953A5" w:rsidRDefault="003953A5" w:rsidP="003953A5">
            <w:pPr>
              <w:rPr>
                <w:b/>
                <w:bCs/>
                <w:color w:val="000000"/>
                <w:sz w:val="22"/>
                <w:szCs w:val="22"/>
              </w:rPr>
            </w:pPr>
          </w:p>
        </w:tc>
        <w:tc>
          <w:tcPr>
            <w:tcW w:w="1492" w:type="dxa"/>
            <w:vMerge/>
            <w:tcBorders>
              <w:top w:val="single" w:sz="8" w:space="0" w:color="auto"/>
              <w:left w:val="single" w:sz="8" w:space="0" w:color="auto"/>
              <w:bottom w:val="single" w:sz="8" w:space="0" w:color="000000"/>
              <w:right w:val="single" w:sz="8" w:space="0" w:color="auto"/>
            </w:tcBorders>
            <w:vAlign w:val="center"/>
            <w:hideMark/>
          </w:tcPr>
          <w:p w:rsidR="003953A5" w:rsidRPr="003953A5" w:rsidRDefault="003953A5" w:rsidP="003953A5">
            <w:pPr>
              <w:rPr>
                <w:b/>
                <w:bCs/>
                <w:color w:val="000000"/>
                <w:sz w:val="22"/>
                <w:szCs w:val="22"/>
              </w:rPr>
            </w:pPr>
          </w:p>
        </w:tc>
      </w:tr>
      <w:tr w:rsidR="003953A5" w:rsidRPr="003953A5" w:rsidTr="003953A5">
        <w:trPr>
          <w:trHeight w:val="330"/>
        </w:trPr>
        <w:tc>
          <w:tcPr>
            <w:tcW w:w="2163" w:type="dxa"/>
            <w:tcBorders>
              <w:top w:val="nil"/>
              <w:left w:val="single" w:sz="8" w:space="0" w:color="auto"/>
              <w:bottom w:val="single" w:sz="8" w:space="0" w:color="auto"/>
              <w:right w:val="single" w:sz="8" w:space="0" w:color="auto"/>
            </w:tcBorders>
            <w:shd w:val="clear" w:color="auto" w:fill="auto"/>
            <w:vAlign w:val="center"/>
            <w:hideMark/>
          </w:tcPr>
          <w:p w:rsidR="003953A5" w:rsidRPr="003953A5" w:rsidRDefault="003953A5" w:rsidP="003953A5">
            <w:pPr>
              <w:jc w:val="center"/>
              <w:rPr>
                <w:b/>
                <w:bCs/>
                <w:color w:val="000000"/>
                <w:sz w:val="22"/>
                <w:szCs w:val="22"/>
              </w:rPr>
            </w:pPr>
            <w:r w:rsidRPr="003953A5">
              <w:rPr>
                <w:b/>
                <w:bCs/>
                <w:color w:val="000000"/>
                <w:sz w:val="22"/>
                <w:szCs w:val="22"/>
              </w:rPr>
              <w:t>1</w:t>
            </w:r>
          </w:p>
        </w:tc>
        <w:tc>
          <w:tcPr>
            <w:tcW w:w="870" w:type="dxa"/>
            <w:tcBorders>
              <w:top w:val="nil"/>
              <w:left w:val="nil"/>
              <w:bottom w:val="single" w:sz="8" w:space="0" w:color="auto"/>
              <w:right w:val="single" w:sz="8" w:space="0" w:color="auto"/>
            </w:tcBorders>
            <w:shd w:val="clear" w:color="000000" w:fill="FFFFFF"/>
            <w:vAlign w:val="center"/>
            <w:hideMark/>
          </w:tcPr>
          <w:p w:rsidR="003953A5" w:rsidRPr="003953A5" w:rsidRDefault="003953A5" w:rsidP="003953A5">
            <w:pPr>
              <w:jc w:val="center"/>
              <w:rPr>
                <w:b/>
                <w:bCs/>
                <w:color w:val="000000"/>
                <w:sz w:val="22"/>
                <w:szCs w:val="22"/>
              </w:rPr>
            </w:pPr>
            <w:r w:rsidRPr="003953A5">
              <w:rPr>
                <w:b/>
                <w:bCs/>
                <w:color w:val="000000"/>
                <w:sz w:val="22"/>
                <w:szCs w:val="22"/>
              </w:rPr>
              <w:t>2</w:t>
            </w:r>
          </w:p>
        </w:tc>
        <w:tc>
          <w:tcPr>
            <w:tcW w:w="1745" w:type="dxa"/>
            <w:tcBorders>
              <w:top w:val="nil"/>
              <w:left w:val="nil"/>
              <w:bottom w:val="single" w:sz="8" w:space="0" w:color="auto"/>
              <w:right w:val="single" w:sz="8" w:space="0" w:color="auto"/>
            </w:tcBorders>
            <w:shd w:val="clear" w:color="000000" w:fill="FFFFFF"/>
            <w:vAlign w:val="center"/>
            <w:hideMark/>
          </w:tcPr>
          <w:p w:rsidR="003953A5" w:rsidRPr="003953A5" w:rsidRDefault="003953A5" w:rsidP="003953A5">
            <w:pPr>
              <w:jc w:val="center"/>
              <w:rPr>
                <w:b/>
                <w:bCs/>
                <w:color w:val="000000"/>
                <w:sz w:val="22"/>
                <w:szCs w:val="22"/>
              </w:rPr>
            </w:pPr>
            <w:r w:rsidRPr="003953A5">
              <w:rPr>
                <w:b/>
                <w:bCs/>
                <w:color w:val="000000"/>
                <w:sz w:val="22"/>
                <w:szCs w:val="22"/>
              </w:rPr>
              <w:t>3</w:t>
            </w:r>
          </w:p>
        </w:tc>
        <w:tc>
          <w:tcPr>
            <w:tcW w:w="1497" w:type="dxa"/>
            <w:tcBorders>
              <w:top w:val="nil"/>
              <w:left w:val="nil"/>
              <w:bottom w:val="single" w:sz="8" w:space="0" w:color="auto"/>
              <w:right w:val="single" w:sz="8" w:space="0" w:color="auto"/>
            </w:tcBorders>
            <w:shd w:val="clear" w:color="000000" w:fill="FFFFFF"/>
            <w:vAlign w:val="center"/>
            <w:hideMark/>
          </w:tcPr>
          <w:p w:rsidR="003953A5" w:rsidRPr="003953A5" w:rsidRDefault="003953A5" w:rsidP="003953A5">
            <w:pPr>
              <w:jc w:val="center"/>
              <w:rPr>
                <w:b/>
                <w:bCs/>
                <w:color w:val="000000"/>
                <w:sz w:val="22"/>
                <w:szCs w:val="22"/>
              </w:rPr>
            </w:pPr>
            <w:r w:rsidRPr="003953A5">
              <w:rPr>
                <w:b/>
                <w:bCs/>
                <w:color w:val="000000"/>
                <w:sz w:val="22"/>
                <w:szCs w:val="22"/>
              </w:rPr>
              <w:t>4</w:t>
            </w:r>
          </w:p>
        </w:tc>
        <w:tc>
          <w:tcPr>
            <w:tcW w:w="1531" w:type="dxa"/>
            <w:tcBorders>
              <w:top w:val="nil"/>
              <w:left w:val="nil"/>
              <w:bottom w:val="single" w:sz="8" w:space="0" w:color="auto"/>
              <w:right w:val="single" w:sz="8" w:space="0" w:color="auto"/>
            </w:tcBorders>
            <w:shd w:val="clear" w:color="000000" w:fill="FFFFFF"/>
            <w:vAlign w:val="center"/>
            <w:hideMark/>
          </w:tcPr>
          <w:p w:rsidR="003953A5" w:rsidRPr="003953A5" w:rsidRDefault="003953A5" w:rsidP="003953A5">
            <w:pPr>
              <w:jc w:val="center"/>
              <w:rPr>
                <w:b/>
                <w:bCs/>
                <w:color w:val="000000"/>
                <w:sz w:val="22"/>
                <w:szCs w:val="22"/>
              </w:rPr>
            </w:pPr>
            <w:r w:rsidRPr="003953A5">
              <w:rPr>
                <w:b/>
                <w:bCs/>
                <w:color w:val="000000"/>
                <w:sz w:val="22"/>
                <w:szCs w:val="22"/>
              </w:rPr>
              <w:t>5</w:t>
            </w:r>
          </w:p>
        </w:tc>
        <w:tc>
          <w:tcPr>
            <w:tcW w:w="1453" w:type="dxa"/>
            <w:tcBorders>
              <w:top w:val="nil"/>
              <w:left w:val="nil"/>
              <w:bottom w:val="single" w:sz="8" w:space="0" w:color="auto"/>
              <w:right w:val="nil"/>
            </w:tcBorders>
            <w:shd w:val="clear" w:color="auto" w:fill="auto"/>
            <w:noWrap/>
            <w:vAlign w:val="center"/>
            <w:hideMark/>
          </w:tcPr>
          <w:p w:rsidR="003953A5" w:rsidRPr="003953A5" w:rsidRDefault="003953A5" w:rsidP="003953A5">
            <w:pPr>
              <w:jc w:val="center"/>
              <w:rPr>
                <w:b/>
                <w:bCs/>
                <w:color w:val="000000"/>
                <w:sz w:val="22"/>
                <w:szCs w:val="22"/>
              </w:rPr>
            </w:pPr>
            <w:r w:rsidRPr="003953A5">
              <w:rPr>
                <w:b/>
                <w:bCs/>
                <w:color w:val="000000"/>
                <w:sz w:val="22"/>
                <w:szCs w:val="22"/>
              </w:rPr>
              <w:t>6</w:t>
            </w:r>
          </w:p>
        </w:tc>
        <w:tc>
          <w:tcPr>
            <w:tcW w:w="1492" w:type="dxa"/>
            <w:tcBorders>
              <w:top w:val="nil"/>
              <w:left w:val="single" w:sz="8" w:space="0" w:color="auto"/>
              <w:bottom w:val="nil"/>
              <w:right w:val="single" w:sz="8" w:space="0" w:color="auto"/>
            </w:tcBorders>
            <w:shd w:val="clear" w:color="auto" w:fill="auto"/>
            <w:noWrap/>
            <w:vAlign w:val="center"/>
            <w:hideMark/>
          </w:tcPr>
          <w:p w:rsidR="003953A5" w:rsidRPr="003953A5" w:rsidRDefault="003953A5" w:rsidP="003953A5">
            <w:pPr>
              <w:jc w:val="center"/>
              <w:rPr>
                <w:b/>
                <w:bCs/>
                <w:color w:val="000000"/>
                <w:sz w:val="22"/>
                <w:szCs w:val="22"/>
              </w:rPr>
            </w:pPr>
            <w:r w:rsidRPr="003953A5">
              <w:rPr>
                <w:b/>
                <w:bCs/>
                <w:color w:val="000000"/>
                <w:sz w:val="22"/>
                <w:szCs w:val="22"/>
              </w:rPr>
              <w:t>7</w:t>
            </w:r>
          </w:p>
        </w:tc>
      </w:tr>
      <w:tr w:rsidR="003953A5" w:rsidRPr="003953A5" w:rsidTr="003953A5">
        <w:trPr>
          <w:trHeight w:val="525"/>
        </w:trPr>
        <w:tc>
          <w:tcPr>
            <w:tcW w:w="2163" w:type="dxa"/>
            <w:tcBorders>
              <w:top w:val="nil"/>
              <w:left w:val="single" w:sz="8" w:space="0" w:color="auto"/>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Общегосударственные  вопросы</w:t>
            </w:r>
          </w:p>
        </w:tc>
        <w:tc>
          <w:tcPr>
            <w:tcW w:w="870"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01</w:t>
            </w:r>
          </w:p>
        </w:tc>
        <w:tc>
          <w:tcPr>
            <w:tcW w:w="1745"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8 058 811,88</w:t>
            </w:r>
          </w:p>
        </w:tc>
        <w:tc>
          <w:tcPr>
            <w:tcW w:w="1497"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8 058 811,88</w:t>
            </w:r>
          </w:p>
        </w:tc>
        <w:tc>
          <w:tcPr>
            <w:tcW w:w="1531"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1 257 722,39</w:t>
            </w:r>
          </w:p>
        </w:tc>
        <w:tc>
          <w:tcPr>
            <w:tcW w:w="1453" w:type="dxa"/>
            <w:tcBorders>
              <w:top w:val="nil"/>
              <w:left w:val="nil"/>
              <w:bottom w:val="single" w:sz="8" w:space="0" w:color="auto"/>
              <w:right w:val="nil"/>
            </w:tcBorders>
            <w:shd w:val="clear" w:color="auto" w:fill="auto"/>
            <w:noWrap/>
            <w:vAlign w:val="center"/>
            <w:hideMark/>
          </w:tcPr>
          <w:p w:rsidR="003953A5" w:rsidRPr="003953A5" w:rsidRDefault="003953A5" w:rsidP="003953A5">
            <w:pPr>
              <w:jc w:val="center"/>
              <w:rPr>
                <w:sz w:val="20"/>
                <w:szCs w:val="20"/>
              </w:rPr>
            </w:pPr>
            <w:r w:rsidRPr="003953A5">
              <w:rPr>
                <w:sz w:val="20"/>
                <w:szCs w:val="20"/>
              </w:rPr>
              <w:t>-</w:t>
            </w:r>
          </w:p>
        </w:tc>
        <w:tc>
          <w:tcPr>
            <w:tcW w:w="149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53A5" w:rsidRPr="003953A5" w:rsidRDefault="003953A5" w:rsidP="003953A5">
            <w:pPr>
              <w:jc w:val="center"/>
              <w:rPr>
                <w:sz w:val="20"/>
                <w:szCs w:val="20"/>
              </w:rPr>
            </w:pPr>
            <w:r w:rsidRPr="003953A5">
              <w:rPr>
                <w:sz w:val="20"/>
                <w:szCs w:val="20"/>
              </w:rPr>
              <w:t>15,61</w:t>
            </w:r>
          </w:p>
        </w:tc>
      </w:tr>
      <w:tr w:rsidR="003953A5" w:rsidRPr="003953A5" w:rsidTr="003953A5">
        <w:trPr>
          <w:trHeight w:val="315"/>
        </w:trPr>
        <w:tc>
          <w:tcPr>
            <w:tcW w:w="2163" w:type="dxa"/>
            <w:tcBorders>
              <w:top w:val="nil"/>
              <w:left w:val="single" w:sz="8" w:space="0" w:color="auto"/>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Национальная оборона</w:t>
            </w:r>
          </w:p>
        </w:tc>
        <w:tc>
          <w:tcPr>
            <w:tcW w:w="870"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02</w:t>
            </w:r>
          </w:p>
        </w:tc>
        <w:tc>
          <w:tcPr>
            <w:tcW w:w="1745"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400 198,54</w:t>
            </w:r>
          </w:p>
        </w:tc>
        <w:tc>
          <w:tcPr>
            <w:tcW w:w="1497"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385 443,96</w:t>
            </w:r>
          </w:p>
        </w:tc>
        <w:tc>
          <w:tcPr>
            <w:tcW w:w="1531"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76 861,32</w:t>
            </w:r>
          </w:p>
        </w:tc>
        <w:tc>
          <w:tcPr>
            <w:tcW w:w="1453" w:type="dxa"/>
            <w:tcBorders>
              <w:top w:val="nil"/>
              <w:left w:val="nil"/>
              <w:bottom w:val="single" w:sz="8" w:space="0" w:color="auto"/>
              <w:right w:val="nil"/>
            </w:tcBorders>
            <w:shd w:val="clear" w:color="auto" w:fill="auto"/>
            <w:noWrap/>
            <w:vAlign w:val="center"/>
            <w:hideMark/>
          </w:tcPr>
          <w:p w:rsidR="003953A5" w:rsidRPr="003953A5" w:rsidRDefault="003953A5" w:rsidP="003953A5">
            <w:pPr>
              <w:jc w:val="center"/>
              <w:rPr>
                <w:sz w:val="20"/>
                <w:szCs w:val="20"/>
              </w:rPr>
            </w:pPr>
            <w:r>
              <w:rPr>
                <w:sz w:val="20"/>
                <w:szCs w:val="20"/>
              </w:rPr>
              <w:t xml:space="preserve">- </w:t>
            </w:r>
            <w:r w:rsidRPr="003953A5">
              <w:rPr>
                <w:sz w:val="20"/>
                <w:szCs w:val="20"/>
              </w:rPr>
              <w:t xml:space="preserve"> 14 754,58</w:t>
            </w:r>
          </w:p>
        </w:tc>
        <w:tc>
          <w:tcPr>
            <w:tcW w:w="149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53A5" w:rsidRPr="003953A5" w:rsidRDefault="003953A5" w:rsidP="003953A5">
            <w:pPr>
              <w:jc w:val="center"/>
              <w:rPr>
                <w:sz w:val="20"/>
                <w:szCs w:val="20"/>
              </w:rPr>
            </w:pPr>
            <w:r w:rsidRPr="003953A5">
              <w:rPr>
                <w:sz w:val="20"/>
                <w:szCs w:val="20"/>
              </w:rPr>
              <w:t>19,94</w:t>
            </w:r>
          </w:p>
        </w:tc>
      </w:tr>
      <w:tr w:rsidR="003953A5" w:rsidRPr="003953A5" w:rsidTr="003953A5">
        <w:trPr>
          <w:trHeight w:val="780"/>
        </w:trPr>
        <w:tc>
          <w:tcPr>
            <w:tcW w:w="2163" w:type="dxa"/>
            <w:tcBorders>
              <w:top w:val="nil"/>
              <w:left w:val="single" w:sz="8" w:space="0" w:color="auto"/>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Национальная безопасность и правоохранительная деятельность</w:t>
            </w:r>
          </w:p>
        </w:tc>
        <w:tc>
          <w:tcPr>
            <w:tcW w:w="870"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03</w:t>
            </w:r>
          </w:p>
        </w:tc>
        <w:tc>
          <w:tcPr>
            <w:tcW w:w="1745"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100 000,00</w:t>
            </w:r>
          </w:p>
        </w:tc>
        <w:tc>
          <w:tcPr>
            <w:tcW w:w="1497"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100 000,00</w:t>
            </w:r>
          </w:p>
        </w:tc>
        <w:tc>
          <w:tcPr>
            <w:tcW w:w="1531"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w:t>
            </w:r>
          </w:p>
        </w:tc>
        <w:tc>
          <w:tcPr>
            <w:tcW w:w="1453" w:type="dxa"/>
            <w:tcBorders>
              <w:top w:val="nil"/>
              <w:left w:val="nil"/>
              <w:bottom w:val="single" w:sz="8" w:space="0" w:color="auto"/>
              <w:right w:val="nil"/>
            </w:tcBorders>
            <w:shd w:val="clear" w:color="auto" w:fill="auto"/>
            <w:noWrap/>
            <w:vAlign w:val="center"/>
            <w:hideMark/>
          </w:tcPr>
          <w:p w:rsidR="003953A5" w:rsidRPr="003953A5" w:rsidRDefault="003953A5" w:rsidP="003953A5">
            <w:pPr>
              <w:jc w:val="center"/>
              <w:rPr>
                <w:sz w:val="20"/>
                <w:szCs w:val="20"/>
              </w:rPr>
            </w:pPr>
            <w:r w:rsidRPr="003953A5">
              <w:rPr>
                <w:sz w:val="20"/>
                <w:szCs w:val="20"/>
              </w:rPr>
              <w:t>-</w:t>
            </w:r>
          </w:p>
        </w:tc>
        <w:tc>
          <w:tcPr>
            <w:tcW w:w="149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53A5" w:rsidRPr="003953A5" w:rsidRDefault="003953A5" w:rsidP="003953A5">
            <w:pPr>
              <w:jc w:val="center"/>
              <w:rPr>
                <w:sz w:val="20"/>
                <w:szCs w:val="20"/>
              </w:rPr>
            </w:pPr>
            <w:r w:rsidRPr="003953A5">
              <w:rPr>
                <w:sz w:val="20"/>
                <w:szCs w:val="20"/>
              </w:rPr>
              <w:t>-</w:t>
            </w:r>
          </w:p>
        </w:tc>
      </w:tr>
      <w:tr w:rsidR="003953A5" w:rsidRPr="003953A5" w:rsidTr="003953A5">
        <w:trPr>
          <w:trHeight w:val="315"/>
        </w:trPr>
        <w:tc>
          <w:tcPr>
            <w:tcW w:w="2163" w:type="dxa"/>
            <w:tcBorders>
              <w:top w:val="nil"/>
              <w:left w:val="single" w:sz="8" w:space="0" w:color="auto"/>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Национальная экономика</w:t>
            </w:r>
          </w:p>
        </w:tc>
        <w:tc>
          <w:tcPr>
            <w:tcW w:w="870"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04</w:t>
            </w:r>
          </w:p>
        </w:tc>
        <w:tc>
          <w:tcPr>
            <w:tcW w:w="1745"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2 840 000,00</w:t>
            </w:r>
          </w:p>
        </w:tc>
        <w:tc>
          <w:tcPr>
            <w:tcW w:w="1497"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3 036 663,50</w:t>
            </w:r>
          </w:p>
        </w:tc>
        <w:tc>
          <w:tcPr>
            <w:tcW w:w="1531"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18 000,00</w:t>
            </w:r>
          </w:p>
        </w:tc>
        <w:tc>
          <w:tcPr>
            <w:tcW w:w="1453" w:type="dxa"/>
            <w:tcBorders>
              <w:top w:val="nil"/>
              <w:left w:val="nil"/>
              <w:bottom w:val="single" w:sz="8" w:space="0" w:color="auto"/>
              <w:right w:val="nil"/>
            </w:tcBorders>
            <w:shd w:val="clear" w:color="auto" w:fill="auto"/>
            <w:noWrap/>
            <w:vAlign w:val="center"/>
            <w:hideMark/>
          </w:tcPr>
          <w:p w:rsidR="003953A5" w:rsidRPr="003953A5" w:rsidRDefault="003953A5" w:rsidP="003953A5">
            <w:pPr>
              <w:jc w:val="center"/>
              <w:rPr>
                <w:sz w:val="20"/>
                <w:szCs w:val="20"/>
              </w:rPr>
            </w:pPr>
            <w:r w:rsidRPr="003953A5">
              <w:rPr>
                <w:sz w:val="20"/>
                <w:szCs w:val="20"/>
              </w:rPr>
              <w:t>196 663,50</w:t>
            </w:r>
          </w:p>
        </w:tc>
        <w:tc>
          <w:tcPr>
            <w:tcW w:w="149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53A5" w:rsidRPr="003953A5" w:rsidRDefault="003953A5" w:rsidP="003953A5">
            <w:pPr>
              <w:jc w:val="center"/>
              <w:rPr>
                <w:sz w:val="20"/>
                <w:szCs w:val="20"/>
              </w:rPr>
            </w:pPr>
            <w:r w:rsidRPr="003953A5">
              <w:rPr>
                <w:sz w:val="20"/>
                <w:szCs w:val="20"/>
              </w:rPr>
              <w:t>0,59</w:t>
            </w:r>
          </w:p>
        </w:tc>
      </w:tr>
      <w:tr w:rsidR="003953A5" w:rsidRPr="003953A5" w:rsidTr="003953A5">
        <w:trPr>
          <w:trHeight w:val="525"/>
        </w:trPr>
        <w:tc>
          <w:tcPr>
            <w:tcW w:w="2163" w:type="dxa"/>
            <w:tcBorders>
              <w:top w:val="nil"/>
              <w:left w:val="single" w:sz="8" w:space="0" w:color="auto"/>
              <w:bottom w:val="single" w:sz="4"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Жилищно-коммунальное хозяйство</w:t>
            </w:r>
          </w:p>
        </w:tc>
        <w:tc>
          <w:tcPr>
            <w:tcW w:w="870" w:type="dxa"/>
            <w:tcBorders>
              <w:top w:val="nil"/>
              <w:left w:val="nil"/>
              <w:bottom w:val="single" w:sz="4"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05</w:t>
            </w:r>
          </w:p>
        </w:tc>
        <w:tc>
          <w:tcPr>
            <w:tcW w:w="1745" w:type="dxa"/>
            <w:tcBorders>
              <w:top w:val="nil"/>
              <w:left w:val="nil"/>
              <w:bottom w:val="single" w:sz="4"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12 582 307,64</w:t>
            </w:r>
          </w:p>
        </w:tc>
        <w:tc>
          <w:tcPr>
            <w:tcW w:w="1497" w:type="dxa"/>
            <w:tcBorders>
              <w:top w:val="nil"/>
              <w:left w:val="nil"/>
              <w:bottom w:val="single" w:sz="4"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31 305 439,79</w:t>
            </w:r>
          </w:p>
        </w:tc>
        <w:tc>
          <w:tcPr>
            <w:tcW w:w="1531" w:type="dxa"/>
            <w:tcBorders>
              <w:top w:val="nil"/>
              <w:left w:val="nil"/>
              <w:bottom w:val="single" w:sz="4"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1 635 575,09</w:t>
            </w:r>
          </w:p>
        </w:tc>
        <w:tc>
          <w:tcPr>
            <w:tcW w:w="1453" w:type="dxa"/>
            <w:tcBorders>
              <w:top w:val="nil"/>
              <w:left w:val="nil"/>
              <w:bottom w:val="single" w:sz="4" w:space="0" w:color="auto"/>
              <w:right w:val="nil"/>
            </w:tcBorders>
            <w:shd w:val="clear" w:color="auto" w:fill="auto"/>
            <w:noWrap/>
            <w:vAlign w:val="center"/>
            <w:hideMark/>
          </w:tcPr>
          <w:p w:rsidR="003953A5" w:rsidRPr="003953A5" w:rsidRDefault="003953A5" w:rsidP="003953A5">
            <w:pPr>
              <w:jc w:val="center"/>
              <w:rPr>
                <w:sz w:val="20"/>
                <w:szCs w:val="20"/>
              </w:rPr>
            </w:pPr>
            <w:r w:rsidRPr="003953A5">
              <w:rPr>
                <w:sz w:val="20"/>
                <w:szCs w:val="20"/>
              </w:rPr>
              <w:t>18 723 132,15</w:t>
            </w:r>
          </w:p>
        </w:tc>
        <w:tc>
          <w:tcPr>
            <w:tcW w:w="149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53A5" w:rsidRPr="003953A5" w:rsidRDefault="003953A5" w:rsidP="003953A5">
            <w:pPr>
              <w:jc w:val="center"/>
              <w:rPr>
                <w:sz w:val="20"/>
                <w:szCs w:val="20"/>
              </w:rPr>
            </w:pPr>
            <w:r w:rsidRPr="003953A5">
              <w:rPr>
                <w:sz w:val="20"/>
                <w:szCs w:val="20"/>
              </w:rPr>
              <w:t>5,22</w:t>
            </w:r>
          </w:p>
        </w:tc>
      </w:tr>
      <w:tr w:rsidR="003953A5" w:rsidRPr="003953A5" w:rsidTr="003953A5">
        <w:trPr>
          <w:trHeight w:val="315"/>
        </w:trPr>
        <w:tc>
          <w:tcPr>
            <w:tcW w:w="2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lastRenderedPageBreak/>
              <w:t>Культура и кинематография</w:t>
            </w:r>
          </w:p>
        </w:tc>
        <w:tc>
          <w:tcPr>
            <w:tcW w:w="870" w:type="dxa"/>
            <w:tcBorders>
              <w:top w:val="single" w:sz="4" w:space="0" w:color="auto"/>
              <w:left w:val="nil"/>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08</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w:t>
            </w:r>
          </w:p>
        </w:tc>
        <w:tc>
          <w:tcPr>
            <w:tcW w:w="1497" w:type="dxa"/>
            <w:tcBorders>
              <w:top w:val="single" w:sz="4" w:space="0" w:color="auto"/>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w:t>
            </w:r>
          </w:p>
        </w:tc>
        <w:tc>
          <w:tcPr>
            <w:tcW w:w="1531" w:type="dxa"/>
            <w:tcBorders>
              <w:top w:val="single" w:sz="4" w:space="0" w:color="auto"/>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w:t>
            </w:r>
          </w:p>
        </w:tc>
        <w:tc>
          <w:tcPr>
            <w:tcW w:w="1453" w:type="dxa"/>
            <w:tcBorders>
              <w:top w:val="single" w:sz="4" w:space="0" w:color="auto"/>
              <w:left w:val="nil"/>
              <w:bottom w:val="single" w:sz="8" w:space="0" w:color="auto"/>
              <w:right w:val="nil"/>
            </w:tcBorders>
            <w:shd w:val="clear" w:color="auto" w:fill="auto"/>
            <w:noWrap/>
            <w:vAlign w:val="center"/>
            <w:hideMark/>
          </w:tcPr>
          <w:p w:rsidR="003953A5" w:rsidRPr="003953A5" w:rsidRDefault="003953A5" w:rsidP="003953A5">
            <w:pPr>
              <w:jc w:val="center"/>
              <w:rPr>
                <w:sz w:val="20"/>
                <w:szCs w:val="20"/>
              </w:rPr>
            </w:pPr>
            <w:r w:rsidRPr="003953A5">
              <w:rPr>
                <w:sz w:val="20"/>
                <w:szCs w:val="20"/>
              </w:rPr>
              <w:t>-</w:t>
            </w:r>
          </w:p>
        </w:tc>
        <w:tc>
          <w:tcPr>
            <w:tcW w:w="14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953A5" w:rsidRPr="003953A5" w:rsidRDefault="003953A5" w:rsidP="003953A5">
            <w:pPr>
              <w:jc w:val="center"/>
              <w:rPr>
                <w:sz w:val="20"/>
                <w:szCs w:val="20"/>
              </w:rPr>
            </w:pPr>
            <w:r w:rsidRPr="003953A5">
              <w:rPr>
                <w:sz w:val="20"/>
                <w:szCs w:val="20"/>
              </w:rPr>
              <w:t>-</w:t>
            </w:r>
          </w:p>
        </w:tc>
      </w:tr>
      <w:tr w:rsidR="003953A5" w:rsidRPr="003953A5" w:rsidTr="003953A5">
        <w:trPr>
          <w:trHeight w:val="315"/>
        </w:trPr>
        <w:tc>
          <w:tcPr>
            <w:tcW w:w="2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Социальная политика</w:t>
            </w:r>
          </w:p>
        </w:tc>
        <w:tc>
          <w:tcPr>
            <w:tcW w:w="870" w:type="dxa"/>
            <w:tcBorders>
              <w:top w:val="single" w:sz="8" w:space="0" w:color="auto"/>
              <w:left w:val="nil"/>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10</w:t>
            </w:r>
          </w:p>
        </w:tc>
        <w:tc>
          <w:tcPr>
            <w:tcW w:w="1745" w:type="dxa"/>
            <w:tcBorders>
              <w:top w:val="single" w:sz="8" w:space="0" w:color="auto"/>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227 927,64</w:t>
            </w:r>
          </w:p>
        </w:tc>
        <w:tc>
          <w:tcPr>
            <w:tcW w:w="1497" w:type="dxa"/>
            <w:tcBorders>
              <w:top w:val="single" w:sz="8" w:space="0" w:color="auto"/>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227 927,64</w:t>
            </w:r>
          </w:p>
        </w:tc>
        <w:tc>
          <w:tcPr>
            <w:tcW w:w="1531" w:type="dxa"/>
            <w:tcBorders>
              <w:top w:val="single" w:sz="8" w:space="0" w:color="auto"/>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43 800,08</w:t>
            </w:r>
          </w:p>
        </w:tc>
        <w:tc>
          <w:tcPr>
            <w:tcW w:w="1453" w:type="dxa"/>
            <w:tcBorders>
              <w:top w:val="single" w:sz="8" w:space="0" w:color="auto"/>
              <w:left w:val="nil"/>
              <w:bottom w:val="single" w:sz="8" w:space="0" w:color="auto"/>
              <w:right w:val="nil"/>
            </w:tcBorders>
            <w:shd w:val="clear" w:color="auto" w:fill="auto"/>
            <w:noWrap/>
            <w:vAlign w:val="center"/>
            <w:hideMark/>
          </w:tcPr>
          <w:p w:rsidR="003953A5" w:rsidRPr="003953A5" w:rsidRDefault="003953A5" w:rsidP="003953A5">
            <w:pPr>
              <w:jc w:val="center"/>
              <w:rPr>
                <w:sz w:val="20"/>
                <w:szCs w:val="20"/>
              </w:rPr>
            </w:pPr>
            <w:r w:rsidRPr="003953A5">
              <w:rPr>
                <w:sz w:val="20"/>
                <w:szCs w:val="20"/>
              </w:rPr>
              <w:t>-</w:t>
            </w:r>
          </w:p>
        </w:tc>
        <w:tc>
          <w:tcPr>
            <w:tcW w:w="149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53A5" w:rsidRPr="003953A5" w:rsidRDefault="003953A5" w:rsidP="003953A5">
            <w:pPr>
              <w:jc w:val="center"/>
              <w:rPr>
                <w:sz w:val="20"/>
                <w:szCs w:val="20"/>
              </w:rPr>
            </w:pPr>
            <w:r w:rsidRPr="003953A5">
              <w:rPr>
                <w:sz w:val="20"/>
                <w:szCs w:val="20"/>
              </w:rPr>
              <w:t>19,22</w:t>
            </w:r>
          </w:p>
        </w:tc>
      </w:tr>
      <w:tr w:rsidR="003953A5" w:rsidRPr="003953A5" w:rsidTr="003953A5">
        <w:trPr>
          <w:trHeight w:val="315"/>
        </w:trPr>
        <w:tc>
          <w:tcPr>
            <w:tcW w:w="2163" w:type="dxa"/>
            <w:tcBorders>
              <w:top w:val="nil"/>
              <w:left w:val="single" w:sz="8" w:space="0" w:color="auto"/>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Физическая культура и спорт</w:t>
            </w:r>
          </w:p>
        </w:tc>
        <w:tc>
          <w:tcPr>
            <w:tcW w:w="870"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11</w:t>
            </w:r>
          </w:p>
        </w:tc>
        <w:tc>
          <w:tcPr>
            <w:tcW w:w="1745"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w:t>
            </w:r>
          </w:p>
        </w:tc>
        <w:tc>
          <w:tcPr>
            <w:tcW w:w="1497"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w:t>
            </w:r>
          </w:p>
        </w:tc>
        <w:tc>
          <w:tcPr>
            <w:tcW w:w="1531"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w:t>
            </w:r>
          </w:p>
        </w:tc>
        <w:tc>
          <w:tcPr>
            <w:tcW w:w="1453" w:type="dxa"/>
            <w:tcBorders>
              <w:top w:val="nil"/>
              <w:left w:val="nil"/>
              <w:bottom w:val="single" w:sz="8" w:space="0" w:color="auto"/>
              <w:right w:val="nil"/>
            </w:tcBorders>
            <w:shd w:val="clear" w:color="auto" w:fill="auto"/>
            <w:noWrap/>
            <w:vAlign w:val="center"/>
            <w:hideMark/>
          </w:tcPr>
          <w:p w:rsidR="003953A5" w:rsidRPr="003953A5" w:rsidRDefault="003953A5" w:rsidP="003953A5">
            <w:pPr>
              <w:jc w:val="center"/>
              <w:rPr>
                <w:sz w:val="20"/>
                <w:szCs w:val="20"/>
              </w:rPr>
            </w:pPr>
            <w:r w:rsidRPr="003953A5">
              <w:rPr>
                <w:sz w:val="20"/>
                <w:szCs w:val="20"/>
              </w:rPr>
              <w:t>-</w:t>
            </w:r>
          </w:p>
        </w:tc>
        <w:tc>
          <w:tcPr>
            <w:tcW w:w="149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53A5" w:rsidRPr="003953A5" w:rsidRDefault="003953A5" w:rsidP="003953A5">
            <w:pPr>
              <w:jc w:val="center"/>
              <w:rPr>
                <w:sz w:val="20"/>
                <w:szCs w:val="20"/>
              </w:rPr>
            </w:pPr>
            <w:r w:rsidRPr="003953A5">
              <w:rPr>
                <w:sz w:val="20"/>
                <w:szCs w:val="20"/>
              </w:rPr>
              <w:t>-</w:t>
            </w:r>
          </w:p>
        </w:tc>
      </w:tr>
      <w:tr w:rsidR="003953A5" w:rsidRPr="003953A5" w:rsidTr="003953A5">
        <w:trPr>
          <w:trHeight w:val="1035"/>
        </w:trPr>
        <w:tc>
          <w:tcPr>
            <w:tcW w:w="2163" w:type="dxa"/>
            <w:tcBorders>
              <w:top w:val="nil"/>
              <w:left w:val="single" w:sz="8" w:space="0" w:color="auto"/>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Межбюджетные трансферты бюджетам субъектов РФ и муниципальных образований общего характера</w:t>
            </w:r>
          </w:p>
        </w:tc>
        <w:tc>
          <w:tcPr>
            <w:tcW w:w="870"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rPr>
                <w:sz w:val="20"/>
                <w:szCs w:val="20"/>
              </w:rPr>
            </w:pPr>
            <w:r w:rsidRPr="003953A5">
              <w:rPr>
                <w:sz w:val="20"/>
                <w:szCs w:val="20"/>
              </w:rPr>
              <w:t>14</w:t>
            </w:r>
          </w:p>
        </w:tc>
        <w:tc>
          <w:tcPr>
            <w:tcW w:w="1745"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w:t>
            </w:r>
          </w:p>
        </w:tc>
        <w:tc>
          <w:tcPr>
            <w:tcW w:w="1497"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w:t>
            </w:r>
          </w:p>
        </w:tc>
        <w:tc>
          <w:tcPr>
            <w:tcW w:w="1531"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sz w:val="20"/>
                <w:szCs w:val="20"/>
              </w:rPr>
            </w:pPr>
            <w:r w:rsidRPr="003953A5">
              <w:rPr>
                <w:sz w:val="20"/>
                <w:szCs w:val="20"/>
              </w:rPr>
              <w:t>-</w:t>
            </w:r>
          </w:p>
        </w:tc>
        <w:tc>
          <w:tcPr>
            <w:tcW w:w="1453" w:type="dxa"/>
            <w:tcBorders>
              <w:top w:val="nil"/>
              <w:left w:val="nil"/>
              <w:bottom w:val="single" w:sz="8" w:space="0" w:color="auto"/>
              <w:right w:val="nil"/>
            </w:tcBorders>
            <w:shd w:val="clear" w:color="auto" w:fill="auto"/>
            <w:noWrap/>
            <w:vAlign w:val="center"/>
            <w:hideMark/>
          </w:tcPr>
          <w:p w:rsidR="003953A5" w:rsidRPr="003953A5" w:rsidRDefault="003953A5" w:rsidP="003953A5">
            <w:pPr>
              <w:jc w:val="center"/>
              <w:rPr>
                <w:sz w:val="20"/>
                <w:szCs w:val="20"/>
              </w:rPr>
            </w:pPr>
            <w:r w:rsidRPr="003953A5">
              <w:rPr>
                <w:sz w:val="20"/>
                <w:szCs w:val="20"/>
              </w:rPr>
              <w:t>-</w:t>
            </w:r>
          </w:p>
        </w:tc>
        <w:tc>
          <w:tcPr>
            <w:tcW w:w="149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53A5" w:rsidRPr="003953A5" w:rsidRDefault="003953A5" w:rsidP="003953A5">
            <w:pPr>
              <w:jc w:val="center"/>
              <w:rPr>
                <w:sz w:val="20"/>
                <w:szCs w:val="20"/>
              </w:rPr>
            </w:pPr>
            <w:r w:rsidRPr="003953A5">
              <w:rPr>
                <w:sz w:val="20"/>
                <w:szCs w:val="20"/>
              </w:rPr>
              <w:t>-</w:t>
            </w:r>
          </w:p>
        </w:tc>
      </w:tr>
      <w:tr w:rsidR="003953A5" w:rsidRPr="003953A5" w:rsidTr="003953A5">
        <w:trPr>
          <w:trHeight w:val="315"/>
        </w:trPr>
        <w:tc>
          <w:tcPr>
            <w:tcW w:w="2163" w:type="dxa"/>
            <w:tcBorders>
              <w:top w:val="nil"/>
              <w:left w:val="single" w:sz="8" w:space="0" w:color="auto"/>
              <w:bottom w:val="single" w:sz="8" w:space="0" w:color="auto"/>
              <w:right w:val="single" w:sz="8" w:space="0" w:color="auto"/>
            </w:tcBorders>
            <w:shd w:val="clear" w:color="auto" w:fill="auto"/>
            <w:vAlign w:val="center"/>
            <w:hideMark/>
          </w:tcPr>
          <w:p w:rsidR="003953A5" w:rsidRPr="003953A5" w:rsidRDefault="003953A5" w:rsidP="003953A5">
            <w:pPr>
              <w:rPr>
                <w:b/>
                <w:bCs/>
                <w:sz w:val="20"/>
                <w:szCs w:val="20"/>
              </w:rPr>
            </w:pPr>
            <w:r w:rsidRPr="003953A5">
              <w:rPr>
                <w:b/>
                <w:bCs/>
                <w:sz w:val="20"/>
                <w:szCs w:val="20"/>
              </w:rPr>
              <w:t>ИТОГО:</w:t>
            </w:r>
          </w:p>
        </w:tc>
        <w:tc>
          <w:tcPr>
            <w:tcW w:w="870"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rPr>
                <w:rFonts w:ascii="Calibri" w:hAnsi="Calibri" w:cs="Calibri"/>
                <w:sz w:val="22"/>
                <w:szCs w:val="22"/>
              </w:rPr>
            </w:pPr>
            <w:r w:rsidRPr="003953A5">
              <w:rPr>
                <w:rFonts w:ascii="Calibri" w:hAnsi="Calibri" w:cs="Calibri"/>
                <w:sz w:val="22"/>
                <w:szCs w:val="22"/>
              </w:rPr>
              <w:t> </w:t>
            </w:r>
          </w:p>
        </w:tc>
        <w:tc>
          <w:tcPr>
            <w:tcW w:w="1745"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b/>
                <w:bCs/>
                <w:sz w:val="20"/>
                <w:szCs w:val="20"/>
              </w:rPr>
            </w:pPr>
            <w:r w:rsidRPr="003953A5">
              <w:rPr>
                <w:b/>
                <w:bCs/>
                <w:sz w:val="20"/>
                <w:szCs w:val="20"/>
              </w:rPr>
              <w:t>24 209 245,70</w:t>
            </w:r>
          </w:p>
        </w:tc>
        <w:tc>
          <w:tcPr>
            <w:tcW w:w="1497"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b/>
                <w:bCs/>
                <w:sz w:val="20"/>
                <w:szCs w:val="20"/>
              </w:rPr>
            </w:pPr>
            <w:r w:rsidRPr="003953A5">
              <w:rPr>
                <w:b/>
                <w:bCs/>
                <w:sz w:val="20"/>
                <w:szCs w:val="20"/>
              </w:rPr>
              <w:t>43 114 286,77</w:t>
            </w:r>
          </w:p>
        </w:tc>
        <w:tc>
          <w:tcPr>
            <w:tcW w:w="1531" w:type="dxa"/>
            <w:tcBorders>
              <w:top w:val="nil"/>
              <w:left w:val="nil"/>
              <w:bottom w:val="single" w:sz="8" w:space="0" w:color="auto"/>
              <w:right w:val="single" w:sz="8" w:space="0" w:color="auto"/>
            </w:tcBorders>
            <w:shd w:val="clear" w:color="auto" w:fill="auto"/>
            <w:vAlign w:val="center"/>
            <w:hideMark/>
          </w:tcPr>
          <w:p w:rsidR="003953A5" w:rsidRPr="003953A5" w:rsidRDefault="003953A5" w:rsidP="003953A5">
            <w:pPr>
              <w:jc w:val="center"/>
              <w:rPr>
                <w:b/>
                <w:bCs/>
                <w:sz w:val="20"/>
                <w:szCs w:val="20"/>
              </w:rPr>
            </w:pPr>
            <w:r w:rsidRPr="003953A5">
              <w:rPr>
                <w:b/>
                <w:bCs/>
                <w:sz w:val="20"/>
                <w:szCs w:val="20"/>
              </w:rPr>
              <w:t>3 031 958,88</w:t>
            </w:r>
          </w:p>
        </w:tc>
        <w:tc>
          <w:tcPr>
            <w:tcW w:w="1453" w:type="dxa"/>
            <w:tcBorders>
              <w:top w:val="nil"/>
              <w:left w:val="nil"/>
              <w:bottom w:val="single" w:sz="8" w:space="0" w:color="auto"/>
              <w:right w:val="nil"/>
            </w:tcBorders>
            <w:shd w:val="clear" w:color="auto" w:fill="auto"/>
            <w:noWrap/>
            <w:vAlign w:val="center"/>
            <w:hideMark/>
          </w:tcPr>
          <w:p w:rsidR="003953A5" w:rsidRPr="003953A5" w:rsidRDefault="003953A5" w:rsidP="003953A5">
            <w:pPr>
              <w:jc w:val="center"/>
              <w:rPr>
                <w:b/>
                <w:bCs/>
                <w:sz w:val="20"/>
                <w:szCs w:val="20"/>
              </w:rPr>
            </w:pPr>
            <w:r w:rsidRPr="003953A5">
              <w:rPr>
                <w:b/>
                <w:bCs/>
                <w:sz w:val="20"/>
                <w:szCs w:val="20"/>
              </w:rPr>
              <w:t>18 905 041,07</w:t>
            </w:r>
          </w:p>
        </w:tc>
        <w:tc>
          <w:tcPr>
            <w:tcW w:w="14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53A5" w:rsidRPr="003953A5" w:rsidRDefault="003953A5" w:rsidP="003953A5">
            <w:pPr>
              <w:jc w:val="center"/>
              <w:rPr>
                <w:b/>
                <w:bCs/>
                <w:sz w:val="20"/>
                <w:szCs w:val="20"/>
              </w:rPr>
            </w:pPr>
            <w:r w:rsidRPr="003953A5">
              <w:rPr>
                <w:b/>
                <w:bCs/>
                <w:sz w:val="20"/>
                <w:szCs w:val="20"/>
              </w:rPr>
              <w:t>7,03</w:t>
            </w:r>
          </w:p>
        </w:tc>
      </w:tr>
    </w:tbl>
    <w:p w:rsidR="002035E5" w:rsidRPr="00076B97" w:rsidRDefault="003953A5" w:rsidP="00361663">
      <w:pPr>
        <w:pStyle w:val="affc"/>
        <w:spacing w:line="276" w:lineRule="auto"/>
        <w:ind w:firstLine="709"/>
        <w:jc w:val="both"/>
        <w:rPr>
          <w:rFonts w:ascii="PT Astra Serif" w:hAnsi="PT Astra Serif" w:cs="Times New Roman"/>
          <w:b/>
          <w:color w:val="FF0000"/>
          <w:sz w:val="18"/>
          <w:szCs w:val="18"/>
        </w:rPr>
      </w:pPr>
      <w:r>
        <w:rPr>
          <w:rFonts w:ascii="PT Astra Serif" w:hAnsi="PT Astra Serif" w:cs="Times New Roman"/>
          <w:b/>
          <w:color w:val="FF0000"/>
          <w:sz w:val="18"/>
          <w:szCs w:val="18"/>
        </w:rPr>
        <w:fldChar w:fldCharType="end"/>
      </w:r>
    </w:p>
    <w:p w:rsidR="002457D1" w:rsidRDefault="003B6A0A" w:rsidP="00361663">
      <w:pPr>
        <w:pStyle w:val="affc"/>
        <w:spacing w:line="276" w:lineRule="auto"/>
        <w:ind w:firstLine="709"/>
        <w:jc w:val="both"/>
        <w:rPr>
          <w:rFonts w:ascii="PT Astra Serif" w:hAnsi="PT Astra Serif" w:cs="Times New Roman"/>
          <w:color w:val="auto"/>
          <w:sz w:val="28"/>
          <w:szCs w:val="28"/>
        </w:rPr>
      </w:pPr>
      <w:r w:rsidRPr="002457D1">
        <w:rPr>
          <w:rFonts w:ascii="PT Astra Serif" w:hAnsi="PT Astra Serif" w:cs="Times New Roman"/>
          <w:color w:val="auto"/>
          <w:sz w:val="28"/>
          <w:szCs w:val="28"/>
        </w:rPr>
        <w:t>Основная доля расходов бюджета приходится на</w:t>
      </w:r>
      <w:r w:rsidR="00FA0897" w:rsidRPr="002457D1">
        <w:rPr>
          <w:rFonts w:ascii="PT Astra Serif" w:hAnsi="PT Astra Serif" w:cs="Times New Roman"/>
          <w:color w:val="auto"/>
          <w:sz w:val="28"/>
          <w:szCs w:val="28"/>
        </w:rPr>
        <w:t xml:space="preserve"> </w:t>
      </w:r>
      <w:r w:rsidR="002457D1" w:rsidRPr="002457D1">
        <w:rPr>
          <w:rFonts w:ascii="PT Astra Serif" w:hAnsi="PT Astra Serif" w:cs="Times New Roman"/>
          <w:color w:val="auto"/>
          <w:sz w:val="28"/>
          <w:szCs w:val="28"/>
        </w:rPr>
        <w:t xml:space="preserve">жилищно-коммунальное хозяйство </w:t>
      </w:r>
      <w:r w:rsidR="00FE1882" w:rsidRPr="002457D1">
        <w:rPr>
          <w:rFonts w:ascii="PT Astra Serif" w:hAnsi="PT Astra Serif" w:cs="Times New Roman"/>
          <w:color w:val="auto"/>
          <w:sz w:val="28"/>
          <w:szCs w:val="28"/>
        </w:rPr>
        <w:t>(</w:t>
      </w:r>
      <w:r w:rsidR="00BF3127">
        <w:rPr>
          <w:rFonts w:ascii="PT Astra Serif" w:hAnsi="PT Astra Serif" w:cs="Times New Roman"/>
          <w:color w:val="auto"/>
          <w:sz w:val="28"/>
          <w:szCs w:val="28"/>
        </w:rPr>
        <w:t>53,94</w:t>
      </w:r>
      <w:r w:rsidR="00FE1882" w:rsidRPr="002457D1">
        <w:rPr>
          <w:rFonts w:ascii="PT Astra Serif" w:hAnsi="PT Astra Serif" w:cs="Times New Roman"/>
          <w:color w:val="auto"/>
          <w:sz w:val="28"/>
          <w:szCs w:val="28"/>
        </w:rPr>
        <w:t>%</w:t>
      </w:r>
      <w:r w:rsidR="00B17394" w:rsidRPr="002457D1">
        <w:rPr>
          <w:rFonts w:ascii="PT Astra Serif" w:hAnsi="PT Astra Serif" w:cs="Times New Roman"/>
          <w:color w:val="auto"/>
          <w:sz w:val="28"/>
          <w:szCs w:val="28"/>
        </w:rPr>
        <w:t xml:space="preserve"> от общего объема исполненных расходов</w:t>
      </w:r>
      <w:r w:rsidR="00FE1882" w:rsidRPr="002457D1">
        <w:rPr>
          <w:rFonts w:ascii="PT Astra Serif" w:hAnsi="PT Astra Serif" w:cs="Times New Roman"/>
          <w:color w:val="auto"/>
          <w:sz w:val="28"/>
          <w:szCs w:val="28"/>
        </w:rPr>
        <w:t>)</w:t>
      </w:r>
      <w:r w:rsidR="009346D6" w:rsidRPr="002457D1">
        <w:rPr>
          <w:rFonts w:ascii="PT Astra Serif" w:hAnsi="PT Astra Serif" w:cs="Times New Roman"/>
          <w:color w:val="auto"/>
          <w:sz w:val="28"/>
          <w:szCs w:val="28"/>
        </w:rPr>
        <w:t xml:space="preserve"> </w:t>
      </w:r>
      <w:r w:rsidR="00BF3127">
        <w:rPr>
          <w:rFonts w:ascii="PT Astra Serif" w:hAnsi="PT Astra Serif" w:cs="Times New Roman"/>
          <w:color w:val="auto"/>
          <w:sz w:val="28"/>
          <w:szCs w:val="28"/>
        </w:rPr>
        <w:t xml:space="preserve">и </w:t>
      </w:r>
      <w:r w:rsidR="005B69CA" w:rsidRPr="002457D1">
        <w:rPr>
          <w:rFonts w:ascii="PT Astra Serif" w:hAnsi="PT Astra Serif" w:cs="Times New Roman"/>
          <w:color w:val="auto"/>
          <w:sz w:val="28"/>
          <w:szCs w:val="28"/>
        </w:rPr>
        <w:t xml:space="preserve">общегосударственные вопросы </w:t>
      </w:r>
      <w:r w:rsidR="009346D6" w:rsidRPr="002457D1">
        <w:rPr>
          <w:rFonts w:ascii="PT Astra Serif" w:hAnsi="PT Astra Serif" w:cs="Times New Roman"/>
          <w:color w:val="auto"/>
          <w:sz w:val="28"/>
          <w:szCs w:val="28"/>
        </w:rPr>
        <w:t>(</w:t>
      </w:r>
      <w:r w:rsidR="00BF3127">
        <w:rPr>
          <w:rFonts w:ascii="PT Astra Serif" w:hAnsi="PT Astra Serif" w:cs="Times New Roman"/>
          <w:color w:val="auto"/>
          <w:sz w:val="28"/>
          <w:szCs w:val="28"/>
        </w:rPr>
        <w:t>41,48</w:t>
      </w:r>
      <w:r w:rsidR="009346D6" w:rsidRPr="002457D1">
        <w:rPr>
          <w:rFonts w:ascii="PT Astra Serif" w:hAnsi="PT Astra Serif" w:cs="Times New Roman"/>
          <w:color w:val="auto"/>
          <w:sz w:val="28"/>
          <w:szCs w:val="28"/>
        </w:rPr>
        <w:t>% от общего объема исполненных расходов)</w:t>
      </w:r>
      <w:r w:rsidR="00FA0897" w:rsidRPr="002457D1">
        <w:rPr>
          <w:rFonts w:ascii="PT Astra Serif" w:hAnsi="PT Astra Serif" w:cs="Times New Roman"/>
          <w:color w:val="auto"/>
          <w:sz w:val="28"/>
          <w:szCs w:val="28"/>
        </w:rPr>
        <w:t>.</w:t>
      </w:r>
      <w:r w:rsidRPr="002457D1">
        <w:rPr>
          <w:rFonts w:ascii="PT Astra Serif" w:hAnsi="PT Astra Serif" w:cs="Times New Roman"/>
          <w:color w:val="auto"/>
          <w:sz w:val="28"/>
          <w:szCs w:val="28"/>
        </w:rPr>
        <w:t xml:space="preserve"> </w:t>
      </w:r>
    </w:p>
    <w:p w:rsidR="002457D1" w:rsidRDefault="002457D1" w:rsidP="002457D1">
      <w:pPr>
        <w:pStyle w:val="affc"/>
        <w:spacing w:line="276" w:lineRule="auto"/>
        <w:jc w:val="both"/>
        <w:rPr>
          <w:rFonts w:ascii="PT Astra Serif" w:hAnsi="PT Astra Serif" w:cs="Times New Roman"/>
          <w:color w:val="auto"/>
          <w:sz w:val="28"/>
          <w:szCs w:val="28"/>
        </w:rPr>
      </w:pPr>
      <w:r>
        <w:rPr>
          <w:noProof/>
        </w:rPr>
        <w:drawing>
          <wp:inline distT="0" distB="0" distL="0" distR="0" wp14:anchorId="42618713" wp14:editId="35C9E6B4">
            <wp:extent cx="6166485" cy="3551301"/>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42F6" w:rsidRPr="00076B97" w:rsidRDefault="0057768B" w:rsidP="002457D1">
      <w:pPr>
        <w:pStyle w:val="affc"/>
        <w:spacing w:line="276" w:lineRule="auto"/>
        <w:ind w:firstLine="709"/>
        <w:jc w:val="both"/>
        <w:rPr>
          <w:rFonts w:ascii="PT Astra Serif" w:hAnsi="PT Astra Serif" w:cs="Times New Roman"/>
          <w:color w:val="FF0000"/>
          <w:sz w:val="18"/>
          <w:szCs w:val="18"/>
        </w:rPr>
      </w:pPr>
      <w:r w:rsidRPr="002457D1">
        <w:rPr>
          <w:rFonts w:ascii="PT Astra Serif" w:hAnsi="PT Astra Serif" w:cs="Times New Roman"/>
          <w:color w:val="auto"/>
          <w:sz w:val="28"/>
          <w:szCs w:val="28"/>
        </w:rPr>
        <w:t xml:space="preserve"> </w:t>
      </w:r>
      <w:r w:rsidRPr="00076B97">
        <w:rPr>
          <w:rFonts w:ascii="PT Astra Serif" w:hAnsi="PT Astra Serif" w:cs="Times New Roman"/>
          <w:color w:val="FF0000"/>
          <w:sz w:val="28"/>
          <w:szCs w:val="28"/>
        </w:rPr>
        <w:t xml:space="preserve">                          </w:t>
      </w:r>
    </w:p>
    <w:p w:rsidR="006C2627" w:rsidRPr="002457D1" w:rsidRDefault="006A59DD" w:rsidP="004C28DC">
      <w:pPr>
        <w:spacing w:line="22" w:lineRule="atLeast"/>
        <w:ind w:firstLine="709"/>
        <w:jc w:val="both"/>
        <w:rPr>
          <w:rFonts w:ascii="PT Astra Serif" w:hAnsi="PT Astra Serif"/>
          <w:sz w:val="28"/>
          <w:szCs w:val="28"/>
        </w:rPr>
      </w:pPr>
      <w:r w:rsidRPr="002457D1">
        <w:rPr>
          <w:rFonts w:ascii="PT Astra Serif" w:hAnsi="PT Astra Serif"/>
          <w:sz w:val="28"/>
          <w:szCs w:val="28"/>
        </w:rPr>
        <w:t xml:space="preserve">В расходной части бюджетов бюджетной системы Российской Федерации предусматривается создание резервного фонда местной администрации. </w:t>
      </w:r>
    </w:p>
    <w:p w:rsidR="00714AF3" w:rsidRPr="002457D1" w:rsidRDefault="006A59DD" w:rsidP="004C28DC">
      <w:pPr>
        <w:spacing w:line="22" w:lineRule="atLeast"/>
        <w:ind w:firstLine="709"/>
        <w:jc w:val="both"/>
        <w:rPr>
          <w:rFonts w:ascii="PT Astra Serif" w:hAnsi="PT Astra Serif"/>
          <w:sz w:val="28"/>
          <w:szCs w:val="28"/>
        </w:rPr>
      </w:pPr>
      <w:r w:rsidRPr="002457D1">
        <w:rPr>
          <w:rFonts w:ascii="PT Astra Serif" w:hAnsi="PT Astra Serif"/>
          <w:sz w:val="28"/>
          <w:szCs w:val="28"/>
        </w:rPr>
        <w:t>В соответствии с пунктом 3 ст</w:t>
      </w:r>
      <w:r w:rsidR="006229FF" w:rsidRPr="002457D1">
        <w:rPr>
          <w:rFonts w:ascii="PT Astra Serif" w:hAnsi="PT Astra Serif"/>
          <w:sz w:val="28"/>
          <w:szCs w:val="28"/>
        </w:rPr>
        <w:t xml:space="preserve">атьи </w:t>
      </w:r>
      <w:r w:rsidRPr="002457D1">
        <w:rPr>
          <w:rFonts w:ascii="PT Astra Serif" w:hAnsi="PT Astra Serif"/>
          <w:sz w:val="28"/>
          <w:szCs w:val="28"/>
        </w:rPr>
        <w:t xml:space="preserve">21 БК РФ резервные фонды относятся к </w:t>
      </w:r>
      <w:r w:rsidR="006229FF" w:rsidRPr="002457D1">
        <w:rPr>
          <w:rFonts w:ascii="PT Astra Serif" w:hAnsi="PT Astra Serif"/>
          <w:sz w:val="28"/>
          <w:szCs w:val="28"/>
        </w:rPr>
        <w:t>разделу «</w:t>
      </w:r>
      <w:r w:rsidRPr="002457D1">
        <w:rPr>
          <w:rFonts w:ascii="PT Astra Serif" w:hAnsi="PT Astra Serif"/>
          <w:sz w:val="28"/>
          <w:szCs w:val="28"/>
        </w:rPr>
        <w:t>Общегосударственные вопросы»</w:t>
      </w:r>
      <w:r w:rsidR="00714AF3" w:rsidRPr="002457D1">
        <w:rPr>
          <w:rFonts w:ascii="PT Astra Serif" w:hAnsi="PT Astra Serif"/>
          <w:sz w:val="28"/>
          <w:szCs w:val="28"/>
        </w:rPr>
        <w:t>.</w:t>
      </w:r>
      <w:r w:rsidRPr="002457D1">
        <w:rPr>
          <w:rFonts w:ascii="PT Astra Serif" w:hAnsi="PT Astra Serif"/>
          <w:sz w:val="28"/>
          <w:szCs w:val="28"/>
        </w:rPr>
        <w:t xml:space="preserve"> </w:t>
      </w:r>
    </w:p>
    <w:p w:rsidR="006A59DD" w:rsidRPr="002457D1" w:rsidRDefault="006A59DD" w:rsidP="004C28DC">
      <w:pPr>
        <w:spacing w:line="22" w:lineRule="atLeast"/>
        <w:ind w:firstLine="709"/>
        <w:jc w:val="both"/>
        <w:rPr>
          <w:rFonts w:ascii="PT Astra Serif" w:hAnsi="PT Astra Serif"/>
          <w:sz w:val="28"/>
          <w:szCs w:val="28"/>
        </w:rPr>
      </w:pPr>
      <w:r w:rsidRPr="002457D1">
        <w:rPr>
          <w:rFonts w:ascii="PT Astra Serif" w:hAnsi="PT Astra Serif"/>
          <w:sz w:val="28"/>
          <w:szCs w:val="28"/>
        </w:rPr>
        <w:t xml:space="preserve">Решением Собрания </w:t>
      </w:r>
      <w:r w:rsidR="00896958" w:rsidRPr="002457D1">
        <w:rPr>
          <w:rFonts w:ascii="PT Astra Serif" w:hAnsi="PT Astra Serif"/>
          <w:sz w:val="28"/>
          <w:szCs w:val="28"/>
        </w:rPr>
        <w:t>депутатов</w:t>
      </w:r>
      <w:r w:rsidRPr="002457D1">
        <w:rPr>
          <w:rFonts w:ascii="PT Astra Serif" w:hAnsi="PT Astra Serif"/>
          <w:sz w:val="28"/>
          <w:szCs w:val="28"/>
        </w:rPr>
        <w:t xml:space="preserve"> муниципального образования</w:t>
      </w:r>
      <w:r w:rsidR="00DD6536" w:rsidRPr="002457D1">
        <w:rPr>
          <w:rFonts w:ascii="PT Astra Serif" w:hAnsi="PT Astra Serif"/>
          <w:sz w:val="28"/>
          <w:szCs w:val="28"/>
        </w:rPr>
        <w:t xml:space="preserve"> </w:t>
      </w:r>
      <w:proofErr w:type="spellStart"/>
      <w:r w:rsidR="00DD6536" w:rsidRPr="002457D1">
        <w:rPr>
          <w:rFonts w:ascii="PT Astra Serif" w:hAnsi="PT Astra Serif"/>
          <w:sz w:val="28"/>
          <w:szCs w:val="28"/>
        </w:rPr>
        <w:t>Приупское</w:t>
      </w:r>
      <w:proofErr w:type="spellEnd"/>
      <w:r w:rsidRPr="002457D1">
        <w:rPr>
          <w:rFonts w:ascii="PT Astra Serif" w:hAnsi="PT Astra Serif"/>
          <w:sz w:val="28"/>
          <w:szCs w:val="28"/>
        </w:rPr>
        <w:t xml:space="preserve"> Киреевский район от </w:t>
      </w:r>
      <w:r w:rsidR="005A5E9C">
        <w:rPr>
          <w:rFonts w:ascii="PT Astra Serif" w:hAnsi="PT Astra Serif"/>
          <w:sz w:val="28"/>
          <w:szCs w:val="28"/>
        </w:rPr>
        <w:t>20</w:t>
      </w:r>
      <w:r w:rsidR="00E319B9" w:rsidRPr="002457D1">
        <w:rPr>
          <w:rFonts w:ascii="PT Astra Serif" w:hAnsi="PT Astra Serif"/>
          <w:sz w:val="28"/>
          <w:szCs w:val="28"/>
        </w:rPr>
        <w:t>.12.202</w:t>
      </w:r>
      <w:r w:rsidR="005A5E9C">
        <w:rPr>
          <w:rFonts w:ascii="PT Astra Serif" w:hAnsi="PT Astra Serif"/>
          <w:sz w:val="28"/>
          <w:szCs w:val="28"/>
        </w:rPr>
        <w:t>4</w:t>
      </w:r>
      <w:r w:rsidRPr="002457D1">
        <w:rPr>
          <w:rFonts w:ascii="PT Astra Serif" w:hAnsi="PT Astra Serif"/>
          <w:sz w:val="28"/>
          <w:szCs w:val="28"/>
        </w:rPr>
        <w:t xml:space="preserve"> № </w:t>
      </w:r>
      <w:r w:rsidR="005A5E9C">
        <w:rPr>
          <w:rFonts w:ascii="PT Astra Serif" w:hAnsi="PT Astra Serif"/>
          <w:sz w:val="28"/>
          <w:szCs w:val="28"/>
        </w:rPr>
        <w:t>17</w:t>
      </w:r>
      <w:r w:rsidR="00E319B9" w:rsidRPr="002457D1">
        <w:rPr>
          <w:rFonts w:ascii="PT Astra Serif" w:hAnsi="PT Astra Serif"/>
          <w:sz w:val="28"/>
          <w:szCs w:val="28"/>
        </w:rPr>
        <w:t>-</w:t>
      </w:r>
      <w:r w:rsidR="005A5E9C">
        <w:rPr>
          <w:rFonts w:ascii="PT Astra Serif" w:hAnsi="PT Astra Serif"/>
          <w:sz w:val="28"/>
          <w:szCs w:val="28"/>
        </w:rPr>
        <w:t>49</w:t>
      </w:r>
      <w:r w:rsidR="006229FF" w:rsidRPr="002457D1">
        <w:rPr>
          <w:rFonts w:ascii="PT Astra Serif" w:hAnsi="PT Astra Serif"/>
          <w:sz w:val="28"/>
          <w:szCs w:val="28"/>
        </w:rPr>
        <w:t xml:space="preserve"> приняты</w:t>
      </w:r>
      <w:r w:rsidRPr="002457D1">
        <w:rPr>
          <w:rFonts w:ascii="PT Astra Serif" w:hAnsi="PT Astra Serif"/>
          <w:sz w:val="28"/>
          <w:szCs w:val="28"/>
        </w:rPr>
        <w:t xml:space="preserve"> расходы по подразделу 01 11 «Резервный фонд» в размере </w:t>
      </w:r>
      <w:r w:rsidR="00BE085C" w:rsidRPr="002457D1">
        <w:rPr>
          <w:rFonts w:ascii="PT Astra Serif" w:hAnsi="PT Astra Serif"/>
          <w:sz w:val="28"/>
          <w:szCs w:val="28"/>
        </w:rPr>
        <w:t>4</w:t>
      </w:r>
      <w:r w:rsidR="006229FF" w:rsidRPr="002457D1">
        <w:rPr>
          <w:rFonts w:ascii="PT Astra Serif" w:hAnsi="PT Astra Serif"/>
          <w:sz w:val="28"/>
          <w:szCs w:val="28"/>
        </w:rPr>
        <w:t>0</w:t>
      </w:r>
      <w:r w:rsidR="006774F9" w:rsidRPr="002457D1">
        <w:rPr>
          <w:rFonts w:ascii="PT Astra Serif" w:hAnsi="PT Astra Serif"/>
          <w:sz w:val="28"/>
          <w:szCs w:val="28"/>
        </w:rPr>
        <w:t>,0</w:t>
      </w:r>
      <w:r w:rsidRPr="002457D1">
        <w:rPr>
          <w:rFonts w:ascii="PT Astra Serif" w:hAnsi="PT Astra Serif"/>
          <w:sz w:val="28"/>
          <w:szCs w:val="28"/>
        </w:rPr>
        <w:t xml:space="preserve"> тыс. руб</w:t>
      </w:r>
      <w:r w:rsidR="006229FF" w:rsidRPr="002457D1">
        <w:rPr>
          <w:rFonts w:ascii="PT Astra Serif" w:hAnsi="PT Astra Serif"/>
          <w:sz w:val="28"/>
          <w:szCs w:val="28"/>
        </w:rPr>
        <w:t>лей</w:t>
      </w:r>
      <w:r w:rsidRPr="002457D1">
        <w:rPr>
          <w:rFonts w:ascii="PT Astra Serif" w:hAnsi="PT Astra Serif"/>
          <w:sz w:val="28"/>
          <w:szCs w:val="28"/>
        </w:rPr>
        <w:t>.</w:t>
      </w:r>
    </w:p>
    <w:p w:rsidR="006774F9" w:rsidRPr="002457D1" w:rsidRDefault="002F19D0" w:rsidP="004C28DC">
      <w:pPr>
        <w:spacing w:line="22" w:lineRule="atLeast"/>
        <w:ind w:firstLine="709"/>
        <w:jc w:val="both"/>
        <w:rPr>
          <w:rFonts w:ascii="PT Astra Serif" w:hAnsi="PT Astra Serif"/>
          <w:sz w:val="28"/>
          <w:szCs w:val="28"/>
        </w:rPr>
      </w:pPr>
      <w:r w:rsidRPr="002457D1">
        <w:rPr>
          <w:rFonts w:ascii="PT Astra Serif" w:hAnsi="PT Astra Serif"/>
          <w:sz w:val="28"/>
          <w:szCs w:val="28"/>
        </w:rPr>
        <w:t xml:space="preserve"> </w:t>
      </w:r>
      <w:r w:rsidR="005A5E9C">
        <w:rPr>
          <w:rFonts w:ascii="PT Astra Serif" w:hAnsi="PT Astra Serif"/>
          <w:sz w:val="28"/>
          <w:szCs w:val="28"/>
        </w:rPr>
        <w:t>На 1 апреля 2025</w:t>
      </w:r>
      <w:r w:rsidR="000D0FBA" w:rsidRPr="002457D1">
        <w:rPr>
          <w:rFonts w:ascii="PT Astra Serif" w:hAnsi="PT Astra Serif"/>
          <w:sz w:val="28"/>
          <w:szCs w:val="28"/>
        </w:rPr>
        <w:t xml:space="preserve"> года </w:t>
      </w:r>
      <w:r w:rsidR="00060AA2" w:rsidRPr="002457D1">
        <w:rPr>
          <w:rFonts w:ascii="PT Astra Serif" w:hAnsi="PT Astra Serif"/>
          <w:sz w:val="28"/>
          <w:szCs w:val="28"/>
        </w:rPr>
        <w:t xml:space="preserve">средства </w:t>
      </w:r>
      <w:r w:rsidR="00A56795" w:rsidRPr="002457D1">
        <w:rPr>
          <w:rFonts w:ascii="PT Astra Serif" w:hAnsi="PT Astra Serif"/>
          <w:sz w:val="28"/>
          <w:szCs w:val="28"/>
        </w:rPr>
        <w:t xml:space="preserve">резервного фонда </w:t>
      </w:r>
      <w:r w:rsidR="00F8563F" w:rsidRPr="002457D1">
        <w:rPr>
          <w:rFonts w:ascii="PT Astra Serif" w:hAnsi="PT Astra Serif"/>
          <w:sz w:val="28"/>
          <w:szCs w:val="28"/>
        </w:rPr>
        <w:t>не расходовались</w:t>
      </w:r>
      <w:r w:rsidR="000D0FBA" w:rsidRPr="002457D1">
        <w:rPr>
          <w:rFonts w:ascii="PT Astra Serif" w:hAnsi="PT Astra Serif"/>
          <w:sz w:val="28"/>
          <w:szCs w:val="28"/>
        </w:rPr>
        <w:t>.</w:t>
      </w:r>
    </w:p>
    <w:p w:rsidR="007A160B" w:rsidRPr="002457D1" w:rsidRDefault="007A160B" w:rsidP="004C28DC">
      <w:pPr>
        <w:spacing w:line="22" w:lineRule="atLeast"/>
        <w:ind w:firstLine="426"/>
        <w:jc w:val="both"/>
        <w:rPr>
          <w:rFonts w:ascii="PT Astra Serif" w:hAnsi="PT Astra Serif"/>
          <w:sz w:val="28"/>
          <w:szCs w:val="28"/>
        </w:rPr>
      </w:pPr>
    </w:p>
    <w:p w:rsidR="007223AA" w:rsidRPr="00592F02" w:rsidRDefault="00371F2E" w:rsidP="004C28DC">
      <w:pPr>
        <w:pStyle w:val="affe"/>
        <w:numPr>
          <w:ilvl w:val="0"/>
          <w:numId w:val="43"/>
        </w:numPr>
        <w:autoSpaceDE w:val="0"/>
        <w:autoSpaceDN w:val="0"/>
        <w:adjustRightInd w:val="0"/>
        <w:spacing w:line="22" w:lineRule="atLeast"/>
        <w:jc w:val="center"/>
        <w:rPr>
          <w:rFonts w:ascii="PT Astra Serif" w:hAnsi="PT Astra Serif"/>
          <w:b/>
          <w:color w:val="auto"/>
          <w:sz w:val="28"/>
          <w:szCs w:val="28"/>
        </w:rPr>
      </w:pPr>
      <w:r w:rsidRPr="00592F02">
        <w:rPr>
          <w:rFonts w:ascii="PT Astra Serif" w:hAnsi="PT Astra Serif"/>
          <w:b/>
          <w:color w:val="auto"/>
          <w:sz w:val="28"/>
          <w:szCs w:val="28"/>
        </w:rPr>
        <w:t>Дефицит (профицит) бюджета</w:t>
      </w:r>
      <w:r w:rsidR="007223AA" w:rsidRPr="00592F02">
        <w:rPr>
          <w:rFonts w:ascii="PT Astra Serif" w:hAnsi="PT Astra Serif"/>
          <w:b/>
          <w:color w:val="auto"/>
          <w:sz w:val="28"/>
          <w:szCs w:val="28"/>
        </w:rPr>
        <w:t xml:space="preserve"> муниципального образования</w:t>
      </w:r>
    </w:p>
    <w:p w:rsidR="0057768B" w:rsidRPr="00076B97" w:rsidRDefault="0057768B" w:rsidP="004C28DC">
      <w:pPr>
        <w:pStyle w:val="affe"/>
        <w:spacing w:line="22" w:lineRule="atLeast"/>
        <w:ind w:left="0" w:firstLine="426"/>
        <w:rPr>
          <w:rFonts w:ascii="PT Astra Serif" w:hAnsi="PT Astra Serif" w:cs="Times New Roman"/>
          <w:b/>
          <w:color w:val="FF0000"/>
          <w:sz w:val="18"/>
          <w:szCs w:val="18"/>
        </w:rPr>
      </w:pPr>
    </w:p>
    <w:p w:rsidR="006229FF" w:rsidRPr="00592F02" w:rsidRDefault="00F60A27" w:rsidP="004C28DC">
      <w:pPr>
        <w:pStyle w:val="affc"/>
        <w:spacing w:line="22" w:lineRule="atLeast"/>
        <w:ind w:firstLine="709"/>
        <w:jc w:val="both"/>
        <w:rPr>
          <w:rFonts w:ascii="PT Astra Serif" w:hAnsi="PT Astra Serif"/>
          <w:color w:val="auto"/>
          <w:sz w:val="28"/>
          <w:szCs w:val="28"/>
        </w:rPr>
      </w:pPr>
      <w:r w:rsidRPr="00592F02">
        <w:rPr>
          <w:rFonts w:ascii="PT Astra Serif" w:hAnsi="PT Astra Serif"/>
          <w:color w:val="auto"/>
          <w:sz w:val="28"/>
          <w:szCs w:val="28"/>
        </w:rPr>
        <w:lastRenderedPageBreak/>
        <w:t xml:space="preserve">Дефицит бюджета муниципального образования </w:t>
      </w:r>
      <w:proofErr w:type="spellStart"/>
      <w:r w:rsidR="00DD6536" w:rsidRPr="00592F02">
        <w:rPr>
          <w:rFonts w:ascii="PT Astra Serif" w:hAnsi="PT Astra Serif"/>
          <w:color w:val="auto"/>
          <w:sz w:val="28"/>
          <w:szCs w:val="28"/>
        </w:rPr>
        <w:t>Приупское</w:t>
      </w:r>
      <w:proofErr w:type="spellEnd"/>
      <w:r w:rsidR="00DD6536" w:rsidRPr="00592F02">
        <w:rPr>
          <w:rFonts w:ascii="PT Astra Serif" w:hAnsi="PT Astra Serif"/>
          <w:color w:val="auto"/>
          <w:sz w:val="28"/>
          <w:szCs w:val="28"/>
        </w:rPr>
        <w:t xml:space="preserve"> </w:t>
      </w:r>
      <w:r w:rsidRPr="00592F02">
        <w:rPr>
          <w:rFonts w:ascii="PT Astra Serif" w:hAnsi="PT Astra Serif"/>
          <w:color w:val="auto"/>
          <w:sz w:val="28"/>
          <w:szCs w:val="28"/>
        </w:rPr>
        <w:t>Киреевского района на 202</w:t>
      </w:r>
      <w:r w:rsidR="00B73AD4">
        <w:rPr>
          <w:rFonts w:ascii="PT Astra Serif" w:hAnsi="PT Astra Serif"/>
          <w:color w:val="auto"/>
          <w:sz w:val="28"/>
          <w:szCs w:val="28"/>
        </w:rPr>
        <w:t>5</w:t>
      </w:r>
      <w:r w:rsidRPr="00592F02">
        <w:rPr>
          <w:rFonts w:ascii="PT Astra Serif" w:hAnsi="PT Astra Serif"/>
          <w:color w:val="auto"/>
          <w:sz w:val="28"/>
          <w:szCs w:val="28"/>
        </w:rPr>
        <w:t xml:space="preserve"> год по решению, действующему на 01.</w:t>
      </w:r>
      <w:r w:rsidR="00AB4B98" w:rsidRPr="00592F02">
        <w:rPr>
          <w:rFonts w:ascii="PT Astra Serif" w:hAnsi="PT Astra Serif"/>
          <w:color w:val="auto"/>
          <w:sz w:val="28"/>
          <w:szCs w:val="28"/>
        </w:rPr>
        <w:t>0</w:t>
      </w:r>
      <w:r w:rsidR="00B73AD4">
        <w:rPr>
          <w:rFonts w:ascii="PT Astra Serif" w:hAnsi="PT Astra Serif"/>
          <w:color w:val="auto"/>
          <w:sz w:val="28"/>
          <w:szCs w:val="28"/>
        </w:rPr>
        <w:t>4</w:t>
      </w:r>
      <w:r w:rsidRPr="00592F02">
        <w:rPr>
          <w:rFonts w:ascii="PT Astra Serif" w:hAnsi="PT Astra Serif"/>
          <w:color w:val="auto"/>
          <w:sz w:val="28"/>
          <w:szCs w:val="28"/>
        </w:rPr>
        <w:t>.202</w:t>
      </w:r>
      <w:r w:rsidR="00B73AD4">
        <w:rPr>
          <w:rFonts w:ascii="PT Astra Serif" w:hAnsi="PT Astra Serif"/>
          <w:color w:val="auto"/>
          <w:sz w:val="28"/>
          <w:szCs w:val="28"/>
        </w:rPr>
        <w:t>5</w:t>
      </w:r>
      <w:r w:rsidRPr="00592F02">
        <w:rPr>
          <w:rFonts w:ascii="PT Astra Serif" w:hAnsi="PT Astra Serif"/>
          <w:color w:val="auto"/>
          <w:sz w:val="28"/>
          <w:szCs w:val="28"/>
        </w:rPr>
        <w:t xml:space="preserve"> года, составил </w:t>
      </w:r>
      <w:r w:rsidR="00B73AD4">
        <w:rPr>
          <w:rFonts w:ascii="PT Astra Serif" w:hAnsi="PT Astra Serif"/>
          <w:color w:val="auto"/>
          <w:sz w:val="28"/>
          <w:szCs w:val="28"/>
        </w:rPr>
        <w:t>1 265,52</w:t>
      </w:r>
      <w:r w:rsidRPr="00592F02">
        <w:rPr>
          <w:rFonts w:ascii="PT Astra Serif" w:hAnsi="PT Astra Serif"/>
          <w:b/>
          <w:color w:val="auto"/>
          <w:sz w:val="28"/>
          <w:szCs w:val="28"/>
        </w:rPr>
        <w:t xml:space="preserve"> </w:t>
      </w:r>
      <w:r w:rsidRPr="00592F02">
        <w:rPr>
          <w:rFonts w:ascii="PT Astra Serif" w:hAnsi="PT Astra Serif"/>
          <w:color w:val="auto"/>
          <w:sz w:val="28"/>
          <w:szCs w:val="28"/>
        </w:rPr>
        <w:t>тыс. руб</w:t>
      </w:r>
      <w:r w:rsidR="006229FF" w:rsidRPr="00592F02">
        <w:rPr>
          <w:rFonts w:ascii="PT Astra Serif" w:hAnsi="PT Astra Serif"/>
          <w:color w:val="auto"/>
          <w:sz w:val="28"/>
          <w:szCs w:val="28"/>
        </w:rPr>
        <w:t>лей</w:t>
      </w:r>
      <w:r w:rsidRPr="00592F02">
        <w:rPr>
          <w:rFonts w:ascii="PT Astra Serif" w:hAnsi="PT Astra Serif"/>
          <w:color w:val="auto"/>
          <w:sz w:val="28"/>
          <w:szCs w:val="28"/>
        </w:rPr>
        <w:t>.</w:t>
      </w:r>
    </w:p>
    <w:p w:rsidR="00F60A27" w:rsidRPr="00592F02" w:rsidRDefault="00F60A27" w:rsidP="004C28DC">
      <w:pPr>
        <w:pStyle w:val="affc"/>
        <w:spacing w:line="22" w:lineRule="atLeast"/>
        <w:ind w:firstLine="709"/>
        <w:jc w:val="both"/>
        <w:rPr>
          <w:rFonts w:ascii="PT Astra Serif" w:hAnsi="PT Astra Serif"/>
          <w:color w:val="auto"/>
          <w:sz w:val="28"/>
          <w:szCs w:val="28"/>
        </w:rPr>
      </w:pPr>
      <w:r w:rsidRPr="00592F02">
        <w:rPr>
          <w:rFonts w:ascii="PT Astra Serif" w:hAnsi="PT Astra Serif"/>
          <w:color w:val="auto"/>
          <w:sz w:val="28"/>
          <w:szCs w:val="28"/>
        </w:rPr>
        <w:t>Сумма дефицита складывается из следующих показателей:</w:t>
      </w:r>
    </w:p>
    <w:p w:rsidR="006229FF" w:rsidRPr="00592F02" w:rsidRDefault="00B73AD4" w:rsidP="004C28DC">
      <w:pPr>
        <w:pStyle w:val="affe"/>
        <w:numPr>
          <w:ilvl w:val="0"/>
          <w:numId w:val="44"/>
        </w:numPr>
        <w:tabs>
          <w:tab w:val="left" w:pos="993"/>
        </w:tabs>
        <w:spacing w:line="22" w:lineRule="atLeast"/>
        <w:jc w:val="both"/>
        <w:rPr>
          <w:rFonts w:ascii="PT Astra Serif" w:hAnsi="PT Astra Serif"/>
          <w:color w:val="auto"/>
          <w:sz w:val="28"/>
          <w:szCs w:val="28"/>
        </w:rPr>
      </w:pPr>
      <w:r>
        <w:rPr>
          <w:rFonts w:ascii="PT Astra Serif" w:hAnsi="PT Astra Serif"/>
          <w:color w:val="auto"/>
          <w:sz w:val="28"/>
          <w:szCs w:val="28"/>
        </w:rPr>
        <w:t>628</w:t>
      </w:r>
      <w:r w:rsidR="00EB6CFB" w:rsidRPr="00592F02">
        <w:rPr>
          <w:rFonts w:ascii="PT Astra Serif" w:hAnsi="PT Astra Serif"/>
          <w:color w:val="auto"/>
          <w:sz w:val="28"/>
          <w:szCs w:val="28"/>
        </w:rPr>
        <w:t>,00</w:t>
      </w:r>
      <w:r w:rsidR="00F60A27" w:rsidRPr="00592F02">
        <w:rPr>
          <w:rFonts w:ascii="PT Astra Serif" w:hAnsi="PT Astra Serif"/>
          <w:color w:val="auto"/>
          <w:sz w:val="28"/>
          <w:szCs w:val="28"/>
        </w:rPr>
        <w:t xml:space="preserve"> тыс.</w:t>
      </w:r>
      <w:r w:rsidR="006229FF" w:rsidRPr="00592F02">
        <w:rPr>
          <w:rFonts w:ascii="PT Astra Serif" w:hAnsi="PT Astra Serif"/>
          <w:color w:val="auto"/>
          <w:sz w:val="28"/>
          <w:szCs w:val="28"/>
        </w:rPr>
        <w:t xml:space="preserve"> </w:t>
      </w:r>
      <w:r w:rsidR="00F60A27" w:rsidRPr="00592F02">
        <w:rPr>
          <w:rFonts w:ascii="PT Astra Serif" w:hAnsi="PT Astra Serif"/>
          <w:color w:val="auto"/>
          <w:sz w:val="28"/>
          <w:szCs w:val="28"/>
        </w:rPr>
        <w:t xml:space="preserve">рублей </w:t>
      </w:r>
      <w:r w:rsidR="00F60A27" w:rsidRPr="00592F02">
        <w:rPr>
          <w:rFonts w:ascii="PT Astra Serif" w:hAnsi="PT Astra Serif"/>
          <w:color w:val="auto"/>
        </w:rPr>
        <w:t>(</w:t>
      </w:r>
      <w:r w:rsidR="00F60A27" w:rsidRPr="00592F02">
        <w:rPr>
          <w:rFonts w:ascii="PT Astra Serif" w:hAnsi="PT Astra Serif"/>
          <w:i/>
          <w:color w:val="auto"/>
        </w:rPr>
        <w:t>плановый дефицит</w:t>
      </w:r>
      <w:r w:rsidR="00F60A27" w:rsidRPr="00592F02">
        <w:rPr>
          <w:rFonts w:ascii="PT Astra Serif" w:hAnsi="PT Astra Serif"/>
          <w:color w:val="auto"/>
        </w:rPr>
        <w:t>),</w:t>
      </w:r>
    </w:p>
    <w:p w:rsidR="00F60A27" w:rsidRPr="00592F02" w:rsidRDefault="00B73AD4" w:rsidP="004C28DC">
      <w:pPr>
        <w:pStyle w:val="affe"/>
        <w:numPr>
          <w:ilvl w:val="0"/>
          <w:numId w:val="44"/>
        </w:numPr>
        <w:tabs>
          <w:tab w:val="left" w:pos="993"/>
        </w:tabs>
        <w:spacing w:line="22" w:lineRule="atLeast"/>
        <w:jc w:val="both"/>
        <w:rPr>
          <w:rFonts w:ascii="PT Astra Serif" w:hAnsi="PT Astra Serif"/>
          <w:color w:val="auto"/>
          <w:sz w:val="28"/>
          <w:szCs w:val="28"/>
        </w:rPr>
      </w:pPr>
      <w:r>
        <w:rPr>
          <w:rFonts w:ascii="PT Astra Serif" w:hAnsi="PT Astra Serif"/>
          <w:color w:val="auto"/>
          <w:sz w:val="28"/>
          <w:szCs w:val="28"/>
        </w:rPr>
        <w:t>637,52</w:t>
      </w:r>
      <w:r w:rsidR="00F60A27" w:rsidRPr="00592F02">
        <w:rPr>
          <w:rFonts w:ascii="PT Astra Serif" w:hAnsi="PT Astra Serif"/>
          <w:color w:val="auto"/>
          <w:sz w:val="28"/>
          <w:szCs w:val="28"/>
        </w:rPr>
        <w:t xml:space="preserve"> тыс.</w:t>
      </w:r>
      <w:r w:rsidR="006229FF" w:rsidRPr="00592F02">
        <w:rPr>
          <w:rFonts w:ascii="PT Astra Serif" w:hAnsi="PT Astra Serif"/>
          <w:color w:val="auto"/>
          <w:sz w:val="28"/>
          <w:szCs w:val="28"/>
        </w:rPr>
        <w:t xml:space="preserve"> </w:t>
      </w:r>
      <w:r w:rsidR="00F60A27" w:rsidRPr="00592F02">
        <w:rPr>
          <w:rFonts w:ascii="PT Astra Serif" w:hAnsi="PT Astra Serif"/>
          <w:color w:val="auto"/>
          <w:sz w:val="28"/>
          <w:szCs w:val="28"/>
        </w:rPr>
        <w:t>рублей (</w:t>
      </w:r>
      <w:r w:rsidR="00F60A27" w:rsidRPr="00592F02">
        <w:rPr>
          <w:rFonts w:ascii="PT Astra Serif" w:hAnsi="PT Astra Serif"/>
          <w:i/>
          <w:color w:val="auto"/>
        </w:rPr>
        <w:t>остатки налоговых и неналоговых доходов</w:t>
      </w:r>
      <w:r w:rsidR="006229FF" w:rsidRPr="00592F02">
        <w:rPr>
          <w:rFonts w:ascii="PT Astra Serif" w:hAnsi="PT Astra Serif"/>
          <w:i/>
          <w:color w:val="auto"/>
        </w:rPr>
        <w:t xml:space="preserve"> на 01.01.202</w:t>
      </w:r>
      <w:r>
        <w:rPr>
          <w:rFonts w:ascii="PT Astra Serif" w:hAnsi="PT Astra Serif"/>
          <w:i/>
          <w:color w:val="auto"/>
        </w:rPr>
        <w:t>5</w:t>
      </w:r>
      <w:r w:rsidR="006229FF" w:rsidRPr="00592F02">
        <w:rPr>
          <w:rFonts w:ascii="PT Astra Serif" w:hAnsi="PT Astra Serif"/>
          <w:i/>
          <w:color w:val="auto"/>
        </w:rPr>
        <w:t xml:space="preserve"> года</w:t>
      </w:r>
      <w:r w:rsidR="00F60A27" w:rsidRPr="00592F02">
        <w:rPr>
          <w:rFonts w:ascii="PT Astra Serif" w:hAnsi="PT Astra Serif"/>
          <w:i/>
          <w:color w:val="auto"/>
        </w:rPr>
        <w:t>).</w:t>
      </w:r>
    </w:p>
    <w:p w:rsidR="00EB6CFB" w:rsidRPr="00592F02" w:rsidRDefault="00EB6CFB" w:rsidP="008A412C">
      <w:pPr>
        <w:spacing w:line="276" w:lineRule="auto"/>
        <w:ind w:firstLine="709"/>
        <w:jc w:val="both"/>
        <w:rPr>
          <w:rFonts w:ascii="PT Astra Serif" w:hAnsi="PT Astra Serif"/>
          <w:color w:val="FF0000"/>
          <w:sz w:val="28"/>
          <w:szCs w:val="28"/>
        </w:rPr>
      </w:pPr>
      <w:r w:rsidRPr="008A412C">
        <w:rPr>
          <w:rStyle w:val="affd"/>
          <w:rFonts w:ascii="PT Astra Serif" w:hAnsi="PT Astra Serif"/>
          <w:sz w:val="28"/>
          <w:szCs w:val="28"/>
        </w:rPr>
        <w:t xml:space="preserve">Дефицит бюджета муниципального образования </w:t>
      </w:r>
      <w:proofErr w:type="spellStart"/>
      <w:r w:rsidRPr="008A412C">
        <w:rPr>
          <w:rStyle w:val="affd"/>
          <w:rFonts w:ascii="PT Astra Serif" w:hAnsi="PT Astra Serif"/>
          <w:sz w:val="28"/>
          <w:szCs w:val="28"/>
        </w:rPr>
        <w:t>Приупское</w:t>
      </w:r>
      <w:proofErr w:type="spellEnd"/>
      <w:r w:rsidRPr="008A412C">
        <w:rPr>
          <w:rStyle w:val="affd"/>
          <w:rFonts w:ascii="PT Astra Serif" w:hAnsi="PT Astra Serif"/>
          <w:sz w:val="28"/>
          <w:szCs w:val="28"/>
        </w:rPr>
        <w:t xml:space="preserve"> Киреевского района по уточненному плану составляет </w:t>
      </w:r>
      <w:r w:rsidR="00B73AD4">
        <w:rPr>
          <w:rStyle w:val="affd"/>
          <w:rFonts w:ascii="PT Astra Serif" w:hAnsi="PT Astra Serif"/>
          <w:sz w:val="28"/>
          <w:szCs w:val="28"/>
        </w:rPr>
        <w:t>18,12</w:t>
      </w:r>
      <w:r w:rsidRPr="008A412C">
        <w:rPr>
          <w:rStyle w:val="affd"/>
          <w:rFonts w:ascii="PT Astra Serif" w:hAnsi="PT Astra Serif"/>
          <w:sz w:val="28"/>
          <w:szCs w:val="28"/>
        </w:rPr>
        <w:t xml:space="preserve"> % к объему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r w:rsidRPr="00076B97">
        <w:rPr>
          <w:rFonts w:ascii="PT Astra Serif" w:hAnsi="PT Astra Serif"/>
          <w:color w:val="FF0000"/>
          <w:sz w:val="28"/>
          <w:szCs w:val="28"/>
        </w:rPr>
        <w:t xml:space="preserve"> </w:t>
      </w:r>
    </w:p>
    <w:p w:rsidR="007A160B" w:rsidRPr="008A412C" w:rsidRDefault="00EB6CFB" w:rsidP="00EB6CFB">
      <w:pPr>
        <w:spacing w:line="22" w:lineRule="atLeast"/>
        <w:ind w:firstLine="709"/>
        <w:jc w:val="both"/>
        <w:rPr>
          <w:rFonts w:ascii="PT Astra Serif" w:hAnsi="PT Astra Serif"/>
          <w:sz w:val="28"/>
          <w:szCs w:val="28"/>
        </w:rPr>
      </w:pPr>
      <w:r w:rsidRPr="008A412C">
        <w:rPr>
          <w:rFonts w:ascii="PT Astra Serif" w:hAnsi="PT Astra Serif"/>
          <w:sz w:val="28"/>
          <w:szCs w:val="28"/>
        </w:rPr>
        <w:t xml:space="preserve">Бюджет муниципального образования </w:t>
      </w:r>
      <w:proofErr w:type="spellStart"/>
      <w:r w:rsidRPr="008A412C">
        <w:rPr>
          <w:rFonts w:ascii="PT Astra Serif" w:hAnsi="PT Astra Serif"/>
          <w:sz w:val="28"/>
          <w:szCs w:val="28"/>
        </w:rPr>
        <w:t>Приупское</w:t>
      </w:r>
      <w:proofErr w:type="spellEnd"/>
      <w:r w:rsidRPr="008A412C">
        <w:rPr>
          <w:rFonts w:ascii="PT Astra Serif" w:hAnsi="PT Astra Serif"/>
          <w:sz w:val="28"/>
          <w:szCs w:val="28"/>
        </w:rPr>
        <w:t xml:space="preserve"> Киреевского района </w:t>
      </w:r>
      <w:r w:rsidR="00B73AD4">
        <w:rPr>
          <w:rFonts w:ascii="PT Astra Serif" w:hAnsi="PT Astra Serif"/>
          <w:sz w:val="28"/>
          <w:szCs w:val="28"/>
        </w:rPr>
        <w:t>на</w:t>
      </w:r>
      <w:r w:rsidRPr="008A412C">
        <w:rPr>
          <w:rFonts w:ascii="PT Astra Serif" w:hAnsi="PT Astra Serif"/>
          <w:sz w:val="28"/>
          <w:szCs w:val="28"/>
        </w:rPr>
        <w:t xml:space="preserve"> 1 </w:t>
      </w:r>
      <w:r w:rsidR="00B73AD4">
        <w:rPr>
          <w:rFonts w:ascii="PT Astra Serif" w:hAnsi="PT Astra Serif"/>
          <w:sz w:val="28"/>
          <w:szCs w:val="28"/>
        </w:rPr>
        <w:t>апреля 2025</w:t>
      </w:r>
      <w:r w:rsidRPr="008A412C">
        <w:rPr>
          <w:rFonts w:ascii="PT Astra Serif" w:hAnsi="PT Astra Serif"/>
          <w:sz w:val="28"/>
          <w:szCs w:val="28"/>
        </w:rPr>
        <w:t xml:space="preserve"> года исполнен с превышением </w:t>
      </w:r>
      <w:r w:rsidR="00B73AD4">
        <w:rPr>
          <w:rFonts w:ascii="PT Astra Serif" w:hAnsi="PT Astra Serif"/>
          <w:sz w:val="28"/>
          <w:szCs w:val="28"/>
        </w:rPr>
        <w:t>доходов</w:t>
      </w:r>
      <w:r w:rsidRPr="008A412C">
        <w:rPr>
          <w:rFonts w:ascii="PT Astra Serif" w:hAnsi="PT Astra Serif"/>
          <w:sz w:val="28"/>
          <w:szCs w:val="28"/>
        </w:rPr>
        <w:t xml:space="preserve"> над </w:t>
      </w:r>
      <w:r w:rsidR="00B73AD4">
        <w:rPr>
          <w:rFonts w:ascii="PT Astra Serif" w:hAnsi="PT Astra Serif"/>
          <w:sz w:val="28"/>
          <w:szCs w:val="28"/>
        </w:rPr>
        <w:t>расходами</w:t>
      </w:r>
      <w:r w:rsidRPr="008A412C">
        <w:rPr>
          <w:rFonts w:ascii="PT Astra Serif" w:hAnsi="PT Astra Serif"/>
          <w:sz w:val="28"/>
          <w:szCs w:val="28"/>
        </w:rPr>
        <w:t xml:space="preserve"> (</w:t>
      </w:r>
      <w:r w:rsidR="00B73AD4">
        <w:rPr>
          <w:rFonts w:ascii="PT Astra Serif" w:hAnsi="PT Astra Serif"/>
          <w:sz w:val="28"/>
          <w:szCs w:val="28"/>
        </w:rPr>
        <w:t>профицит</w:t>
      </w:r>
      <w:r w:rsidRPr="008A412C">
        <w:rPr>
          <w:rFonts w:ascii="PT Astra Serif" w:hAnsi="PT Astra Serif"/>
          <w:sz w:val="28"/>
          <w:szCs w:val="28"/>
        </w:rPr>
        <w:t xml:space="preserve">) в сумме </w:t>
      </w:r>
      <w:r w:rsidR="00B73AD4">
        <w:rPr>
          <w:rFonts w:ascii="PT Astra Serif" w:hAnsi="PT Astra Serif"/>
          <w:sz w:val="28"/>
          <w:szCs w:val="28"/>
        </w:rPr>
        <w:t>634,72</w:t>
      </w:r>
      <w:r w:rsidRPr="008A412C">
        <w:rPr>
          <w:rFonts w:ascii="PT Astra Serif" w:hAnsi="PT Astra Serif"/>
          <w:sz w:val="28"/>
          <w:szCs w:val="28"/>
        </w:rPr>
        <w:t xml:space="preserve"> тыс. рублей.</w:t>
      </w:r>
    </w:p>
    <w:bookmarkEnd w:id="3"/>
    <w:bookmarkEnd w:id="5"/>
    <w:p w:rsidR="00A751CA" w:rsidRDefault="00A751CA" w:rsidP="004C28DC">
      <w:pPr>
        <w:pStyle w:val="affc"/>
        <w:tabs>
          <w:tab w:val="left" w:pos="851"/>
        </w:tabs>
        <w:spacing w:line="22" w:lineRule="atLeast"/>
        <w:ind w:right="-1" w:firstLine="567"/>
        <w:jc w:val="both"/>
        <w:rPr>
          <w:rFonts w:ascii="PT Astra Serif" w:hAnsi="PT Astra Serif"/>
          <w:color w:val="FF0000"/>
          <w:sz w:val="28"/>
          <w:szCs w:val="28"/>
        </w:rPr>
      </w:pPr>
    </w:p>
    <w:p w:rsidR="00A751CA" w:rsidRPr="008432E4" w:rsidRDefault="00A751CA" w:rsidP="004C28DC">
      <w:pPr>
        <w:pStyle w:val="affc"/>
        <w:numPr>
          <w:ilvl w:val="0"/>
          <w:numId w:val="43"/>
        </w:numPr>
        <w:tabs>
          <w:tab w:val="left" w:pos="851"/>
        </w:tabs>
        <w:spacing w:line="22" w:lineRule="atLeast"/>
        <w:ind w:right="-1"/>
        <w:jc w:val="center"/>
        <w:rPr>
          <w:rFonts w:ascii="PT Astra Serif" w:hAnsi="PT Astra Serif"/>
          <w:b/>
          <w:color w:val="auto"/>
          <w:sz w:val="28"/>
          <w:szCs w:val="28"/>
        </w:rPr>
      </w:pPr>
      <w:r w:rsidRPr="008432E4">
        <w:rPr>
          <w:rFonts w:ascii="PT Astra Serif" w:hAnsi="PT Astra Serif"/>
          <w:b/>
          <w:color w:val="auto"/>
          <w:sz w:val="28"/>
          <w:szCs w:val="28"/>
        </w:rPr>
        <w:t>Выводы</w:t>
      </w:r>
    </w:p>
    <w:p w:rsidR="00B24ACD" w:rsidRPr="00076B97" w:rsidRDefault="00B24ACD" w:rsidP="004C28DC">
      <w:pPr>
        <w:pStyle w:val="affc"/>
        <w:tabs>
          <w:tab w:val="left" w:pos="851"/>
        </w:tabs>
        <w:spacing w:line="22" w:lineRule="atLeast"/>
        <w:ind w:right="-1" w:firstLine="567"/>
        <w:jc w:val="center"/>
        <w:rPr>
          <w:rFonts w:ascii="PT Astra Serif" w:hAnsi="PT Astra Serif"/>
          <w:b/>
          <w:color w:val="FF0000"/>
          <w:sz w:val="18"/>
          <w:szCs w:val="18"/>
        </w:rPr>
      </w:pPr>
    </w:p>
    <w:p w:rsidR="00896958" w:rsidRPr="008432E4" w:rsidRDefault="00896958" w:rsidP="004C28DC">
      <w:pPr>
        <w:pStyle w:val="affc"/>
        <w:tabs>
          <w:tab w:val="left" w:pos="851"/>
        </w:tabs>
        <w:spacing w:line="22" w:lineRule="atLeast"/>
        <w:ind w:firstLine="709"/>
        <w:jc w:val="both"/>
        <w:rPr>
          <w:rFonts w:ascii="PT Astra Serif" w:hAnsi="PT Astra Serif"/>
          <w:color w:val="auto"/>
          <w:sz w:val="28"/>
          <w:szCs w:val="28"/>
        </w:rPr>
      </w:pPr>
      <w:r w:rsidRPr="008432E4">
        <w:rPr>
          <w:rFonts w:ascii="PT Astra Serif" w:hAnsi="PT Astra Serif"/>
          <w:color w:val="auto"/>
          <w:sz w:val="28"/>
          <w:szCs w:val="28"/>
        </w:rPr>
        <w:t xml:space="preserve">Объем бюджетных ассигнований на финансовое обеспечение реализации </w:t>
      </w:r>
      <w:r w:rsidR="008432E4" w:rsidRPr="008432E4">
        <w:rPr>
          <w:rFonts w:ascii="PT Astra Serif" w:hAnsi="PT Astra Serif"/>
          <w:color w:val="auto"/>
          <w:sz w:val="28"/>
          <w:szCs w:val="28"/>
        </w:rPr>
        <w:t>6-ти</w:t>
      </w:r>
      <w:r w:rsidR="004C28DC" w:rsidRPr="008432E4">
        <w:rPr>
          <w:rFonts w:ascii="PT Astra Serif" w:hAnsi="PT Astra Serif"/>
          <w:color w:val="auto"/>
          <w:sz w:val="28"/>
          <w:szCs w:val="28"/>
        </w:rPr>
        <w:t xml:space="preserve"> </w:t>
      </w:r>
      <w:r w:rsidRPr="008432E4">
        <w:rPr>
          <w:rFonts w:ascii="PT Astra Serif" w:hAnsi="PT Astra Serif"/>
          <w:color w:val="auto"/>
          <w:sz w:val="28"/>
          <w:szCs w:val="28"/>
        </w:rPr>
        <w:t>муниципальных программ на 202</w:t>
      </w:r>
      <w:r w:rsidR="00B73AD4">
        <w:rPr>
          <w:rFonts w:ascii="PT Astra Serif" w:hAnsi="PT Astra Serif"/>
          <w:color w:val="auto"/>
          <w:sz w:val="28"/>
          <w:szCs w:val="28"/>
        </w:rPr>
        <w:t>5</w:t>
      </w:r>
      <w:r w:rsidRPr="008432E4">
        <w:rPr>
          <w:rFonts w:ascii="PT Astra Serif" w:hAnsi="PT Astra Serif"/>
          <w:color w:val="auto"/>
          <w:sz w:val="28"/>
          <w:szCs w:val="28"/>
        </w:rPr>
        <w:t xml:space="preserve"> год запланирован в размере </w:t>
      </w:r>
      <w:r w:rsidR="00B73AD4">
        <w:rPr>
          <w:rFonts w:ascii="PT Astra Serif" w:hAnsi="PT Astra Serif"/>
          <w:color w:val="auto"/>
          <w:sz w:val="28"/>
          <w:szCs w:val="28"/>
        </w:rPr>
        <w:t>10 059,13</w:t>
      </w:r>
      <w:r w:rsidRPr="008432E4">
        <w:rPr>
          <w:rFonts w:ascii="PT Astra Serif" w:hAnsi="PT Astra Serif"/>
          <w:color w:val="auto"/>
          <w:sz w:val="28"/>
          <w:szCs w:val="28"/>
        </w:rPr>
        <w:t xml:space="preserve"> тыс. рублей, или </w:t>
      </w:r>
      <w:r w:rsidR="00CF09AF">
        <w:rPr>
          <w:rFonts w:ascii="PT Astra Serif" w:hAnsi="PT Astra Serif"/>
          <w:color w:val="auto"/>
          <w:sz w:val="28"/>
          <w:szCs w:val="28"/>
        </w:rPr>
        <w:t>23,33</w:t>
      </w:r>
      <w:r w:rsidRPr="008432E4">
        <w:rPr>
          <w:rFonts w:ascii="PT Astra Serif" w:hAnsi="PT Astra Serif"/>
          <w:color w:val="auto"/>
          <w:sz w:val="28"/>
          <w:szCs w:val="28"/>
        </w:rPr>
        <w:t xml:space="preserve"> % от общего объема расходов бюджета муниципального образования </w:t>
      </w:r>
      <w:proofErr w:type="spellStart"/>
      <w:r w:rsidR="004C28DC" w:rsidRPr="008432E4">
        <w:rPr>
          <w:rFonts w:ascii="PT Astra Serif" w:hAnsi="PT Astra Serif"/>
          <w:color w:val="auto"/>
          <w:sz w:val="28"/>
          <w:szCs w:val="28"/>
        </w:rPr>
        <w:t>Приупское</w:t>
      </w:r>
      <w:proofErr w:type="spellEnd"/>
      <w:r w:rsidRPr="008432E4">
        <w:rPr>
          <w:rFonts w:ascii="PT Astra Serif" w:hAnsi="PT Astra Serif"/>
          <w:color w:val="auto"/>
          <w:sz w:val="28"/>
          <w:szCs w:val="28"/>
        </w:rPr>
        <w:t xml:space="preserve"> Киреевского района. Исполнение по муниципальным программам по состоянию на 01.0</w:t>
      </w:r>
      <w:r w:rsidR="00CF09AF">
        <w:rPr>
          <w:rFonts w:ascii="PT Astra Serif" w:hAnsi="PT Astra Serif"/>
          <w:color w:val="auto"/>
          <w:sz w:val="28"/>
          <w:szCs w:val="28"/>
        </w:rPr>
        <w:t>4</w:t>
      </w:r>
      <w:r w:rsidRPr="008432E4">
        <w:rPr>
          <w:rFonts w:ascii="PT Astra Serif" w:hAnsi="PT Astra Serif"/>
          <w:color w:val="auto"/>
          <w:sz w:val="28"/>
          <w:szCs w:val="28"/>
        </w:rPr>
        <w:t>.202</w:t>
      </w:r>
      <w:r w:rsidR="00CF09AF">
        <w:rPr>
          <w:rFonts w:ascii="PT Astra Serif" w:hAnsi="PT Astra Serif"/>
          <w:color w:val="auto"/>
          <w:sz w:val="28"/>
          <w:szCs w:val="28"/>
        </w:rPr>
        <w:t>5</w:t>
      </w:r>
      <w:r w:rsidRPr="008432E4">
        <w:rPr>
          <w:rFonts w:ascii="PT Astra Serif" w:hAnsi="PT Astra Serif"/>
          <w:color w:val="auto"/>
          <w:sz w:val="28"/>
          <w:szCs w:val="28"/>
        </w:rPr>
        <w:t xml:space="preserve"> года составило </w:t>
      </w:r>
      <w:r w:rsidR="00CF09AF">
        <w:rPr>
          <w:rFonts w:ascii="PT Astra Serif" w:hAnsi="PT Astra Serif"/>
          <w:color w:val="auto"/>
          <w:sz w:val="28"/>
          <w:szCs w:val="28"/>
        </w:rPr>
        <w:t>27,14</w:t>
      </w:r>
      <w:r w:rsidRPr="008432E4">
        <w:rPr>
          <w:rFonts w:ascii="PT Astra Serif" w:hAnsi="PT Astra Serif"/>
          <w:color w:val="auto"/>
          <w:sz w:val="28"/>
          <w:szCs w:val="28"/>
        </w:rPr>
        <w:t xml:space="preserve"> тыс. рублей, или </w:t>
      </w:r>
      <w:r w:rsidR="00CF09AF">
        <w:rPr>
          <w:rFonts w:ascii="PT Astra Serif" w:hAnsi="PT Astra Serif"/>
          <w:color w:val="auto"/>
          <w:sz w:val="28"/>
          <w:szCs w:val="28"/>
        </w:rPr>
        <w:t>0,27</w:t>
      </w:r>
      <w:r w:rsidRPr="008432E4">
        <w:rPr>
          <w:rFonts w:ascii="PT Astra Serif" w:hAnsi="PT Astra Serif"/>
          <w:color w:val="auto"/>
          <w:sz w:val="28"/>
          <w:szCs w:val="28"/>
        </w:rPr>
        <w:t xml:space="preserve"> % от объема программных расходов бюджета муниципального образования </w:t>
      </w:r>
      <w:proofErr w:type="spellStart"/>
      <w:r w:rsidR="004C28DC" w:rsidRPr="008432E4">
        <w:rPr>
          <w:rFonts w:ascii="PT Astra Serif" w:hAnsi="PT Astra Serif"/>
          <w:color w:val="auto"/>
          <w:sz w:val="28"/>
          <w:szCs w:val="28"/>
        </w:rPr>
        <w:t>Приупское</w:t>
      </w:r>
      <w:proofErr w:type="spellEnd"/>
      <w:r w:rsidRPr="008432E4">
        <w:rPr>
          <w:rFonts w:ascii="PT Astra Serif" w:hAnsi="PT Astra Serif"/>
          <w:color w:val="auto"/>
          <w:sz w:val="28"/>
          <w:szCs w:val="28"/>
        </w:rPr>
        <w:t xml:space="preserve"> Киреевского района.</w:t>
      </w:r>
    </w:p>
    <w:p w:rsidR="009A7F3F" w:rsidRPr="008432E4" w:rsidRDefault="00FA569D" w:rsidP="009A7F3F">
      <w:pPr>
        <w:pStyle w:val="affc"/>
        <w:spacing w:line="22" w:lineRule="atLeast"/>
        <w:ind w:firstLine="709"/>
        <w:jc w:val="both"/>
        <w:rPr>
          <w:rFonts w:ascii="PT Astra Serif" w:hAnsi="PT Astra Serif"/>
          <w:color w:val="auto"/>
          <w:sz w:val="28"/>
          <w:szCs w:val="28"/>
        </w:rPr>
      </w:pPr>
      <w:r w:rsidRPr="008432E4">
        <w:rPr>
          <w:rFonts w:ascii="PT Astra Serif" w:hAnsi="PT Astra Serif"/>
          <w:color w:val="auto"/>
          <w:sz w:val="28"/>
          <w:szCs w:val="28"/>
        </w:rPr>
        <w:t>Ограничения дефицита бюджета, определенные п</w:t>
      </w:r>
      <w:r w:rsidR="006229FF" w:rsidRPr="008432E4">
        <w:rPr>
          <w:rFonts w:ascii="PT Astra Serif" w:hAnsi="PT Astra Serif"/>
          <w:color w:val="auto"/>
          <w:sz w:val="28"/>
          <w:szCs w:val="28"/>
        </w:rPr>
        <w:t xml:space="preserve">унктом </w:t>
      </w:r>
      <w:r w:rsidRPr="008432E4">
        <w:rPr>
          <w:rFonts w:ascii="PT Astra Serif" w:hAnsi="PT Astra Serif"/>
          <w:color w:val="auto"/>
          <w:sz w:val="28"/>
          <w:szCs w:val="28"/>
        </w:rPr>
        <w:t>3 ст</w:t>
      </w:r>
      <w:r w:rsidR="006229FF" w:rsidRPr="008432E4">
        <w:rPr>
          <w:rFonts w:ascii="PT Astra Serif" w:hAnsi="PT Astra Serif"/>
          <w:color w:val="auto"/>
          <w:sz w:val="28"/>
          <w:szCs w:val="28"/>
        </w:rPr>
        <w:t>атьи</w:t>
      </w:r>
      <w:r w:rsidRPr="008432E4">
        <w:rPr>
          <w:rFonts w:ascii="PT Astra Serif" w:hAnsi="PT Astra Serif"/>
          <w:color w:val="auto"/>
          <w:sz w:val="28"/>
          <w:szCs w:val="28"/>
        </w:rPr>
        <w:t xml:space="preserve"> 92.1 Бюджетного Кодекса Российской Федерации выдерживаются.</w:t>
      </w:r>
    </w:p>
    <w:p w:rsidR="00FA569D" w:rsidRPr="008432E4" w:rsidRDefault="00FA569D" w:rsidP="009A7F3F">
      <w:pPr>
        <w:pStyle w:val="affc"/>
        <w:spacing w:line="22" w:lineRule="atLeast"/>
        <w:ind w:firstLine="709"/>
        <w:jc w:val="both"/>
        <w:rPr>
          <w:rFonts w:ascii="PT Astra Serif" w:hAnsi="PT Astra Serif"/>
          <w:color w:val="auto"/>
          <w:sz w:val="28"/>
          <w:szCs w:val="28"/>
        </w:rPr>
      </w:pPr>
      <w:r w:rsidRPr="008432E4">
        <w:rPr>
          <w:rFonts w:ascii="PT Astra Serif" w:hAnsi="PT Astra Serif"/>
          <w:color w:val="auto"/>
          <w:sz w:val="28"/>
          <w:szCs w:val="28"/>
        </w:rPr>
        <w:t xml:space="preserve">Долговые обязательства у бюджета муниципального образования </w:t>
      </w:r>
      <w:proofErr w:type="spellStart"/>
      <w:r w:rsidR="00DD6536" w:rsidRPr="008432E4">
        <w:rPr>
          <w:rFonts w:ascii="PT Astra Serif" w:hAnsi="PT Astra Serif"/>
          <w:color w:val="auto"/>
          <w:sz w:val="28"/>
          <w:szCs w:val="28"/>
        </w:rPr>
        <w:t>Приупское</w:t>
      </w:r>
      <w:proofErr w:type="spellEnd"/>
      <w:r w:rsidRPr="008432E4">
        <w:rPr>
          <w:rFonts w:ascii="PT Astra Serif" w:hAnsi="PT Astra Serif"/>
          <w:color w:val="auto"/>
          <w:sz w:val="28"/>
          <w:szCs w:val="28"/>
        </w:rPr>
        <w:t xml:space="preserve"> Киреевского района отсутствуют.</w:t>
      </w:r>
    </w:p>
    <w:p w:rsidR="007A160B" w:rsidRPr="00076B97" w:rsidRDefault="007A160B" w:rsidP="007A160B">
      <w:pPr>
        <w:pStyle w:val="affc"/>
        <w:spacing w:line="276" w:lineRule="auto"/>
        <w:ind w:firstLine="426"/>
        <w:jc w:val="both"/>
        <w:rPr>
          <w:rFonts w:ascii="PT Astra Serif" w:hAnsi="PT Astra Serif" w:cs="Times New Roman"/>
          <w:b/>
          <w:caps/>
          <w:color w:val="FF0000"/>
          <w:sz w:val="28"/>
          <w:szCs w:val="28"/>
        </w:rPr>
      </w:pPr>
    </w:p>
    <w:p w:rsidR="00AB4B98" w:rsidRPr="00076B97" w:rsidRDefault="00AB4B98" w:rsidP="007A160B">
      <w:pPr>
        <w:pStyle w:val="affc"/>
        <w:spacing w:line="276" w:lineRule="auto"/>
        <w:ind w:firstLine="426"/>
        <w:jc w:val="both"/>
        <w:rPr>
          <w:rFonts w:ascii="PT Astra Serif" w:hAnsi="PT Astra Serif" w:cs="Times New Roman"/>
          <w:b/>
          <w:caps/>
          <w:color w:val="FF0000"/>
          <w:sz w:val="28"/>
          <w:szCs w:val="28"/>
        </w:rPr>
      </w:pPr>
    </w:p>
    <w:p w:rsidR="00B040FB" w:rsidRPr="00076B97" w:rsidRDefault="0072701C" w:rsidP="007A160B">
      <w:pPr>
        <w:pStyle w:val="affc"/>
        <w:spacing w:line="276" w:lineRule="auto"/>
        <w:ind w:firstLine="426"/>
        <w:jc w:val="both"/>
        <w:rPr>
          <w:rFonts w:ascii="PT Astra Serif" w:hAnsi="PT Astra Serif" w:cs="Times New Roman"/>
          <w:b/>
          <w:caps/>
          <w:color w:val="FF0000"/>
          <w:sz w:val="28"/>
          <w:szCs w:val="28"/>
        </w:rPr>
      </w:pPr>
      <w:r>
        <w:rPr>
          <w:rFonts w:ascii="PT Astra Serif" w:hAnsi="PT Astra Serif" w:cs="Times New Roman"/>
          <w:b/>
          <w:caps/>
          <w:noProof/>
          <w:color w:val="FF0000"/>
          <w:sz w:val="28"/>
          <w:szCs w:val="28"/>
        </w:rPr>
        <mc:AlternateContent>
          <mc:Choice Requires="wpg">
            <w:drawing>
              <wp:anchor distT="0" distB="0" distL="114300" distR="114300" simplePos="0" relativeHeight="251661312" behindDoc="0" locked="0" layoutInCell="1" allowOverlap="1">
                <wp:simplePos x="0" y="0"/>
                <wp:positionH relativeFrom="column">
                  <wp:posOffset>101600</wp:posOffset>
                </wp:positionH>
                <wp:positionV relativeFrom="paragraph">
                  <wp:posOffset>20320</wp:posOffset>
                </wp:positionV>
                <wp:extent cx="5778500" cy="10033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1003300"/>
                          <a:chOff x="2364" y="11995"/>
                          <a:chExt cx="7045" cy="1056"/>
                        </a:xfrm>
                      </wpg:grpSpPr>
                      <wps:wsp>
                        <wps:cNvPr id="2" name="AutoShape 5"/>
                        <wps:cNvSpPr>
                          <a:spLocks noChangeArrowheads="1"/>
                        </wps:cNvSpPr>
                        <wps:spPr bwMode="auto">
                          <a:xfrm>
                            <a:off x="2364" y="11995"/>
                            <a:ext cx="3716" cy="10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791" w:rsidRPr="008B144E" w:rsidRDefault="00771791" w:rsidP="00FF28CE">
                              <w:pPr>
                                <w:tabs>
                                  <w:tab w:val="left" w:pos="5966"/>
                                </w:tabs>
                                <w:jc w:val="center"/>
                                <w:rPr>
                                  <w:rFonts w:ascii="PT Astra Serif" w:hAnsi="PT Astra Serif"/>
                                  <w:b/>
                                  <w:sz w:val="28"/>
                                  <w:szCs w:val="28"/>
                                </w:rPr>
                              </w:pPr>
                              <w:r w:rsidRPr="008B144E">
                                <w:rPr>
                                  <w:rFonts w:ascii="PT Astra Serif" w:hAnsi="PT Astra Serif"/>
                                  <w:b/>
                                  <w:sz w:val="28"/>
                                  <w:szCs w:val="28"/>
                                </w:rPr>
                                <w:t>Председатель</w:t>
                              </w:r>
                            </w:p>
                            <w:p w:rsidR="00771791" w:rsidRPr="008B144E" w:rsidRDefault="00771791" w:rsidP="00FF28CE">
                              <w:pPr>
                                <w:tabs>
                                  <w:tab w:val="left" w:pos="5966"/>
                                </w:tabs>
                                <w:jc w:val="center"/>
                                <w:rPr>
                                  <w:rFonts w:ascii="PT Astra Serif" w:hAnsi="PT Astra Serif"/>
                                  <w:b/>
                                  <w:sz w:val="28"/>
                                  <w:szCs w:val="28"/>
                                </w:rPr>
                              </w:pPr>
                              <w:r w:rsidRPr="008B144E">
                                <w:rPr>
                                  <w:rFonts w:ascii="PT Astra Serif" w:hAnsi="PT Astra Serif"/>
                                  <w:b/>
                                  <w:sz w:val="28"/>
                                  <w:szCs w:val="28"/>
                                </w:rPr>
                                <w:t>Контрольно-счетной палаты</w:t>
                              </w:r>
                            </w:p>
                            <w:p w:rsidR="00771791" w:rsidRPr="008B144E" w:rsidRDefault="00771791" w:rsidP="00FF28CE">
                              <w:pPr>
                                <w:tabs>
                                  <w:tab w:val="left" w:pos="5966"/>
                                </w:tabs>
                                <w:jc w:val="center"/>
                                <w:rPr>
                                  <w:rFonts w:ascii="PT Astra Serif" w:hAnsi="PT Astra Serif"/>
                                  <w:b/>
                                  <w:sz w:val="28"/>
                                  <w:szCs w:val="28"/>
                                </w:rPr>
                              </w:pPr>
                              <w:r w:rsidRPr="008B144E">
                                <w:rPr>
                                  <w:rFonts w:ascii="PT Astra Serif" w:hAnsi="PT Astra Serif"/>
                                  <w:b/>
                                  <w:sz w:val="28"/>
                                  <w:szCs w:val="28"/>
                                </w:rPr>
                                <w:t>муниципального образования</w:t>
                              </w:r>
                            </w:p>
                            <w:p w:rsidR="00771791" w:rsidRPr="00AD2841" w:rsidRDefault="00771791" w:rsidP="00FF28CE">
                              <w:pPr>
                                <w:jc w:val="center"/>
                                <w:rPr>
                                  <w:b/>
                                </w:rPr>
                              </w:pPr>
                              <w:r w:rsidRPr="008B144E">
                                <w:rPr>
                                  <w:rFonts w:ascii="PT Astra Serif" w:hAnsi="PT Astra Serif"/>
                                  <w:b/>
                                  <w:sz w:val="28"/>
                                  <w:szCs w:val="28"/>
                                </w:rPr>
                                <w:t>Киреевский район</w:t>
                              </w:r>
                            </w:p>
                          </w:txbxContent>
                        </wps:txbx>
                        <wps:bodyPr rot="0" vert="horz" wrap="square" lIns="91440" tIns="45720" rIns="91440" bIns="45720" anchor="t" anchorCtr="0" upright="1">
                          <a:noAutofit/>
                        </wps:bodyPr>
                      </wps:wsp>
                      <wps:wsp>
                        <wps:cNvPr id="6" name="AutoShape 6"/>
                        <wps:cNvSpPr>
                          <a:spLocks noChangeArrowheads="1"/>
                        </wps:cNvSpPr>
                        <wps:spPr bwMode="auto">
                          <a:xfrm>
                            <a:off x="7164" y="12627"/>
                            <a:ext cx="2245" cy="422"/>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791" w:rsidRPr="008B144E" w:rsidRDefault="00771791" w:rsidP="008A15A5">
                              <w:pPr>
                                <w:jc w:val="right"/>
                                <w:rPr>
                                  <w:rFonts w:ascii="PT Astra Serif" w:hAnsi="PT Astra Serif"/>
                                  <w:szCs w:val="28"/>
                                </w:rPr>
                              </w:pPr>
                              <w:proofErr w:type="spellStart"/>
                              <w:r w:rsidRPr="008B144E">
                                <w:rPr>
                                  <w:rFonts w:ascii="PT Astra Serif" w:hAnsi="PT Astra Serif"/>
                                  <w:b/>
                                  <w:sz w:val="28"/>
                                  <w:szCs w:val="28"/>
                                </w:rPr>
                                <w:t>Е.П.Ромашёва</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8pt;margin-top:1.6pt;width:455pt;height:79pt;z-index:251661312" coordorigin="2364,11995" coordsize="7045,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">
                <v:shapetype id="_x0000_t109" coordsize="21600,21600" o:spt="109" path="m,l,21600r21600,l21600,xe">
                  <v:stroke joinstyle="miter"/>
                  <v:path gradientshapeok="t" o:connecttype="rect"/>
                </v:shapetype>
                <v:shape id="AutoShape 5" o:spid="_x0000_s1027" type="#_x0000_t109" style="position:absolute;left:2364;top:11995;width:3716;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" filled="f" stroked="f">
                  <v:textbox>
                    <w:txbxContent>
                      <w:p w:rsidR="00771791" w:rsidRPr="008B144E" w:rsidRDefault="00771791" w:rsidP="00FF28CE">
                        <w:pPr>
                          <w:tabs>
                            <w:tab w:val="left" w:pos="5966"/>
                          </w:tabs>
                          <w:jc w:val="center"/>
                          <w:rPr>
                            <w:rFonts w:ascii="PT Astra Serif" w:hAnsi="PT Astra Serif"/>
                            <w:b/>
                            <w:sz w:val="28"/>
                            <w:szCs w:val="28"/>
                          </w:rPr>
                        </w:pPr>
                        <w:r w:rsidRPr="008B144E">
                          <w:rPr>
                            <w:rFonts w:ascii="PT Astra Serif" w:hAnsi="PT Astra Serif"/>
                            <w:b/>
                            <w:sz w:val="28"/>
                            <w:szCs w:val="28"/>
                          </w:rPr>
                          <w:t>Председатель</w:t>
                        </w:r>
                      </w:p>
                      <w:p w:rsidR="00771791" w:rsidRPr="008B144E" w:rsidRDefault="00771791" w:rsidP="00FF28CE">
                        <w:pPr>
                          <w:tabs>
                            <w:tab w:val="left" w:pos="5966"/>
                          </w:tabs>
                          <w:jc w:val="center"/>
                          <w:rPr>
                            <w:rFonts w:ascii="PT Astra Serif" w:hAnsi="PT Astra Serif"/>
                            <w:b/>
                            <w:sz w:val="28"/>
                            <w:szCs w:val="28"/>
                          </w:rPr>
                        </w:pPr>
                        <w:r w:rsidRPr="008B144E">
                          <w:rPr>
                            <w:rFonts w:ascii="PT Astra Serif" w:hAnsi="PT Astra Serif"/>
                            <w:b/>
                            <w:sz w:val="28"/>
                            <w:szCs w:val="28"/>
                          </w:rPr>
                          <w:t>Контрольно-счетной палаты</w:t>
                        </w:r>
                      </w:p>
                      <w:p w:rsidR="00771791" w:rsidRPr="008B144E" w:rsidRDefault="00771791" w:rsidP="00FF28CE">
                        <w:pPr>
                          <w:tabs>
                            <w:tab w:val="left" w:pos="5966"/>
                          </w:tabs>
                          <w:jc w:val="center"/>
                          <w:rPr>
                            <w:rFonts w:ascii="PT Astra Serif" w:hAnsi="PT Astra Serif"/>
                            <w:b/>
                            <w:sz w:val="28"/>
                            <w:szCs w:val="28"/>
                          </w:rPr>
                        </w:pPr>
                        <w:r w:rsidRPr="008B144E">
                          <w:rPr>
                            <w:rFonts w:ascii="PT Astra Serif" w:hAnsi="PT Astra Serif"/>
                            <w:b/>
                            <w:sz w:val="28"/>
                            <w:szCs w:val="28"/>
                          </w:rPr>
                          <w:t>муниципального образования</w:t>
                        </w:r>
                      </w:p>
                      <w:p w:rsidR="00771791" w:rsidRPr="00AD2841" w:rsidRDefault="00771791" w:rsidP="00FF28CE">
                        <w:pPr>
                          <w:jc w:val="center"/>
                          <w:rPr>
                            <w:b/>
                          </w:rPr>
                        </w:pPr>
                        <w:r w:rsidRPr="008B144E">
                          <w:rPr>
                            <w:rFonts w:ascii="PT Astra Serif" w:hAnsi="PT Astra Serif"/>
                            <w:b/>
                            <w:sz w:val="28"/>
                            <w:szCs w:val="28"/>
                          </w:rPr>
                          <w:t>Киреевский район</w:t>
                        </w:r>
                      </w:p>
                    </w:txbxContent>
                  </v:textbox>
                </v:shape>
                <v:shape id="AutoShape 6" o:spid="_x0000_s1028" type="#_x0000_t109" style="position:absolute;left:7164;top:12627;width:2245;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" filled="f" stroked="f">
                  <v:textbox>
                    <w:txbxContent>
                      <w:p w:rsidR="00771791" w:rsidRPr="008B144E" w:rsidRDefault="00771791" w:rsidP="008A15A5">
                        <w:pPr>
                          <w:jc w:val="right"/>
                          <w:rPr>
                            <w:rFonts w:ascii="PT Astra Serif" w:hAnsi="PT Astra Serif"/>
                            <w:szCs w:val="28"/>
                          </w:rPr>
                        </w:pPr>
                        <w:proofErr w:type="spellStart"/>
                        <w:r w:rsidRPr="008B144E">
                          <w:rPr>
                            <w:rFonts w:ascii="PT Astra Serif" w:hAnsi="PT Astra Serif"/>
                            <w:b/>
                            <w:sz w:val="28"/>
                            <w:szCs w:val="28"/>
                          </w:rPr>
                          <w:t>Е.П.Ромашёва</w:t>
                        </w:r>
                        <w:proofErr w:type="spellEnd"/>
                      </w:p>
                    </w:txbxContent>
                  </v:textbox>
                </v:shape>
              </v:group>
            </w:pict>
          </mc:Fallback>
        </mc:AlternateContent>
      </w:r>
    </w:p>
    <w:p w:rsidR="00B040FB" w:rsidRPr="00076B97" w:rsidRDefault="00B040FB" w:rsidP="007A160B">
      <w:pPr>
        <w:pStyle w:val="affc"/>
        <w:spacing w:line="276" w:lineRule="auto"/>
        <w:ind w:firstLine="426"/>
        <w:jc w:val="both"/>
        <w:rPr>
          <w:rFonts w:ascii="PT Astra Serif" w:hAnsi="PT Astra Serif" w:cs="Times New Roman"/>
          <w:b/>
          <w:caps/>
          <w:color w:val="FF0000"/>
          <w:sz w:val="28"/>
          <w:szCs w:val="28"/>
        </w:rPr>
      </w:pPr>
    </w:p>
    <w:p w:rsidR="00B040FB" w:rsidRPr="00076B97" w:rsidRDefault="00B040FB" w:rsidP="007A160B">
      <w:pPr>
        <w:pStyle w:val="affc"/>
        <w:spacing w:line="276" w:lineRule="auto"/>
        <w:ind w:firstLine="426"/>
        <w:jc w:val="both"/>
        <w:rPr>
          <w:rFonts w:ascii="PT Astra Serif" w:hAnsi="PT Astra Serif" w:cs="Times New Roman"/>
          <w:b/>
          <w:caps/>
          <w:color w:val="FF0000"/>
          <w:sz w:val="28"/>
          <w:szCs w:val="28"/>
        </w:rPr>
      </w:pPr>
    </w:p>
    <w:p w:rsidR="004D787B" w:rsidRPr="00076B97" w:rsidRDefault="004D787B" w:rsidP="007A160B">
      <w:pPr>
        <w:pStyle w:val="affc"/>
        <w:spacing w:line="276" w:lineRule="auto"/>
        <w:ind w:firstLine="426"/>
        <w:jc w:val="both"/>
        <w:rPr>
          <w:rFonts w:ascii="PT Astra Serif" w:hAnsi="PT Astra Serif" w:cs="Times New Roman"/>
          <w:b/>
          <w:caps/>
          <w:color w:val="FF0000"/>
          <w:sz w:val="28"/>
          <w:szCs w:val="28"/>
        </w:rPr>
      </w:pPr>
    </w:p>
    <w:p w:rsidR="004C28DC" w:rsidRDefault="004C28DC" w:rsidP="004D787B">
      <w:pPr>
        <w:jc w:val="both"/>
        <w:rPr>
          <w:rFonts w:ascii="PT Astra Serif" w:eastAsia="Calibri" w:hAnsi="PT Astra Serif"/>
          <w:color w:val="FF0000"/>
          <w:lang w:eastAsia="en-US"/>
        </w:rPr>
      </w:pPr>
    </w:p>
    <w:p w:rsidR="006A2BB3" w:rsidRDefault="006A2BB3" w:rsidP="004D787B">
      <w:pPr>
        <w:jc w:val="both"/>
        <w:rPr>
          <w:rFonts w:ascii="PT Astra Serif" w:eastAsia="Calibri" w:hAnsi="PT Astra Serif"/>
          <w:color w:val="FF0000"/>
          <w:lang w:eastAsia="en-US"/>
        </w:rPr>
      </w:pPr>
    </w:p>
    <w:p w:rsidR="006A2BB3" w:rsidRDefault="006A2BB3" w:rsidP="004D787B">
      <w:pPr>
        <w:jc w:val="both"/>
        <w:rPr>
          <w:rFonts w:ascii="PT Astra Serif" w:eastAsia="Calibri" w:hAnsi="PT Astra Serif"/>
          <w:color w:val="FF0000"/>
          <w:lang w:eastAsia="en-US"/>
        </w:rPr>
      </w:pPr>
    </w:p>
    <w:p w:rsidR="004C28DC" w:rsidRDefault="004C28DC" w:rsidP="004D787B">
      <w:pPr>
        <w:jc w:val="both"/>
        <w:rPr>
          <w:rFonts w:ascii="PT Astra Serif" w:eastAsia="Calibri" w:hAnsi="PT Astra Serif"/>
          <w:color w:val="FF0000"/>
          <w:lang w:eastAsia="en-US"/>
        </w:rPr>
      </w:pPr>
    </w:p>
    <w:p w:rsidR="00CF09AF" w:rsidRDefault="00CF09AF" w:rsidP="004D787B">
      <w:pPr>
        <w:jc w:val="both"/>
        <w:rPr>
          <w:rFonts w:ascii="PT Astra Serif" w:eastAsia="Calibri" w:hAnsi="PT Astra Serif"/>
          <w:color w:val="FF0000"/>
          <w:lang w:eastAsia="en-US"/>
        </w:rPr>
      </w:pPr>
    </w:p>
    <w:p w:rsidR="00CF09AF" w:rsidRDefault="00CF09AF" w:rsidP="004D787B">
      <w:pPr>
        <w:jc w:val="both"/>
        <w:rPr>
          <w:rFonts w:ascii="PT Astra Serif" w:eastAsia="Calibri" w:hAnsi="PT Astra Serif"/>
          <w:color w:val="FF0000"/>
          <w:lang w:eastAsia="en-US"/>
        </w:rPr>
      </w:pPr>
    </w:p>
    <w:p w:rsidR="00CF09AF" w:rsidRDefault="00CF09AF" w:rsidP="004D787B">
      <w:pPr>
        <w:jc w:val="both"/>
        <w:rPr>
          <w:rFonts w:ascii="PT Astra Serif" w:eastAsia="Calibri" w:hAnsi="PT Astra Serif"/>
          <w:color w:val="FF0000"/>
          <w:lang w:eastAsia="en-US"/>
        </w:rPr>
      </w:pPr>
    </w:p>
    <w:p w:rsidR="00CF09AF" w:rsidRPr="00076B97" w:rsidRDefault="00CF09AF" w:rsidP="004D787B">
      <w:pPr>
        <w:jc w:val="both"/>
        <w:rPr>
          <w:rFonts w:ascii="PT Astra Serif" w:eastAsia="Calibri" w:hAnsi="PT Astra Serif"/>
          <w:color w:val="FF0000"/>
          <w:lang w:eastAsia="en-US"/>
        </w:rPr>
      </w:pPr>
    </w:p>
    <w:p w:rsidR="004D787B" w:rsidRPr="008432E4" w:rsidRDefault="004D787B" w:rsidP="004D787B">
      <w:pPr>
        <w:jc w:val="both"/>
        <w:rPr>
          <w:rFonts w:ascii="PT Astra Serif" w:eastAsia="Calibri" w:hAnsi="PT Astra Serif"/>
          <w:lang w:eastAsia="en-US"/>
        </w:rPr>
      </w:pPr>
      <w:r w:rsidRPr="008432E4">
        <w:rPr>
          <w:rFonts w:ascii="PT Astra Serif" w:eastAsia="Calibri" w:hAnsi="PT Astra Serif"/>
          <w:lang w:eastAsia="en-US"/>
        </w:rPr>
        <w:t xml:space="preserve">исп. </w:t>
      </w:r>
      <w:r w:rsidR="00CF09AF">
        <w:rPr>
          <w:rFonts w:ascii="PT Astra Serif" w:eastAsia="Calibri" w:hAnsi="PT Astra Serif"/>
          <w:lang w:eastAsia="en-US"/>
        </w:rPr>
        <w:t>Юрищева О.В.</w:t>
      </w:r>
    </w:p>
    <w:p w:rsidR="00B040FB" w:rsidRPr="00076B97" w:rsidRDefault="004D787B" w:rsidP="008432E4">
      <w:pPr>
        <w:jc w:val="both"/>
        <w:rPr>
          <w:rFonts w:ascii="PT Astra Serif" w:hAnsi="PT Astra Serif"/>
          <w:b/>
          <w:caps/>
          <w:color w:val="FF0000"/>
          <w:sz w:val="28"/>
          <w:szCs w:val="28"/>
        </w:rPr>
      </w:pPr>
      <w:r w:rsidRPr="008432E4">
        <w:rPr>
          <w:rFonts w:ascii="PT Astra Serif" w:eastAsia="Calibri" w:hAnsi="PT Astra Serif"/>
          <w:lang w:eastAsia="en-US"/>
        </w:rPr>
        <w:t>тел. 6-27-80</w:t>
      </w:r>
    </w:p>
    <w:sectPr w:rsidR="00B040FB" w:rsidRPr="00076B97" w:rsidSect="005342F6">
      <w:footerReference w:type="even" r:id="rId13"/>
      <w:footerReference w:type="default" r:id="rId14"/>
      <w:footerReference w:type="first" r:id="rId15"/>
      <w:pgSz w:w="11906" w:h="16838"/>
      <w:pgMar w:top="709"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D14" w:rsidRDefault="00FE5D14">
      <w:r>
        <w:separator/>
      </w:r>
    </w:p>
  </w:endnote>
  <w:endnote w:type="continuationSeparator" w:id="0">
    <w:p w:rsidR="00FE5D14" w:rsidRDefault="00FE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91" w:rsidRDefault="00771791"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71791" w:rsidRDefault="00771791"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91" w:rsidRDefault="00771791"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D7A00">
      <w:rPr>
        <w:rStyle w:val="af1"/>
        <w:noProof/>
      </w:rPr>
      <w:t>8</w:t>
    </w:r>
    <w:r>
      <w:rPr>
        <w:rStyle w:val="af1"/>
      </w:rPr>
      <w:fldChar w:fldCharType="end"/>
    </w:r>
  </w:p>
  <w:p w:rsidR="00771791" w:rsidRDefault="00771791"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771791" w:rsidRDefault="00771791">
        <w:pPr>
          <w:pStyle w:val="af"/>
          <w:jc w:val="right"/>
        </w:pPr>
        <w:r>
          <w:fldChar w:fldCharType="begin"/>
        </w:r>
        <w:r>
          <w:instrText xml:space="preserve"> PAGE   \* MERGEFORMAT </w:instrText>
        </w:r>
        <w:r>
          <w:fldChar w:fldCharType="separate"/>
        </w:r>
        <w:r w:rsidR="00CD7A00">
          <w:rPr>
            <w:noProof/>
          </w:rPr>
          <w:t>1</w:t>
        </w:r>
        <w:r>
          <w:rPr>
            <w:noProof/>
          </w:rPr>
          <w:fldChar w:fldCharType="end"/>
        </w:r>
      </w:p>
    </w:sdtContent>
  </w:sdt>
  <w:p w:rsidR="00771791" w:rsidRDefault="0077179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D14" w:rsidRDefault="00FE5D14">
      <w:r>
        <w:separator/>
      </w:r>
    </w:p>
  </w:footnote>
  <w:footnote w:type="continuationSeparator" w:id="0">
    <w:p w:rsidR="00FE5D14" w:rsidRDefault="00FE5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4EFC7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4433"/>
    <w:rsid w:val="00025188"/>
    <w:rsid w:val="0002644F"/>
    <w:rsid w:val="00027883"/>
    <w:rsid w:val="0003027C"/>
    <w:rsid w:val="000310E5"/>
    <w:rsid w:val="0003193E"/>
    <w:rsid w:val="00032174"/>
    <w:rsid w:val="0003299C"/>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48B5"/>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76B97"/>
    <w:rsid w:val="0008021C"/>
    <w:rsid w:val="00080311"/>
    <w:rsid w:val="00080B64"/>
    <w:rsid w:val="000818CC"/>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6A"/>
    <w:rsid w:val="000B1C91"/>
    <w:rsid w:val="000B21B8"/>
    <w:rsid w:val="000B519D"/>
    <w:rsid w:val="000B51AE"/>
    <w:rsid w:val="000B56E0"/>
    <w:rsid w:val="000B6821"/>
    <w:rsid w:val="000B7197"/>
    <w:rsid w:val="000B7810"/>
    <w:rsid w:val="000B7AB6"/>
    <w:rsid w:val="000B7BC9"/>
    <w:rsid w:val="000C01B3"/>
    <w:rsid w:val="000C220D"/>
    <w:rsid w:val="000C292D"/>
    <w:rsid w:val="000C359D"/>
    <w:rsid w:val="000C37DD"/>
    <w:rsid w:val="000C3F47"/>
    <w:rsid w:val="000C4208"/>
    <w:rsid w:val="000C51CD"/>
    <w:rsid w:val="000C60FF"/>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7817"/>
    <w:rsid w:val="000F7E9D"/>
    <w:rsid w:val="001002C4"/>
    <w:rsid w:val="00101F4C"/>
    <w:rsid w:val="00102932"/>
    <w:rsid w:val="00102BE7"/>
    <w:rsid w:val="001034F7"/>
    <w:rsid w:val="00103C85"/>
    <w:rsid w:val="00104154"/>
    <w:rsid w:val="00105AEB"/>
    <w:rsid w:val="00105F7D"/>
    <w:rsid w:val="00106D12"/>
    <w:rsid w:val="00106D72"/>
    <w:rsid w:val="0010769A"/>
    <w:rsid w:val="001101C7"/>
    <w:rsid w:val="00110470"/>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42A9"/>
    <w:rsid w:val="0014562E"/>
    <w:rsid w:val="00146385"/>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06F"/>
    <w:rsid w:val="001A0DA0"/>
    <w:rsid w:val="001A1647"/>
    <w:rsid w:val="001A2094"/>
    <w:rsid w:val="001A26DA"/>
    <w:rsid w:val="001A4CAF"/>
    <w:rsid w:val="001A4D22"/>
    <w:rsid w:val="001A4ECE"/>
    <w:rsid w:val="001A5499"/>
    <w:rsid w:val="001A54E4"/>
    <w:rsid w:val="001A6D95"/>
    <w:rsid w:val="001A748D"/>
    <w:rsid w:val="001A75FB"/>
    <w:rsid w:val="001A798C"/>
    <w:rsid w:val="001B07D0"/>
    <w:rsid w:val="001B1DC1"/>
    <w:rsid w:val="001B20D6"/>
    <w:rsid w:val="001B2344"/>
    <w:rsid w:val="001B2CDF"/>
    <w:rsid w:val="001B2CE4"/>
    <w:rsid w:val="001B3E75"/>
    <w:rsid w:val="001B6086"/>
    <w:rsid w:val="001B723C"/>
    <w:rsid w:val="001B7612"/>
    <w:rsid w:val="001B7BB1"/>
    <w:rsid w:val="001C07A1"/>
    <w:rsid w:val="001C1564"/>
    <w:rsid w:val="001C1CB5"/>
    <w:rsid w:val="001C209C"/>
    <w:rsid w:val="001C2FEC"/>
    <w:rsid w:val="001C3623"/>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0F3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7D1"/>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57FCA"/>
    <w:rsid w:val="0026036B"/>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2FA1"/>
    <w:rsid w:val="0028354F"/>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44D1"/>
    <w:rsid w:val="002D6024"/>
    <w:rsid w:val="002D6689"/>
    <w:rsid w:val="002D6BED"/>
    <w:rsid w:val="002E0567"/>
    <w:rsid w:val="002E1ABB"/>
    <w:rsid w:val="002E1AF1"/>
    <w:rsid w:val="002E2AF7"/>
    <w:rsid w:val="002E4611"/>
    <w:rsid w:val="002E4C75"/>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3BA5"/>
    <w:rsid w:val="002F46D8"/>
    <w:rsid w:val="002F4BE7"/>
    <w:rsid w:val="002F736E"/>
    <w:rsid w:val="003004DE"/>
    <w:rsid w:val="00300564"/>
    <w:rsid w:val="0030077B"/>
    <w:rsid w:val="00300F50"/>
    <w:rsid w:val="003020CB"/>
    <w:rsid w:val="00302210"/>
    <w:rsid w:val="003043D0"/>
    <w:rsid w:val="00304E7C"/>
    <w:rsid w:val="00306938"/>
    <w:rsid w:val="00306CFD"/>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70A8"/>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2B53"/>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6E35"/>
    <w:rsid w:val="0035765B"/>
    <w:rsid w:val="00361663"/>
    <w:rsid w:val="00362C88"/>
    <w:rsid w:val="0036332B"/>
    <w:rsid w:val="00364320"/>
    <w:rsid w:val="00364AB9"/>
    <w:rsid w:val="00365D16"/>
    <w:rsid w:val="00366698"/>
    <w:rsid w:val="003667F2"/>
    <w:rsid w:val="00367E96"/>
    <w:rsid w:val="00370C62"/>
    <w:rsid w:val="00370E78"/>
    <w:rsid w:val="00370F72"/>
    <w:rsid w:val="00371787"/>
    <w:rsid w:val="00371F2E"/>
    <w:rsid w:val="00372045"/>
    <w:rsid w:val="00372386"/>
    <w:rsid w:val="00372704"/>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3A5"/>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2E5"/>
    <w:rsid w:val="003E0335"/>
    <w:rsid w:val="003E092C"/>
    <w:rsid w:val="003E0CA9"/>
    <w:rsid w:val="003E182C"/>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76F"/>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6BD1"/>
    <w:rsid w:val="0045711D"/>
    <w:rsid w:val="00457A70"/>
    <w:rsid w:val="00457B32"/>
    <w:rsid w:val="00461718"/>
    <w:rsid w:val="00461DEB"/>
    <w:rsid w:val="0046286A"/>
    <w:rsid w:val="004651E5"/>
    <w:rsid w:val="00465239"/>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34D9"/>
    <w:rsid w:val="00483699"/>
    <w:rsid w:val="004842D1"/>
    <w:rsid w:val="004851CC"/>
    <w:rsid w:val="0048571C"/>
    <w:rsid w:val="004859CB"/>
    <w:rsid w:val="004859FF"/>
    <w:rsid w:val="00486B70"/>
    <w:rsid w:val="0048787F"/>
    <w:rsid w:val="004907CD"/>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498"/>
    <w:rsid w:val="004A2555"/>
    <w:rsid w:val="004A48A0"/>
    <w:rsid w:val="004A4DAA"/>
    <w:rsid w:val="004A4F09"/>
    <w:rsid w:val="004A4F77"/>
    <w:rsid w:val="004A58B0"/>
    <w:rsid w:val="004A5A6F"/>
    <w:rsid w:val="004A6489"/>
    <w:rsid w:val="004A72E1"/>
    <w:rsid w:val="004B2E69"/>
    <w:rsid w:val="004B3644"/>
    <w:rsid w:val="004B46BC"/>
    <w:rsid w:val="004B5A28"/>
    <w:rsid w:val="004B6112"/>
    <w:rsid w:val="004B744B"/>
    <w:rsid w:val="004B7BB0"/>
    <w:rsid w:val="004B7C01"/>
    <w:rsid w:val="004C0847"/>
    <w:rsid w:val="004C0FDA"/>
    <w:rsid w:val="004C28DC"/>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D787B"/>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4F7945"/>
    <w:rsid w:val="00501331"/>
    <w:rsid w:val="005026BC"/>
    <w:rsid w:val="0050273D"/>
    <w:rsid w:val="00503C7B"/>
    <w:rsid w:val="00503E93"/>
    <w:rsid w:val="00503F86"/>
    <w:rsid w:val="00504A4E"/>
    <w:rsid w:val="005050C8"/>
    <w:rsid w:val="005055EB"/>
    <w:rsid w:val="00505FC1"/>
    <w:rsid w:val="0050746B"/>
    <w:rsid w:val="005076F6"/>
    <w:rsid w:val="00510236"/>
    <w:rsid w:val="005108BF"/>
    <w:rsid w:val="0051120B"/>
    <w:rsid w:val="0051138C"/>
    <w:rsid w:val="0051264B"/>
    <w:rsid w:val="005126B4"/>
    <w:rsid w:val="00512D68"/>
    <w:rsid w:val="00512DD4"/>
    <w:rsid w:val="00512E59"/>
    <w:rsid w:val="005132F2"/>
    <w:rsid w:val="005134F5"/>
    <w:rsid w:val="005149B0"/>
    <w:rsid w:val="00515877"/>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A39"/>
    <w:rsid w:val="00592B4E"/>
    <w:rsid w:val="00592C58"/>
    <w:rsid w:val="00592F02"/>
    <w:rsid w:val="00592FBF"/>
    <w:rsid w:val="005933E9"/>
    <w:rsid w:val="00593DF8"/>
    <w:rsid w:val="00594A28"/>
    <w:rsid w:val="005A1779"/>
    <w:rsid w:val="005A2F8D"/>
    <w:rsid w:val="005A49ED"/>
    <w:rsid w:val="005A4B08"/>
    <w:rsid w:val="005A5363"/>
    <w:rsid w:val="005A5412"/>
    <w:rsid w:val="005A565D"/>
    <w:rsid w:val="005A5E9C"/>
    <w:rsid w:val="005A6AAF"/>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69CA"/>
    <w:rsid w:val="005B7627"/>
    <w:rsid w:val="005B78BE"/>
    <w:rsid w:val="005B78DA"/>
    <w:rsid w:val="005B7A63"/>
    <w:rsid w:val="005B7F9F"/>
    <w:rsid w:val="005B7FCC"/>
    <w:rsid w:val="005C128E"/>
    <w:rsid w:val="005C2E69"/>
    <w:rsid w:val="005C4DB4"/>
    <w:rsid w:val="005C6408"/>
    <w:rsid w:val="005C6ECF"/>
    <w:rsid w:val="005D05AD"/>
    <w:rsid w:val="005D0D63"/>
    <w:rsid w:val="005D22ED"/>
    <w:rsid w:val="005D27B0"/>
    <w:rsid w:val="005D28C2"/>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722"/>
    <w:rsid w:val="00656DA8"/>
    <w:rsid w:val="00657D4C"/>
    <w:rsid w:val="00657EE7"/>
    <w:rsid w:val="0066199B"/>
    <w:rsid w:val="00662505"/>
    <w:rsid w:val="0066275F"/>
    <w:rsid w:val="00663188"/>
    <w:rsid w:val="00663200"/>
    <w:rsid w:val="0066337D"/>
    <w:rsid w:val="00663A60"/>
    <w:rsid w:val="006658B2"/>
    <w:rsid w:val="0066634B"/>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62F2"/>
    <w:rsid w:val="0067656A"/>
    <w:rsid w:val="00677227"/>
    <w:rsid w:val="006774F9"/>
    <w:rsid w:val="00677695"/>
    <w:rsid w:val="006800F8"/>
    <w:rsid w:val="00681961"/>
    <w:rsid w:val="006842AA"/>
    <w:rsid w:val="00684357"/>
    <w:rsid w:val="006843C5"/>
    <w:rsid w:val="006844D2"/>
    <w:rsid w:val="006849F3"/>
    <w:rsid w:val="00684C13"/>
    <w:rsid w:val="00684CED"/>
    <w:rsid w:val="0068642A"/>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2BB3"/>
    <w:rsid w:val="006A4B66"/>
    <w:rsid w:val="006A59DD"/>
    <w:rsid w:val="006A7196"/>
    <w:rsid w:val="006A76EE"/>
    <w:rsid w:val="006B018E"/>
    <w:rsid w:val="006B12F6"/>
    <w:rsid w:val="006B1B4C"/>
    <w:rsid w:val="006B21E0"/>
    <w:rsid w:val="006B2A52"/>
    <w:rsid w:val="006B43D4"/>
    <w:rsid w:val="006B4E78"/>
    <w:rsid w:val="006B56C2"/>
    <w:rsid w:val="006B599A"/>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0DFA"/>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01C"/>
    <w:rsid w:val="007279A6"/>
    <w:rsid w:val="0073014B"/>
    <w:rsid w:val="0073027B"/>
    <w:rsid w:val="00730A9C"/>
    <w:rsid w:val="00730EF5"/>
    <w:rsid w:val="00730FEF"/>
    <w:rsid w:val="0073195A"/>
    <w:rsid w:val="00732D6E"/>
    <w:rsid w:val="00733948"/>
    <w:rsid w:val="00733A13"/>
    <w:rsid w:val="0073476E"/>
    <w:rsid w:val="00734C73"/>
    <w:rsid w:val="00737014"/>
    <w:rsid w:val="00737596"/>
    <w:rsid w:val="00737669"/>
    <w:rsid w:val="007379FA"/>
    <w:rsid w:val="00737F31"/>
    <w:rsid w:val="007403AF"/>
    <w:rsid w:val="007414DA"/>
    <w:rsid w:val="007425B5"/>
    <w:rsid w:val="007429DD"/>
    <w:rsid w:val="0074300F"/>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791"/>
    <w:rsid w:val="007718C3"/>
    <w:rsid w:val="007734E9"/>
    <w:rsid w:val="00773592"/>
    <w:rsid w:val="00773A37"/>
    <w:rsid w:val="00773F69"/>
    <w:rsid w:val="00774460"/>
    <w:rsid w:val="007744D8"/>
    <w:rsid w:val="00774A46"/>
    <w:rsid w:val="00776691"/>
    <w:rsid w:val="007768CC"/>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5428"/>
    <w:rsid w:val="00795E98"/>
    <w:rsid w:val="007960C5"/>
    <w:rsid w:val="007A0368"/>
    <w:rsid w:val="007A04B0"/>
    <w:rsid w:val="007A0C7E"/>
    <w:rsid w:val="007A0CDD"/>
    <w:rsid w:val="007A1247"/>
    <w:rsid w:val="007A13B0"/>
    <w:rsid w:val="007A15EB"/>
    <w:rsid w:val="007A160B"/>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2E3D"/>
    <w:rsid w:val="007F3349"/>
    <w:rsid w:val="007F409B"/>
    <w:rsid w:val="007F4702"/>
    <w:rsid w:val="007F4EB9"/>
    <w:rsid w:val="007F5E40"/>
    <w:rsid w:val="007F651A"/>
    <w:rsid w:val="007F689D"/>
    <w:rsid w:val="007F6AD8"/>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FBE"/>
    <w:rsid w:val="0081534E"/>
    <w:rsid w:val="00815F47"/>
    <w:rsid w:val="00816D0F"/>
    <w:rsid w:val="00817014"/>
    <w:rsid w:val="00817ECE"/>
    <w:rsid w:val="00820CB4"/>
    <w:rsid w:val="00821E0C"/>
    <w:rsid w:val="008232CF"/>
    <w:rsid w:val="00823879"/>
    <w:rsid w:val="00823E2F"/>
    <w:rsid w:val="008243DF"/>
    <w:rsid w:val="008255E4"/>
    <w:rsid w:val="00825755"/>
    <w:rsid w:val="00825D21"/>
    <w:rsid w:val="008267FA"/>
    <w:rsid w:val="008268FD"/>
    <w:rsid w:val="00827BE9"/>
    <w:rsid w:val="008313A0"/>
    <w:rsid w:val="00833150"/>
    <w:rsid w:val="00833C42"/>
    <w:rsid w:val="00834BEB"/>
    <w:rsid w:val="00835DCF"/>
    <w:rsid w:val="0083720E"/>
    <w:rsid w:val="0083752C"/>
    <w:rsid w:val="00837D3C"/>
    <w:rsid w:val="008406D4"/>
    <w:rsid w:val="00840707"/>
    <w:rsid w:val="00840F8A"/>
    <w:rsid w:val="00842187"/>
    <w:rsid w:val="0084242A"/>
    <w:rsid w:val="008432E4"/>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832"/>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6C76"/>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958"/>
    <w:rsid w:val="00896E1F"/>
    <w:rsid w:val="00896E39"/>
    <w:rsid w:val="00896F54"/>
    <w:rsid w:val="00897715"/>
    <w:rsid w:val="00897800"/>
    <w:rsid w:val="008A12B8"/>
    <w:rsid w:val="008A15A5"/>
    <w:rsid w:val="008A1C52"/>
    <w:rsid w:val="008A1FA4"/>
    <w:rsid w:val="008A23FC"/>
    <w:rsid w:val="008A2B5A"/>
    <w:rsid w:val="008A3513"/>
    <w:rsid w:val="008A3D81"/>
    <w:rsid w:val="008A3F51"/>
    <w:rsid w:val="008A412C"/>
    <w:rsid w:val="008A47CD"/>
    <w:rsid w:val="008A5091"/>
    <w:rsid w:val="008A6A54"/>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5F6"/>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46F35"/>
    <w:rsid w:val="009507C1"/>
    <w:rsid w:val="009513EB"/>
    <w:rsid w:val="0095220E"/>
    <w:rsid w:val="0095283D"/>
    <w:rsid w:val="00953F7B"/>
    <w:rsid w:val="00955BD9"/>
    <w:rsid w:val="00960B90"/>
    <w:rsid w:val="00960F7B"/>
    <w:rsid w:val="00961FF7"/>
    <w:rsid w:val="00962B7E"/>
    <w:rsid w:val="00963601"/>
    <w:rsid w:val="009650B8"/>
    <w:rsid w:val="0096543E"/>
    <w:rsid w:val="0096741C"/>
    <w:rsid w:val="00967AFB"/>
    <w:rsid w:val="00970744"/>
    <w:rsid w:val="00971299"/>
    <w:rsid w:val="00971930"/>
    <w:rsid w:val="00971F5C"/>
    <w:rsid w:val="00972AEF"/>
    <w:rsid w:val="00972CE5"/>
    <w:rsid w:val="00973BD3"/>
    <w:rsid w:val="00973E9F"/>
    <w:rsid w:val="009745B4"/>
    <w:rsid w:val="00975ADB"/>
    <w:rsid w:val="009761D4"/>
    <w:rsid w:val="00977414"/>
    <w:rsid w:val="00977559"/>
    <w:rsid w:val="00980A8E"/>
    <w:rsid w:val="00980F8A"/>
    <w:rsid w:val="00981BE0"/>
    <w:rsid w:val="009822FB"/>
    <w:rsid w:val="009833A2"/>
    <w:rsid w:val="00983670"/>
    <w:rsid w:val="00984028"/>
    <w:rsid w:val="0098419B"/>
    <w:rsid w:val="00984FAF"/>
    <w:rsid w:val="00985059"/>
    <w:rsid w:val="00985C1C"/>
    <w:rsid w:val="00986F06"/>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A7F3F"/>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5A5"/>
    <w:rsid w:val="009C07B2"/>
    <w:rsid w:val="009C0DD6"/>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6B4"/>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28AB"/>
    <w:rsid w:val="00A02E7C"/>
    <w:rsid w:val="00A04A84"/>
    <w:rsid w:val="00A04ACB"/>
    <w:rsid w:val="00A04D29"/>
    <w:rsid w:val="00A05868"/>
    <w:rsid w:val="00A05C4E"/>
    <w:rsid w:val="00A06385"/>
    <w:rsid w:val="00A066C1"/>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601"/>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7E4"/>
    <w:rsid w:val="00A36383"/>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2E75"/>
    <w:rsid w:val="00A63796"/>
    <w:rsid w:val="00A637D3"/>
    <w:rsid w:val="00A64530"/>
    <w:rsid w:val="00A64941"/>
    <w:rsid w:val="00A65BA8"/>
    <w:rsid w:val="00A65C4A"/>
    <w:rsid w:val="00A66A7B"/>
    <w:rsid w:val="00A67250"/>
    <w:rsid w:val="00A675C8"/>
    <w:rsid w:val="00A677EE"/>
    <w:rsid w:val="00A70AD1"/>
    <w:rsid w:val="00A73330"/>
    <w:rsid w:val="00A73B5E"/>
    <w:rsid w:val="00A74554"/>
    <w:rsid w:val="00A751CA"/>
    <w:rsid w:val="00A77119"/>
    <w:rsid w:val="00A7722E"/>
    <w:rsid w:val="00A77BC3"/>
    <w:rsid w:val="00A80B7F"/>
    <w:rsid w:val="00A80F13"/>
    <w:rsid w:val="00A8160D"/>
    <w:rsid w:val="00A817ED"/>
    <w:rsid w:val="00A8199C"/>
    <w:rsid w:val="00A82979"/>
    <w:rsid w:val="00A837F5"/>
    <w:rsid w:val="00A83C60"/>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835"/>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AF3"/>
    <w:rsid w:val="00AB7D57"/>
    <w:rsid w:val="00AC0B51"/>
    <w:rsid w:val="00AC1260"/>
    <w:rsid w:val="00AC4872"/>
    <w:rsid w:val="00AC4AA2"/>
    <w:rsid w:val="00AC5973"/>
    <w:rsid w:val="00AC5F7E"/>
    <w:rsid w:val="00AD0082"/>
    <w:rsid w:val="00AD013B"/>
    <w:rsid w:val="00AD0353"/>
    <w:rsid w:val="00AD1489"/>
    <w:rsid w:val="00AD23AE"/>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11A3"/>
    <w:rsid w:val="00B020CD"/>
    <w:rsid w:val="00B02A34"/>
    <w:rsid w:val="00B040FB"/>
    <w:rsid w:val="00B0431E"/>
    <w:rsid w:val="00B04FE0"/>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88D"/>
    <w:rsid w:val="00B40BD8"/>
    <w:rsid w:val="00B41594"/>
    <w:rsid w:val="00B416B7"/>
    <w:rsid w:val="00B42007"/>
    <w:rsid w:val="00B426C4"/>
    <w:rsid w:val="00B42878"/>
    <w:rsid w:val="00B4489E"/>
    <w:rsid w:val="00B44E35"/>
    <w:rsid w:val="00B4574F"/>
    <w:rsid w:val="00B45982"/>
    <w:rsid w:val="00B46170"/>
    <w:rsid w:val="00B46D73"/>
    <w:rsid w:val="00B50EC4"/>
    <w:rsid w:val="00B50F28"/>
    <w:rsid w:val="00B52150"/>
    <w:rsid w:val="00B5255F"/>
    <w:rsid w:val="00B53042"/>
    <w:rsid w:val="00B53727"/>
    <w:rsid w:val="00B53854"/>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404"/>
    <w:rsid w:val="00B70B4B"/>
    <w:rsid w:val="00B70E60"/>
    <w:rsid w:val="00B71593"/>
    <w:rsid w:val="00B71C01"/>
    <w:rsid w:val="00B73AD4"/>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639"/>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14"/>
    <w:rsid w:val="00BC305B"/>
    <w:rsid w:val="00BC30B9"/>
    <w:rsid w:val="00BC3186"/>
    <w:rsid w:val="00BC3605"/>
    <w:rsid w:val="00BC3981"/>
    <w:rsid w:val="00BC4B56"/>
    <w:rsid w:val="00BC4F2B"/>
    <w:rsid w:val="00BC4FC8"/>
    <w:rsid w:val="00BC5C9F"/>
    <w:rsid w:val="00BC5D33"/>
    <w:rsid w:val="00BC5FD7"/>
    <w:rsid w:val="00BC60FD"/>
    <w:rsid w:val="00BC6245"/>
    <w:rsid w:val="00BC6686"/>
    <w:rsid w:val="00BC7981"/>
    <w:rsid w:val="00BC7B9F"/>
    <w:rsid w:val="00BD02FC"/>
    <w:rsid w:val="00BD118F"/>
    <w:rsid w:val="00BD11F1"/>
    <w:rsid w:val="00BD19B8"/>
    <w:rsid w:val="00BD2819"/>
    <w:rsid w:val="00BD488E"/>
    <w:rsid w:val="00BD6D60"/>
    <w:rsid w:val="00BE033B"/>
    <w:rsid w:val="00BE0409"/>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115D"/>
    <w:rsid w:val="00BF23D0"/>
    <w:rsid w:val="00BF3127"/>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54BE"/>
    <w:rsid w:val="00C15EF4"/>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66B"/>
    <w:rsid w:val="00C40B48"/>
    <w:rsid w:val="00C41432"/>
    <w:rsid w:val="00C41FA3"/>
    <w:rsid w:val="00C4234C"/>
    <w:rsid w:val="00C4262F"/>
    <w:rsid w:val="00C4294B"/>
    <w:rsid w:val="00C42C0D"/>
    <w:rsid w:val="00C42DA8"/>
    <w:rsid w:val="00C42E1D"/>
    <w:rsid w:val="00C4377A"/>
    <w:rsid w:val="00C43F47"/>
    <w:rsid w:val="00C44C45"/>
    <w:rsid w:val="00C45029"/>
    <w:rsid w:val="00C450CD"/>
    <w:rsid w:val="00C45365"/>
    <w:rsid w:val="00C4596E"/>
    <w:rsid w:val="00C45C82"/>
    <w:rsid w:val="00C46393"/>
    <w:rsid w:val="00C4699F"/>
    <w:rsid w:val="00C473A0"/>
    <w:rsid w:val="00C47449"/>
    <w:rsid w:val="00C475BA"/>
    <w:rsid w:val="00C52362"/>
    <w:rsid w:val="00C54177"/>
    <w:rsid w:val="00C54321"/>
    <w:rsid w:val="00C57227"/>
    <w:rsid w:val="00C57643"/>
    <w:rsid w:val="00C60A2E"/>
    <w:rsid w:val="00C60CD4"/>
    <w:rsid w:val="00C6169F"/>
    <w:rsid w:val="00C62829"/>
    <w:rsid w:val="00C62EC3"/>
    <w:rsid w:val="00C634F7"/>
    <w:rsid w:val="00C63F53"/>
    <w:rsid w:val="00C647CD"/>
    <w:rsid w:val="00C64873"/>
    <w:rsid w:val="00C6515E"/>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980"/>
    <w:rsid w:val="00C90A48"/>
    <w:rsid w:val="00C91AFA"/>
    <w:rsid w:val="00C926A7"/>
    <w:rsid w:val="00C93987"/>
    <w:rsid w:val="00C93C95"/>
    <w:rsid w:val="00C94DFF"/>
    <w:rsid w:val="00C96080"/>
    <w:rsid w:val="00C96EC8"/>
    <w:rsid w:val="00C97A99"/>
    <w:rsid w:val="00CA0CBD"/>
    <w:rsid w:val="00CA0F33"/>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267"/>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D7A00"/>
    <w:rsid w:val="00CE06B7"/>
    <w:rsid w:val="00CE1C5F"/>
    <w:rsid w:val="00CE1D2E"/>
    <w:rsid w:val="00CE22DA"/>
    <w:rsid w:val="00CE41D9"/>
    <w:rsid w:val="00CE4823"/>
    <w:rsid w:val="00CE4DC9"/>
    <w:rsid w:val="00CE4F19"/>
    <w:rsid w:val="00CE5465"/>
    <w:rsid w:val="00CE73FE"/>
    <w:rsid w:val="00CE7596"/>
    <w:rsid w:val="00CF02D2"/>
    <w:rsid w:val="00CF032D"/>
    <w:rsid w:val="00CF09AF"/>
    <w:rsid w:val="00CF13F1"/>
    <w:rsid w:val="00CF172A"/>
    <w:rsid w:val="00CF3702"/>
    <w:rsid w:val="00CF3822"/>
    <w:rsid w:val="00CF3ECC"/>
    <w:rsid w:val="00CF4F13"/>
    <w:rsid w:val="00CF5B88"/>
    <w:rsid w:val="00CF610E"/>
    <w:rsid w:val="00CF7176"/>
    <w:rsid w:val="00CF7989"/>
    <w:rsid w:val="00CF7F5C"/>
    <w:rsid w:val="00D0099C"/>
    <w:rsid w:val="00D00A00"/>
    <w:rsid w:val="00D01A44"/>
    <w:rsid w:val="00D01B5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C85"/>
    <w:rsid w:val="00D43067"/>
    <w:rsid w:val="00D44260"/>
    <w:rsid w:val="00D4429D"/>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000"/>
    <w:rsid w:val="00D7592B"/>
    <w:rsid w:val="00D76762"/>
    <w:rsid w:val="00D768B9"/>
    <w:rsid w:val="00D77123"/>
    <w:rsid w:val="00D7737F"/>
    <w:rsid w:val="00D77E60"/>
    <w:rsid w:val="00D77E79"/>
    <w:rsid w:val="00D80749"/>
    <w:rsid w:val="00D81B1E"/>
    <w:rsid w:val="00D82874"/>
    <w:rsid w:val="00D82B08"/>
    <w:rsid w:val="00D82B8F"/>
    <w:rsid w:val="00D82E04"/>
    <w:rsid w:val="00D83109"/>
    <w:rsid w:val="00D835DE"/>
    <w:rsid w:val="00D83D8C"/>
    <w:rsid w:val="00D85A99"/>
    <w:rsid w:val="00D85CBE"/>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14F"/>
    <w:rsid w:val="00DA3509"/>
    <w:rsid w:val="00DA4AAA"/>
    <w:rsid w:val="00DA5223"/>
    <w:rsid w:val="00DA5450"/>
    <w:rsid w:val="00DA5B84"/>
    <w:rsid w:val="00DA5DB2"/>
    <w:rsid w:val="00DA6339"/>
    <w:rsid w:val="00DA641D"/>
    <w:rsid w:val="00DA70F0"/>
    <w:rsid w:val="00DB000F"/>
    <w:rsid w:val="00DB011E"/>
    <w:rsid w:val="00DB060A"/>
    <w:rsid w:val="00DB0629"/>
    <w:rsid w:val="00DB0D0B"/>
    <w:rsid w:val="00DB0FC4"/>
    <w:rsid w:val="00DB2A35"/>
    <w:rsid w:val="00DB2EF1"/>
    <w:rsid w:val="00DB46BA"/>
    <w:rsid w:val="00DB4F52"/>
    <w:rsid w:val="00DB6031"/>
    <w:rsid w:val="00DB72A7"/>
    <w:rsid w:val="00DB76A9"/>
    <w:rsid w:val="00DB78A8"/>
    <w:rsid w:val="00DB7FF3"/>
    <w:rsid w:val="00DC147D"/>
    <w:rsid w:val="00DC2DCE"/>
    <w:rsid w:val="00DC2F28"/>
    <w:rsid w:val="00DC3228"/>
    <w:rsid w:val="00DC43C0"/>
    <w:rsid w:val="00DC463B"/>
    <w:rsid w:val="00DC589F"/>
    <w:rsid w:val="00DC64BE"/>
    <w:rsid w:val="00DC6A2D"/>
    <w:rsid w:val="00DC77A0"/>
    <w:rsid w:val="00DD39B1"/>
    <w:rsid w:val="00DD43D8"/>
    <w:rsid w:val="00DD4830"/>
    <w:rsid w:val="00DD5132"/>
    <w:rsid w:val="00DD6536"/>
    <w:rsid w:val="00DE09A6"/>
    <w:rsid w:val="00DE187D"/>
    <w:rsid w:val="00DE1FFB"/>
    <w:rsid w:val="00DE2781"/>
    <w:rsid w:val="00DE2AD2"/>
    <w:rsid w:val="00DE2B60"/>
    <w:rsid w:val="00DE3121"/>
    <w:rsid w:val="00DE3238"/>
    <w:rsid w:val="00DE4876"/>
    <w:rsid w:val="00DE650A"/>
    <w:rsid w:val="00DE67F0"/>
    <w:rsid w:val="00DF1D8D"/>
    <w:rsid w:val="00DF2F54"/>
    <w:rsid w:val="00DF32BE"/>
    <w:rsid w:val="00DF3B86"/>
    <w:rsid w:val="00DF42C0"/>
    <w:rsid w:val="00DF4DA3"/>
    <w:rsid w:val="00DF4DC2"/>
    <w:rsid w:val="00DF5546"/>
    <w:rsid w:val="00DF5840"/>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065"/>
    <w:rsid w:val="00E1491D"/>
    <w:rsid w:val="00E15383"/>
    <w:rsid w:val="00E1683D"/>
    <w:rsid w:val="00E17C25"/>
    <w:rsid w:val="00E20A4E"/>
    <w:rsid w:val="00E20ED5"/>
    <w:rsid w:val="00E21492"/>
    <w:rsid w:val="00E223C1"/>
    <w:rsid w:val="00E2244F"/>
    <w:rsid w:val="00E225FC"/>
    <w:rsid w:val="00E227F8"/>
    <w:rsid w:val="00E23674"/>
    <w:rsid w:val="00E241FB"/>
    <w:rsid w:val="00E24400"/>
    <w:rsid w:val="00E2512B"/>
    <w:rsid w:val="00E259CA"/>
    <w:rsid w:val="00E26078"/>
    <w:rsid w:val="00E26567"/>
    <w:rsid w:val="00E272F8"/>
    <w:rsid w:val="00E30A78"/>
    <w:rsid w:val="00E30EBE"/>
    <w:rsid w:val="00E30EDF"/>
    <w:rsid w:val="00E3128E"/>
    <w:rsid w:val="00E3146E"/>
    <w:rsid w:val="00E314BA"/>
    <w:rsid w:val="00E319B9"/>
    <w:rsid w:val="00E33065"/>
    <w:rsid w:val="00E345E1"/>
    <w:rsid w:val="00E36003"/>
    <w:rsid w:val="00E37642"/>
    <w:rsid w:val="00E40802"/>
    <w:rsid w:val="00E40864"/>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2CE4"/>
    <w:rsid w:val="00E639E6"/>
    <w:rsid w:val="00E63C91"/>
    <w:rsid w:val="00E64468"/>
    <w:rsid w:val="00E6542D"/>
    <w:rsid w:val="00E65517"/>
    <w:rsid w:val="00E65C13"/>
    <w:rsid w:val="00E6646C"/>
    <w:rsid w:val="00E70596"/>
    <w:rsid w:val="00E705A3"/>
    <w:rsid w:val="00E70CAF"/>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3B9"/>
    <w:rsid w:val="00E924C3"/>
    <w:rsid w:val="00E93228"/>
    <w:rsid w:val="00E938C4"/>
    <w:rsid w:val="00E93CC6"/>
    <w:rsid w:val="00E945FE"/>
    <w:rsid w:val="00E94B6B"/>
    <w:rsid w:val="00E9512C"/>
    <w:rsid w:val="00E95B28"/>
    <w:rsid w:val="00E9625C"/>
    <w:rsid w:val="00EA05A3"/>
    <w:rsid w:val="00EA08F6"/>
    <w:rsid w:val="00EA0D97"/>
    <w:rsid w:val="00EA165A"/>
    <w:rsid w:val="00EA1FAD"/>
    <w:rsid w:val="00EA2582"/>
    <w:rsid w:val="00EA2FB5"/>
    <w:rsid w:val="00EA3633"/>
    <w:rsid w:val="00EA3F89"/>
    <w:rsid w:val="00EA4048"/>
    <w:rsid w:val="00EA4651"/>
    <w:rsid w:val="00EA4806"/>
    <w:rsid w:val="00EA4AF6"/>
    <w:rsid w:val="00EA7746"/>
    <w:rsid w:val="00EA78E9"/>
    <w:rsid w:val="00EA7B51"/>
    <w:rsid w:val="00EB13CD"/>
    <w:rsid w:val="00EB14C3"/>
    <w:rsid w:val="00EB1C06"/>
    <w:rsid w:val="00EB361D"/>
    <w:rsid w:val="00EB39C5"/>
    <w:rsid w:val="00EB4719"/>
    <w:rsid w:val="00EB5B42"/>
    <w:rsid w:val="00EB6CFB"/>
    <w:rsid w:val="00EC0029"/>
    <w:rsid w:val="00EC0EF8"/>
    <w:rsid w:val="00EC2964"/>
    <w:rsid w:val="00EC3A54"/>
    <w:rsid w:val="00EC3F9E"/>
    <w:rsid w:val="00EC4155"/>
    <w:rsid w:val="00ED0698"/>
    <w:rsid w:val="00ED198E"/>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4E"/>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271B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4A42"/>
    <w:rsid w:val="00F5746D"/>
    <w:rsid w:val="00F57EA0"/>
    <w:rsid w:val="00F57F53"/>
    <w:rsid w:val="00F601B9"/>
    <w:rsid w:val="00F60573"/>
    <w:rsid w:val="00F60A27"/>
    <w:rsid w:val="00F60D5B"/>
    <w:rsid w:val="00F60FB9"/>
    <w:rsid w:val="00F61573"/>
    <w:rsid w:val="00F6265B"/>
    <w:rsid w:val="00F6368C"/>
    <w:rsid w:val="00F6374F"/>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5D14"/>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80C62"/>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49671852">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16723871">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5509395">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kireevsk.ksp@tularegion.org"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на 1 апреля 2025 года (в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2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Лист2!$A$2:$A$4</c:f>
              <c:strCache>
                <c:ptCount val="3"/>
                <c:pt idx="0">
                  <c:v>налог на имущество</c:v>
                </c:pt>
                <c:pt idx="1">
                  <c:v>доходы от использования имущества</c:v>
                </c:pt>
                <c:pt idx="2">
                  <c:v>доходы от оказания платных услуг</c:v>
                </c:pt>
              </c:strCache>
            </c:strRef>
          </c:cat>
          <c:val>
            <c:numRef>
              <c:f>Лист2!$B$2:$B$4</c:f>
              <c:numCache>
                <c:formatCode>General</c:formatCode>
                <c:ptCount val="3"/>
                <c:pt idx="0">
                  <c:v>12.6</c:v>
                </c:pt>
                <c:pt idx="1">
                  <c:v>16.62</c:v>
                </c:pt>
                <c:pt idx="2">
                  <c:v>66</c:v>
                </c:pt>
              </c:numCache>
            </c:numRef>
          </c:val>
          <c:shape val="cone"/>
          <c:extLst>
            <c:ext xmlns:c16="http://schemas.microsoft.com/office/drawing/2014/chart" uri="{C3380CC4-5D6E-409C-BE32-E72D297353CC}">
              <c16:uniqueId val="{00000000-5374-4E91-A288-56D2FF2271E9}"/>
            </c:ext>
          </c:extLst>
        </c:ser>
        <c:dLbls>
          <c:showLegendKey val="0"/>
          <c:showVal val="1"/>
          <c:showCatName val="0"/>
          <c:showSerName val="0"/>
          <c:showPercent val="0"/>
          <c:showBubbleSize val="0"/>
        </c:dLbls>
        <c:gapWidth val="150"/>
        <c:shape val="box"/>
        <c:axId val="635657903"/>
        <c:axId val="635659151"/>
        <c:axId val="0"/>
      </c:bar3DChart>
      <c:catAx>
        <c:axId val="63565790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35659151"/>
        <c:crosses val="autoZero"/>
        <c:auto val="1"/>
        <c:lblAlgn val="ctr"/>
        <c:lblOffset val="100"/>
        <c:noMultiLvlLbl val="0"/>
      </c:catAx>
      <c:valAx>
        <c:axId val="635659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356579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на 1 апреля 2025 года (в тыс.руб.)</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2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2.1654232114544477E-2"/>
                  <c:y val="-4.90795986697634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1184371434195388"/>
                      <c:h val="9.055228241634071E-2"/>
                    </c:manualLayout>
                  </c15:layout>
                </c:ext>
                <c:ext xmlns:c16="http://schemas.microsoft.com/office/drawing/2014/chart" uri="{C3380CC4-5D6E-409C-BE32-E72D297353CC}">
                  <c16:uniqueId val="{00000000-02B4-46AF-B873-40F3279D7F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 (2)'!$A$2:$A$5</c:f>
              <c:strCache>
                <c:ptCount val="3"/>
                <c:pt idx="0">
                  <c:v>дотации</c:v>
                </c:pt>
                <c:pt idx="1">
                  <c:v>субвенции</c:v>
                </c:pt>
                <c:pt idx="2">
                  <c:v>иные межбюджетные трансферты</c:v>
                </c:pt>
              </c:strCache>
            </c:strRef>
          </c:cat>
          <c:val>
            <c:numRef>
              <c:f>'Лист2 (2)'!$B$2:$B$5</c:f>
              <c:numCache>
                <c:formatCode>General</c:formatCode>
                <c:ptCount val="4"/>
                <c:pt idx="0">
                  <c:v>1040.7</c:v>
                </c:pt>
                <c:pt idx="1">
                  <c:v>76.86</c:v>
                </c:pt>
                <c:pt idx="2">
                  <c:v>1048.8399999999999</c:v>
                </c:pt>
              </c:numCache>
            </c:numRef>
          </c:val>
          <c:shape val="pyramid"/>
          <c:extLst>
            <c:ext xmlns:c16="http://schemas.microsoft.com/office/drawing/2014/chart" uri="{C3380CC4-5D6E-409C-BE32-E72D297353CC}">
              <c16:uniqueId val="{00000001-02B4-46AF-B873-40F3279D7F40}"/>
            </c:ext>
          </c:extLst>
        </c:ser>
        <c:dLbls>
          <c:showLegendKey val="0"/>
          <c:showVal val="1"/>
          <c:showCatName val="0"/>
          <c:showSerName val="0"/>
          <c:showPercent val="0"/>
          <c:showBubbleSize val="0"/>
        </c:dLbls>
        <c:gapWidth val="150"/>
        <c:shape val="box"/>
        <c:axId val="635657903"/>
        <c:axId val="635659151"/>
        <c:axId val="0"/>
      </c:bar3DChart>
      <c:catAx>
        <c:axId val="63565790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35659151"/>
        <c:crosses val="autoZero"/>
        <c:auto val="1"/>
        <c:lblAlgn val="ctr"/>
        <c:lblOffset val="100"/>
        <c:noMultiLvlLbl val="0"/>
      </c:catAx>
      <c:valAx>
        <c:axId val="635659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356579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план</c:v>
          </c:tx>
          <c:spPr>
            <a:solidFill>
              <a:schemeClr val="accent1"/>
            </a:solidFill>
            <a:ln>
              <a:noFill/>
            </a:ln>
            <a:effectLst/>
            <a:sp3d/>
          </c:spPr>
          <c:invertIfNegative val="0"/>
          <c:cat>
            <c:strRef>
              <c:f>Лист2!$B$2:$B$7</c:f>
              <c:strCache>
                <c:ptCount val="6"/>
                <c:pt idx="0">
                  <c:v>Общегосударственные  вопросы</c:v>
                </c:pt>
                <c:pt idx="1">
                  <c:v>Национальная оборона</c:v>
                </c:pt>
                <c:pt idx="2">
                  <c:v>Национальная безопасность</c:v>
                </c:pt>
                <c:pt idx="3">
                  <c:v>Национальная экономика</c:v>
                </c:pt>
                <c:pt idx="4">
                  <c:v>ЖКХ</c:v>
                </c:pt>
                <c:pt idx="5">
                  <c:v>Социальная политика</c:v>
                </c:pt>
              </c:strCache>
            </c:strRef>
          </c:cat>
          <c:val>
            <c:numRef>
              <c:f>Лист2!$C$2:$C$7</c:f>
              <c:numCache>
                <c:formatCode>_(* #,##0.00_);_(* \(#,##0.00\);_(* "-"??_);_(@_)</c:formatCode>
                <c:ptCount val="6"/>
                <c:pt idx="0">
                  <c:v>8058.81</c:v>
                </c:pt>
                <c:pt idx="1">
                  <c:v>385.44</c:v>
                </c:pt>
                <c:pt idx="2">
                  <c:v>100</c:v>
                </c:pt>
                <c:pt idx="3">
                  <c:v>3036.66</c:v>
                </c:pt>
                <c:pt idx="4">
                  <c:v>31305.439999999999</c:v>
                </c:pt>
                <c:pt idx="5">
                  <c:v>227.93</c:v>
                </c:pt>
              </c:numCache>
            </c:numRef>
          </c:val>
          <c:extLst>
            <c:ext xmlns:c16="http://schemas.microsoft.com/office/drawing/2014/chart" uri="{C3380CC4-5D6E-409C-BE32-E72D297353CC}">
              <c16:uniqueId val="{00000000-D3ED-47B2-A162-E51B1D80DB27}"/>
            </c:ext>
          </c:extLst>
        </c:ser>
        <c:ser>
          <c:idx val="1"/>
          <c:order val="1"/>
          <c:tx>
            <c:v>факт</c:v>
          </c:tx>
          <c:spPr>
            <a:solidFill>
              <a:schemeClr val="accent2"/>
            </a:solidFill>
            <a:ln>
              <a:noFill/>
            </a:ln>
            <a:effectLst/>
            <a:sp3d/>
          </c:spPr>
          <c:invertIfNegative val="0"/>
          <c:cat>
            <c:strRef>
              <c:f>Лист2!$B$2:$B$7</c:f>
              <c:strCache>
                <c:ptCount val="6"/>
                <c:pt idx="0">
                  <c:v>Общегосударственные  вопросы</c:v>
                </c:pt>
                <c:pt idx="1">
                  <c:v>Национальная оборона</c:v>
                </c:pt>
                <c:pt idx="2">
                  <c:v>Национальная безопасность</c:v>
                </c:pt>
                <c:pt idx="3">
                  <c:v>Национальная экономика</c:v>
                </c:pt>
                <c:pt idx="4">
                  <c:v>ЖКХ</c:v>
                </c:pt>
                <c:pt idx="5">
                  <c:v>Социальная политика</c:v>
                </c:pt>
              </c:strCache>
            </c:strRef>
          </c:cat>
          <c:val>
            <c:numRef>
              <c:f>Лист2!$D$2:$D$7</c:f>
              <c:numCache>
                <c:formatCode>_(* #,##0.00_);_(* \(#,##0.00\);_(* "-"??_);_(@_)</c:formatCode>
                <c:ptCount val="6"/>
                <c:pt idx="0">
                  <c:v>1257.72</c:v>
                </c:pt>
                <c:pt idx="1">
                  <c:v>76.86</c:v>
                </c:pt>
                <c:pt idx="2">
                  <c:v>0</c:v>
                </c:pt>
                <c:pt idx="3">
                  <c:v>18</c:v>
                </c:pt>
                <c:pt idx="4">
                  <c:v>1635.57</c:v>
                </c:pt>
                <c:pt idx="5">
                  <c:v>43.8</c:v>
                </c:pt>
              </c:numCache>
            </c:numRef>
          </c:val>
          <c:extLst>
            <c:ext xmlns:c16="http://schemas.microsoft.com/office/drawing/2014/chart" uri="{C3380CC4-5D6E-409C-BE32-E72D297353CC}">
              <c16:uniqueId val="{00000001-D3ED-47B2-A162-E51B1D80DB27}"/>
            </c:ext>
          </c:extLst>
        </c:ser>
        <c:dLbls>
          <c:showLegendKey val="0"/>
          <c:showVal val="0"/>
          <c:showCatName val="0"/>
          <c:showSerName val="0"/>
          <c:showPercent val="0"/>
          <c:showBubbleSize val="0"/>
        </c:dLbls>
        <c:gapWidth val="150"/>
        <c:shape val="box"/>
        <c:axId val="683692896"/>
        <c:axId val="683694976"/>
        <c:axId val="0"/>
      </c:bar3DChart>
      <c:catAx>
        <c:axId val="683692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83694976"/>
        <c:crosses val="autoZero"/>
        <c:auto val="1"/>
        <c:lblAlgn val="ctr"/>
        <c:lblOffset val="100"/>
        <c:noMultiLvlLbl val="0"/>
      </c:catAx>
      <c:valAx>
        <c:axId val="6836949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8369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C6FD0-26FB-4CAD-9848-ED116C9F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13494</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Ольга Владимировна Юрищева</cp:lastModifiedBy>
  <cp:revision>9</cp:revision>
  <cp:lastPrinted>2024-07-09T09:11:00Z</cp:lastPrinted>
  <dcterms:created xsi:type="dcterms:W3CDTF">2024-07-09T11:45:00Z</dcterms:created>
  <dcterms:modified xsi:type="dcterms:W3CDTF">2025-04-30T13:24:00Z</dcterms:modified>
</cp:coreProperties>
</file>