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50" w:rsidRPr="007F7950" w:rsidRDefault="007F7950" w:rsidP="00555AC6">
      <w:pPr>
        <w:spacing w:after="0" w:line="240" w:lineRule="auto"/>
        <w:contextualSpacing/>
        <w:jc w:val="center"/>
        <w:rPr>
          <w:rFonts w:ascii="PT Serif" w:hAnsi="PT Serif"/>
          <w:b/>
          <w:sz w:val="28"/>
          <w:szCs w:val="28"/>
        </w:rPr>
      </w:pPr>
      <w:r w:rsidRPr="007F7950">
        <w:rPr>
          <w:rFonts w:ascii="PT Serif" w:hAnsi="PT Serif"/>
          <w:b/>
          <w:sz w:val="28"/>
          <w:szCs w:val="28"/>
        </w:rPr>
        <w:t>ФИНАНСОВОЕ УПРАВЛЕНИЕ АДМИНИСТРАЦИИ</w:t>
      </w:r>
    </w:p>
    <w:p w:rsidR="007F7950" w:rsidRPr="007F7950" w:rsidRDefault="007F7950" w:rsidP="00555AC6">
      <w:pPr>
        <w:spacing w:after="0" w:line="240" w:lineRule="auto"/>
        <w:contextualSpacing/>
        <w:jc w:val="center"/>
        <w:rPr>
          <w:rFonts w:ascii="PT Serif" w:hAnsi="PT Serif"/>
          <w:b/>
          <w:sz w:val="28"/>
          <w:szCs w:val="28"/>
        </w:rPr>
      </w:pPr>
      <w:r w:rsidRPr="007F7950">
        <w:rPr>
          <w:rFonts w:ascii="PT Serif" w:hAnsi="PT Serif"/>
          <w:b/>
          <w:sz w:val="28"/>
          <w:szCs w:val="28"/>
        </w:rPr>
        <w:t>МУНИЦИПАЛЬНОГО ОБРАЗОВАНИЯ КИРЕЕВСКИЙ РАЙОН</w:t>
      </w:r>
    </w:p>
    <w:p w:rsidR="005C31D9" w:rsidRPr="00555AC6" w:rsidRDefault="007F7950" w:rsidP="00555AC6">
      <w:pPr>
        <w:spacing w:after="0" w:line="240" w:lineRule="auto"/>
        <w:contextualSpacing/>
        <w:jc w:val="center"/>
        <w:rPr>
          <w:rFonts w:ascii="PT Serif" w:hAnsi="PT Serif"/>
          <w:b/>
          <w:sz w:val="26"/>
          <w:szCs w:val="26"/>
          <w:u w:val="single"/>
        </w:rPr>
      </w:pPr>
      <w:r w:rsidRPr="00555AC6">
        <w:rPr>
          <w:rFonts w:ascii="PT Serif" w:hAnsi="PT Serif"/>
          <w:b/>
          <w:sz w:val="26"/>
          <w:szCs w:val="26"/>
          <w:u w:val="single"/>
        </w:rPr>
        <w:t>ОТДЕЛ ВНУТРЕННОГО ФИНАНСОВОГО КОНТРОЛЯ</w:t>
      </w:r>
    </w:p>
    <w:p w:rsidR="007F7950" w:rsidRDefault="007F7950" w:rsidP="00555AC6">
      <w:pPr>
        <w:spacing w:after="0" w:line="240" w:lineRule="auto"/>
        <w:contextualSpacing/>
        <w:jc w:val="center"/>
        <w:rPr>
          <w:rFonts w:ascii="PT Serif" w:hAnsi="PT Serif"/>
          <w:sz w:val="24"/>
          <w:szCs w:val="24"/>
        </w:rPr>
      </w:pPr>
      <w:r w:rsidRPr="007F7950">
        <w:rPr>
          <w:rFonts w:ascii="PT Serif" w:hAnsi="PT Serif"/>
          <w:sz w:val="24"/>
          <w:szCs w:val="24"/>
        </w:rPr>
        <w:t xml:space="preserve">Титова ул., д. 4, </w:t>
      </w:r>
      <w:proofErr w:type="spellStart"/>
      <w:r w:rsidRPr="007F7950">
        <w:rPr>
          <w:rFonts w:ascii="PT Serif" w:hAnsi="PT Serif"/>
          <w:sz w:val="24"/>
          <w:szCs w:val="24"/>
        </w:rPr>
        <w:t>Киреевск</w:t>
      </w:r>
      <w:proofErr w:type="spellEnd"/>
      <w:r w:rsidRPr="007F7950">
        <w:rPr>
          <w:rFonts w:ascii="PT Serif" w:hAnsi="PT Serif"/>
          <w:sz w:val="24"/>
          <w:szCs w:val="24"/>
        </w:rPr>
        <w:t xml:space="preserve"> </w:t>
      </w:r>
      <w:proofErr w:type="spellStart"/>
      <w:r w:rsidRPr="007F7950">
        <w:rPr>
          <w:rFonts w:ascii="PT Serif" w:hAnsi="PT Serif"/>
          <w:sz w:val="24"/>
          <w:szCs w:val="24"/>
        </w:rPr>
        <w:t>г.</w:t>
      </w:r>
      <w:proofErr w:type="gramStart"/>
      <w:r w:rsidRPr="007F7950">
        <w:rPr>
          <w:rFonts w:ascii="PT Serif" w:hAnsi="PT Serif"/>
          <w:sz w:val="24"/>
          <w:szCs w:val="24"/>
        </w:rPr>
        <w:t>,</w:t>
      </w:r>
      <w:r w:rsidR="007E3A61">
        <w:rPr>
          <w:rFonts w:ascii="PT Serif" w:hAnsi="PT Serif"/>
          <w:sz w:val="24"/>
          <w:szCs w:val="24"/>
        </w:rPr>
        <w:t>Т</w:t>
      </w:r>
      <w:proofErr w:type="gramEnd"/>
      <w:r w:rsidR="007E3A61">
        <w:rPr>
          <w:rFonts w:ascii="PT Serif" w:hAnsi="PT Serif"/>
          <w:sz w:val="24"/>
          <w:szCs w:val="24"/>
        </w:rPr>
        <w:t>ульская</w:t>
      </w:r>
      <w:proofErr w:type="spellEnd"/>
      <w:r w:rsidR="007E3A61">
        <w:rPr>
          <w:rFonts w:ascii="PT Serif" w:hAnsi="PT Serif"/>
          <w:sz w:val="24"/>
          <w:szCs w:val="24"/>
        </w:rPr>
        <w:t xml:space="preserve"> обл.,</w:t>
      </w:r>
      <w:r w:rsidRPr="007F7950">
        <w:rPr>
          <w:rFonts w:ascii="PT Serif" w:hAnsi="PT Serif"/>
          <w:sz w:val="24"/>
          <w:szCs w:val="24"/>
        </w:rPr>
        <w:t>301260</w:t>
      </w:r>
    </w:p>
    <w:p w:rsidR="007F7950" w:rsidRDefault="007F7950" w:rsidP="00555AC6">
      <w:pPr>
        <w:spacing w:after="0" w:line="240" w:lineRule="auto"/>
        <w:contextualSpacing/>
        <w:jc w:val="center"/>
        <w:rPr>
          <w:rFonts w:ascii="PT Serif" w:hAnsi="PT Serif"/>
          <w:sz w:val="24"/>
          <w:szCs w:val="24"/>
        </w:rPr>
      </w:pPr>
    </w:p>
    <w:p w:rsidR="007F7950" w:rsidRDefault="007F7950" w:rsidP="00555AC6">
      <w:pPr>
        <w:spacing w:after="0" w:line="240" w:lineRule="auto"/>
        <w:contextualSpacing/>
        <w:jc w:val="center"/>
        <w:rPr>
          <w:rFonts w:ascii="PT Serif" w:hAnsi="PT Serif"/>
          <w:b/>
          <w:sz w:val="28"/>
          <w:szCs w:val="28"/>
        </w:rPr>
      </w:pPr>
      <w:r w:rsidRPr="007F7950">
        <w:rPr>
          <w:rFonts w:ascii="PT Serif" w:hAnsi="PT Serif"/>
          <w:b/>
          <w:sz w:val="28"/>
          <w:szCs w:val="28"/>
        </w:rPr>
        <w:t>Информация</w:t>
      </w:r>
    </w:p>
    <w:p w:rsidR="00221370" w:rsidRDefault="00341386" w:rsidP="00221370">
      <w:pPr>
        <w:pStyle w:val="a3"/>
        <w:spacing w:after="0" w:line="240" w:lineRule="auto"/>
        <w:ind w:left="567" w:right="57"/>
        <w:jc w:val="center"/>
        <w:rPr>
          <w:rFonts w:ascii="PT Astra Serif" w:hAnsi="PT Astra Serif"/>
          <w:sz w:val="28"/>
          <w:szCs w:val="28"/>
        </w:rPr>
      </w:pPr>
      <w:r w:rsidRPr="00221370">
        <w:rPr>
          <w:rFonts w:ascii="PT Astra Serif" w:hAnsi="PT Astra Serif"/>
          <w:sz w:val="28"/>
          <w:szCs w:val="28"/>
        </w:rPr>
        <w:t>о</w:t>
      </w:r>
      <w:r w:rsidR="007F7950" w:rsidRPr="00221370">
        <w:rPr>
          <w:rFonts w:ascii="PT Astra Serif" w:hAnsi="PT Astra Serif"/>
          <w:sz w:val="28"/>
          <w:szCs w:val="28"/>
        </w:rPr>
        <w:t xml:space="preserve"> </w:t>
      </w:r>
      <w:r w:rsidRPr="00221370">
        <w:rPr>
          <w:rFonts w:ascii="PT Astra Serif" w:hAnsi="PT Astra Serif"/>
          <w:sz w:val="28"/>
          <w:szCs w:val="28"/>
        </w:rPr>
        <w:t>результатах проведения</w:t>
      </w:r>
      <w:r w:rsidR="007E3A61" w:rsidRPr="00221370">
        <w:rPr>
          <w:rFonts w:ascii="PT Astra Serif" w:hAnsi="PT Astra Serif"/>
          <w:sz w:val="28"/>
          <w:szCs w:val="28"/>
        </w:rPr>
        <w:t xml:space="preserve"> плановой   выездной   проверки</w:t>
      </w:r>
    </w:p>
    <w:p w:rsidR="00221370" w:rsidRDefault="00221370" w:rsidP="00221370">
      <w:pPr>
        <w:pStyle w:val="a3"/>
        <w:spacing w:after="0" w:line="240" w:lineRule="auto"/>
        <w:ind w:left="567" w:right="57"/>
        <w:jc w:val="center"/>
        <w:rPr>
          <w:rFonts w:ascii="PT Astra Serif" w:hAnsi="PT Astra Serif"/>
          <w:sz w:val="28"/>
          <w:szCs w:val="28"/>
        </w:rPr>
      </w:pPr>
      <w:r w:rsidRPr="00221370">
        <w:rPr>
          <w:rFonts w:ascii="PT Astra Serif" w:hAnsi="PT Astra Serif"/>
          <w:sz w:val="28"/>
          <w:szCs w:val="28"/>
        </w:rPr>
        <w:t xml:space="preserve">«Соблюдение положений правовых актов, регулирующих бюджетные правоотношения, в том числе устанавливающих требования к бухгалтерскому учету, составлению и представлению бухгалтерской (финансовой) отчетности» </w:t>
      </w:r>
    </w:p>
    <w:p w:rsidR="00221370" w:rsidRPr="008768EE" w:rsidRDefault="00221370" w:rsidP="00221370">
      <w:pPr>
        <w:pStyle w:val="a3"/>
        <w:spacing w:after="0" w:line="240" w:lineRule="auto"/>
        <w:ind w:left="567" w:right="57"/>
        <w:jc w:val="center"/>
        <w:rPr>
          <w:rFonts w:ascii="PT Astra Serif" w:hAnsi="PT Astra Serif"/>
          <w:b/>
          <w:sz w:val="28"/>
          <w:szCs w:val="28"/>
        </w:rPr>
      </w:pPr>
      <w:r w:rsidRPr="008768EE">
        <w:rPr>
          <w:rFonts w:ascii="PT Astra Serif" w:hAnsi="PT Astra Serif"/>
          <w:b/>
          <w:sz w:val="28"/>
          <w:szCs w:val="28"/>
        </w:rPr>
        <w:t xml:space="preserve">в администрации муниципального образования </w:t>
      </w:r>
      <w:proofErr w:type="gramStart"/>
      <w:r w:rsidRPr="008768EE">
        <w:rPr>
          <w:rFonts w:ascii="PT Astra Serif" w:hAnsi="PT Astra Serif"/>
          <w:b/>
          <w:sz w:val="28"/>
          <w:szCs w:val="28"/>
        </w:rPr>
        <w:t>Бород</w:t>
      </w:r>
      <w:r w:rsidR="008768EE" w:rsidRPr="008768EE">
        <w:rPr>
          <w:rFonts w:ascii="PT Astra Serif" w:hAnsi="PT Astra Serif"/>
          <w:b/>
          <w:sz w:val="28"/>
          <w:szCs w:val="28"/>
        </w:rPr>
        <w:t>инское</w:t>
      </w:r>
      <w:proofErr w:type="gramEnd"/>
      <w:r w:rsidR="008768EE" w:rsidRPr="008768EE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7F7950" w:rsidRDefault="007F7950" w:rsidP="007E3A61">
      <w:pPr>
        <w:spacing w:after="0" w:line="240" w:lineRule="auto"/>
        <w:contextualSpacing/>
        <w:jc w:val="center"/>
        <w:rPr>
          <w:rFonts w:ascii="PT Serif" w:hAnsi="PT Serif"/>
          <w:sz w:val="28"/>
          <w:szCs w:val="28"/>
        </w:rPr>
      </w:pPr>
    </w:p>
    <w:p w:rsidR="008768EE" w:rsidRPr="00ED4DD5" w:rsidRDefault="008768EE" w:rsidP="008768E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ED4DD5">
        <w:rPr>
          <w:rFonts w:ascii="PT Astra Serif" w:hAnsi="PT Astra Serif"/>
          <w:sz w:val="28"/>
          <w:szCs w:val="28"/>
        </w:rPr>
        <w:t xml:space="preserve">В соответствии с пунктом </w:t>
      </w:r>
      <w:r>
        <w:rPr>
          <w:rFonts w:ascii="PT Astra Serif" w:hAnsi="PT Astra Serif"/>
          <w:sz w:val="28"/>
          <w:szCs w:val="28"/>
        </w:rPr>
        <w:t>1 П</w:t>
      </w:r>
      <w:r w:rsidRPr="00ED4DD5">
        <w:rPr>
          <w:rFonts w:ascii="PT Astra Serif" w:hAnsi="PT Astra Serif"/>
          <w:sz w:val="28"/>
          <w:szCs w:val="28"/>
        </w:rPr>
        <w:t>лана</w:t>
      </w:r>
      <w:r>
        <w:rPr>
          <w:rFonts w:ascii="PT Astra Serif" w:hAnsi="PT Astra Serif"/>
          <w:sz w:val="28"/>
          <w:szCs w:val="28"/>
        </w:rPr>
        <w:t xml:space="preserve"> контрольных мероприятий на 2021</w:t>
      </w:r>
      <w:r w:rsidRPr="00ED4DD5">
        <w:rPr>
          <w:rFonts w:ascii="PT Astra Serif" w:hAnsi="PT Astra Serif"/>
          <w:sz w:val="28"/>
          <w:szCs w:val="28"/>
        </w:rPr>
        <w:t xml:space="preserve"> год, на основании приказа финансового управления от </w:t>
      </w:r>
      <w:r>
        <w:rPr>
          <w:rFonts w:ascii="PT Astra Serif" w:hAnsi="PT Astra Serif"/>
          <w:sz w:val="28"/>
          <w:szCs w:val="28"/>
        </w:rPr>
        <w:t>21.01.2020</w:t>
      </w:r>
      <w:r w:rsidRPr="00ED4DD5">
        <w:rPr>
          <w:rFonts w:ascii="PT Astra Serif" w:hAnsi="PT Astra Serif"/>
          <w:sz w:val="28"/>
          <w:szCs w:val="28"/>
        </w:rPr>
        <w:t xml:space="preserve">  № 6 «О проведении плановой </w:t>
      </w:r>
      <w:r>
        <w:rPr>
          <w:rFonts w:ascii="PT Astra Serif" w:hAnsi="PT Astra Serif"/>
          <w:sz w:val="28"/>
          <w:szCs w:val="28"/>
        </w:rPr>
        <w:t>выездной</w:t>
      </w:r>
      <w:r w:rsidRPr="00ED4DD5">
        <w:rPr>
          <w:rFonts w:ascii="PT Astra Serif" w:hAnsi="PT Astra Serif"/>
          <w:sz w:val="28"/>
          <w:szCs w:val="28"/>
        </w:rPr>
        <w:t xml:space="preserve"> проверки»</w:t>
      </w:r>
      <w:r>
        <w:rPr>
          <w:rFonts w:ascii="PT Astra Serif" w:hAnsi="PT Astra Serif"/>
          <w:sz w:val="28"/>
          <w:szCs w:val="28"/>
        </w:rPr>
        <w:t>, финансовым управление администрации мо Киреевский район</w:t>
      </w:r>
      <w:r w:rsidRPr="00ED4DD5">
        <w:rPr>
          <w:rFonts w:ascii="PT Astra Serif" w:hAnsi="PT Astra Serif"/>
          <w:sz w:val="28"/>
          <w:szCs w:val="28"/>
        </w:rPr>
        <w:t xml:space="preserve"> проведена плановая </w:t>
      </w:r>
      <w:r>
        <w:rPr>
          <w:rFonts w:ascii="PT Astra Serif" w:hAnsi="PT Astra Serif"/>
          <w:sz w:val="28"/>
          <w:szCs w:val="28"/>
        </w:rPr>
        <w:t xml:space="preserve">выездная проверка </w:t>
      </w:r>
      <w:r w:rsidRPr="000C55BF">
        <w:rPr>
          <w:rFonts w:ascii="PT Astra Serif" w:hAnsi="PT Astra Serif"/>
          <w:sz w:val="28"/>
          <w:szCs w:val="28"/>
        </w:rPr>
        <w:t>«Соблюдение положений правовых актов, регулирующих бюджетные правоотношения, в том числе устанавливающих требования к бухгалтерскому учету, составлению и представлению бухгалтерской (финансовой) отчетности»</w:t>
      </w:r>
      <w:r>
        <w:rPr>
          <w:rFonts w:ascii="PT Astra Serif" w:hAnsi="PT Astra Serif"/>
          <w:sz w:val="28"/>
          <w:szCs w:val="28"/>
        </w:rPr>
        <w:t xml:space="preserve"> за период с января 2020</w:t>
      </w:r>
      <w:proofErr w:type="gramEnd"/>
      <w:r>
        <w:rPr>
          <w:rFonts w:ascii="PT Astra Serif" w:hAnsi="PT Astra Serif"/>
          <w:sz w:val="28"/>
          <w:szCs w:val="28"/>
        </w:rPr>
        <w:t xml:space="preserve"> года по декабрь 2020 года</w:t>
      </w:r>
      <w:r w:rsidRPr="000C55BF">
        <w:rPr>
          <w:rFonts w:ascii="PT Astra Serif" w:hAnsi="PT Astra Serif"/>
          <w:sz w:val="28"/>
          <w:szCs w:val="28"/>
        </w:rPr>
        <w:t xml:space="preserve"> в администрации муниципального образования </w:t>
      </w:r>
      <w:proofErr w:type="gramStart"/>
      <w:r w:rsidRPr="000C55BF">
        <w:rPr>
          <w:rFonts w:ascii="PT Astra Serif" w:hAnsi="PT Astra Serif"/>
          <w:sz w:val="28"/>
          <w:szCs w:val="28"/>
        </w:rPr>
        <w:t>Бородинское</w:t>
      </w:r>
      <w:proofErr w:type="gramEnd"/>
      <w:r w:rsidRPr="000C55BF">
        <w:rPr>
          <w:rFonts w:ascii="PT Astra Serif" w:hAnsi="PT Astra Serif"/>
          <w:sz w:val="28"/>
          <w:szCs w:val="28"/>
        </w:rPr>
        <w:t xml:space="preserve"> Киреевского района</w:t>
      </w:r>
      <w:r>
        <w:rPr>
          <w:rFonts w:ascii="PT Astra Serif" w:hAnsi="PT Astra Serif"/>
          <w:sz w:val="28"/>
          <w:szCs w:val="28"/>
        </w:rPr>
        <w:t>.</w:t>
      </w:r>
    </w:p>
    <w:p w:rsidR="008768EE" w:rsidRDefault="008768EE" w:rsidP="008768EE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D4DD5">
        <w:rPr>
          <w:rFonts w:ascii="PT Astra Serif" w:hAnsi="PT Astra Serif"/>
          <w:sz w:val="28"/>
          <w:szCs w:val="28"/>
        </w:rPr>
        <w:t xml:space="preserve"> Проверку проводил: </w:t>
      </w:r>
      <w:proofErr w:type="spellStart"/>
      <w:r w:rsidRPr="00ED4DD5">
        <w:rPr>
          <w:rFonts w:ascii="PT Astra Serif" w:hAnsi="PT Astra Serif"/>
          <w:sz w:val="28"/>
          <w:szCs w:val="28"/>
        </w:rPr>
        <w:t>Сайгушева</w:t>
      </w:r>
      <w:proofErr w:type="spellEnd"/>
      <w:r w:rsidRPr="00ED4DD5">
        <w:rPr>
          <w:rFonts w:ascii="PT Astra Serif" w:hAnsi="PT Astra Serif"/>
          <w:sz w:val="28"/>
          <w:szCs w:val="28"/>
        </w:rPr>
        <w:t xml:space="preserve"> Л.М., начальник </w:t>
      </w:r>
      <w:proofErr w:type="gramStart"/>
      <w:r w:rsidRPr="00ED4DD5">
        <w:rPr>
          <w:rFonts w:ascii="PT Astra Serif" w:hAnsi="PT Astra Serif"/>
          <w:sz w:val="28"/>
          <w:szCs w:val="28"/>
        </w:rPr>
        <w:t>отдела внутреннего  финансового контроля финансового управления администрации муниципального образования</w:t>
      </w:r>
      <w:proofErr w:type="gramEnd"/>
      <w:r w:rsidRPr="00ED4DD5">
        <w:rPr>
          <w:rFonts w:ascii="PT Astra Serif" w:hAnsi="PT Astra Serif"/>
          <w:sz w:val="28"/>
          <w:szCs w:val="28"/>
        </w:rPr>
        <w:t xml:space="preserve"> Киреевский район.</w:t>
      </w:r>
    </w:p>
    <w:p w:rsidR="008768EE" w:rsidRPr="008768EE" w:rsidRDefault="008768EE" w:rsidP="008768EE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D4DD5">
        <w:rPr>
          <w:rFonts w:ascii="PT Astra Serif" w:hAnsi="PT Astra Serif" w:cs="Times New Roman"/>
          <w:sz w:val="28"/>
          <w:szCs w:val="28"/>
        </w:rPr>
        <w:t>Срок проведения проверки</w:t>
      </w:r>
      <w:r w:rsidRPr="00ED4DD5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Pr="00ED4DD5">
        <w:rPr>
          <w:rFonts w:ascii="PT Astra Serif" w:hAnsi="PT Astra Serif" w:cs="Times New Roman"/>
          <w:sz w:val="28"/>
          <w:szCs w:val="28"/>
        </w:rPr>
        <w:t xml:space="preserve">составил  </w:t>
      </w:r>
      <w:r>
        <w:rPr>
          <w:rFonts w:ascii="PT Astra Serif" w:hAnsi="PT Astra Serif"/>
          <w:sz w:val="28"/>
          <w:szCs w:val="28"/>
        </w:rPr>
        <w:t>19</w:t>
      </w:r>
      <w:r w:rsidRPr="00ED4DD5">
        <w:rPr>
          <w:rFonts w:ascii="PT Astra Serif" w:hAnsi="PT Astra Serif"/>
          <w:sz w:val="28"/>
          <w:szCs w:val="28"/>
        </w:rPr>
        <w:t xml:space="preserve"> рабочих дней,  с </w:t>
      </w:r>
      <w:r>
        <w:rPr>
          <w:rFonts w:ascii="PT Astra Serif" w:hAnsi="PT Astra Serif"/>
          <w:sz w:val="28"/>
          <w:szCs w:val="28"/>
        </w:rPr>
        <w:t>01</w:t>
      </w:r>
      <w:r w:rsidRPr="00ED4DD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февраля  2021 года по 26 февраля 2021</w:t>
      </w:r>
      <w:r w:rsidRPr="00ED4DD5">
        <w:rPr>
          <w:rFonts w:ascii="PT Astra Serif" w:hAnsi="PT Astra Serif"/>
          <w:sz w:val="28"/>
          <w:szCs w:val="28"/>
        </w:rPr>
        <w:t xml:space="preserve"> года.</w:t>
      </w:r>
      <w:r>
        <w:rPr>
          <w:rFonts w:ascii="PT Astra Serif" w:hAnsi="PT Astra Serif"/>
          <w:sz w:val="28"/>
          <w:szCs w:val="28"/>
        </w:rPr>
        <w:t xml:space="preserve">       </w:t>
      </w:r>
    </w:p>
    <w:p w:rsidR="008768EE" w:rsidRDefault="00942F11" w:rsidP="008768EE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221370">
        <w:rPr>
          <w:rFonts w:ascii="PT Astra Serif" w:hAnsi="PT Astra Serif"/>
          <w:sz w:val="28"/>
          <w:szCs w:val="28"/>
        </w:rPr>
        <w:t>По результатам проверки составлен акт № 02/2021 от 16.03.2021.</w:t>
      </w:r>
    </w:p>
    <w:p w:rsidR="00221370" w:rsidRPr="00924E97" w:rsidRDefault="008768EE" w:rsidP="008768EE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221370" w:rsidRPr="00923014">
        <w:rPr>
          <w:rFonts w:ascii="PT Astra Serif" w:hAnsi="PT Astra Serif"/>
          <w:sz w:val="28"/>
          <w:szCs w:val="28"/>
        </w:rPr>
        <w:t xml:space="preserve">В ходе проведения контрольного мероприятия </w:t>
      </w:r>
      <w:r w:rsidR="00221370">
        <w:rPr>
          <w:rFonts w:ascii="PT Astra Serif" w:hAnsi="PT Astra Serif"/>
          <w:sz w:val="28"/>
          <w:szCs w:val="28"/>
        </w:rPr>
        <w:t>выявлены</w:t>
      </w:r>
      <w:r w:rsidR="00942F11">
        <w:rPr>
          <w:rFonts w:ascii="PT Astra Serif" w:hAnsi="PT Astra Serif"/>
          <w:sz w:val="28"/>
          <w:szCs w:val="28"/>
        </w:rPr>
        <w:t xml:space="preserve"> </w:t>
      </w:r>
      <w:r w:rsidR="00221370">
        <w:rPr>
          <w:rFonts w:ascii="PT Astra Serif" w:hAnsi="PT Astra Serif"/>
          <w:sz w:val="28"/>
          <w:szCs w:val="28"/>
        </w:rPr>
        <w:t xml:space="preserve">нарушения </w:t>
      </w:r>
      <w:r w:rsidR="00221370" w:rsidRPr="00ED4DD5">
        <w:rPr>
          <w:rFonts w:ascii="PT Astra Serif" w:hAnsi="PT Astra Serif"/>
          <w:sz w:val="28"/>
          <w:szCs w:val="28"/>
        </w:rPr>
        <w:t>положений правовых актов, регулирующих бюджетные правоотношения, в том числе устанавливающих требования к бухгалтерскому учету</w:t>
      </w:r>
      <w:r>
        <w:rPr>
          <w:rFonts w:ascii="PT Astra Serif" w:hAnsi="PT Astra Serif"/>
          <w:sz w:val="28"/>
          <w:szCs w:val="28"/>
        </w:rPr>
        <w:t xml:space="preserve">, </w:t>
      </w:r>
      <w:r w:rsidR="00221370" w:rsidRPr="00ED4DD5">
        <w:rPr>
          <w:rFonts w:ascii="PT Astra Serif" w:hAnsi="PT Astra Serif"/>
          <w:sz w:val="28"/>
          <w:szCs w:val="28"/>
        </w:rPr>
        <w:t xml:space="preserve"> составлению и представлению бухгалтерской (финансовой) отчетности</w:t>
      </w:r>
      <w:r>
        <w:rPr>
          <w:rFonts w:ascii="PT Astra Serif" w:hAnsi="PT Astra Serif"/>
          <w:sz w:val="28"/>
          <w:szCs w:val="28"/>
        </w:rPr>
        <w:t>, а именно:</w:t>
      </w:r>
    </w:p>
    <w:p w:rsidR="00942F11" w:rsidRDefault="00221370" w:rsidP="008768EE">
      <w:pPr>
        <w:tabs>
          <w:tab w:val="left" w:pos="851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1.</w:t>
      </w:r>
      <w:r w:rsidRPr="007A55C1">
        <w:rPr>
          <w:rFonts w:ascii="PT Astra Serif" w:hAnsi="PT Astra Serif"/>
          <w:sz w:val="28"/>
          <w:szCs w:val="28"/>
        </w:rPr>
        <w:t>В нарушение пункта 4 распоряжения Администрации от 16.11.2016 № 50 «Об утверждении Положения об учётной политике» в Учётную политику Администрации не вносились изменения в связи с изменениями бюджетного законодательства Российской Федерации, законодательства о бухгалтерском учёте, а именно:</w:t>
      </w:r>
    </w:p>
    <w:p w:rsidR="00221370" w:rsidRDefault="00942F11" w:rsidP="008768EE">
      <w:pPr>
        <w:tabs>
          <w:tab w:val="left" w:pos="851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proofErr w:type="gramStart"/>
      <w:r w:rsidR="00221370" w:rsidRPr="007A55C1">
        <w:rPr>
          <w:rFonts w:ascii="PT Astra Serif" w:hAnsi="PT Astra Serif"/>
          <w:sz w:val="28"/>
          <w:szCs w:val="28"/>
        </w:rPr>
        <w:t xml:space="preserve">- не изменён состав групп основных средств, формирующих </w:t>
      </w:r>
      <w:r w:rsidR="00221370">
        <w:rPr>
          <w:rFonts w:ascii="PT Astra Serif" w:hAnsi="PT Astra Serif"/>
          <w:sz w:val="28"/>
          <w:szCs w:val="28"/>
        </w:rPr>
        <w:t xml:space="preserve">аналитику синтетического счета 0 101 0х 000 </w:t>
      </w:r>
      <w:r w:rsidR="00221370" w:rsidRPr="007A55C1">
        <w:rPr>
          <w:rFonts w:ascii="PT Astra Serif" w:hAnsi="PT Astra Serif"/>
          <w:sz w:val="28"/>
          <w:szCs w:val="28"/>
        </w:rPr>
        <w:t xml:space="preserve"> в Рабочем плане счетов, в связи введением СГС «Основные средства», утвержденный Приказом Минфина России от 31.12.2016 № 257н, в том числе не исключены аналитические группы «Сооружения» и «Библиотечный фонд» и не введены новые группы – </w:t>
      </w:r>
      <w:r w:rsidR="00221370" w:rsidRPr="007A55C1">
        <w:rPr>
          <w:rFonts w:ascii="PT Astra Serif" w:hAnsi="PT Astra Serif"/>
          <w:sz w:val="28"/>
          <w:szCs w:val="28"/>
        </w:rPr>
        <w:lastRenderedPageBreak/>
        <w:t>«Инвестиционная недвижимость» и «Многолетние насаждения» (по названию счета «Биологические ресурсы»;</w:t>
      </w:r>
      <w:proofErr w:type="gramEnd"/>
    </w:p>
    <w:p w:rsidR="00221370" w:rsidRDefault="00221370" w:rsidP="00942F1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494DA1">
        <w:rPr>
          <w:rFonts w:ascii="PT Astra Serif" w:hAnsi="PT Astra Serif"/>
          <w:sz w:val="28"/>
          <w:szCs w:val="28"/>
        </w:rPr>
        <w:t xml:space="preserve">- не изменен </w:t>
      </w:r>
      <w:proofErr w:type="gramStart"/>
      <w:r w:rsidRPr="00494DA1">
        <w:rPr>
          <w:rFonts w:ascii="PT Astra Serif" w:hAnsi="PT Astra Serif"/>
          <w:sz w:val="28"/>
          <w:szCs w:val="28"/>
        </w:rPr>
        <w:t>стоимостной</w:t>
      </w:r>
      <w:proofErr w:type="gramEnd"/>
      <w:r w:rsidRPr="00494DA1">
        <w:rPr>
          <w:rFonts w:ascii="PT Astra Serif" w:hAnsi="PT Astra Serif"/>
          <w:sz w:val="28"/>
          <w:szCs w:val="28"/>
        </w:rPr>
        <w:t xml:space="preserve"> критерий основных средств</w:t>
      </w:r>
      <w:r>
        <w:rPr>
          <w:rFonts w:ascii="PT Astra Serif" w:hAnsi="PT Astra Serif"/>
          <w:sz w:val="28"/>
          <w:szCs w:val="28"/>
        </w:rPr>
        <w:t>,</w:t>
      </w:r>
      <w:r w:rsidRPr="00494DA1">
        <w:rPr>
          <w:rFonts w:ascii="PT Astra Serif" w:hAnsi="PT Astra Serif"/>
          <w:sz w:val="28"/>
          <w:szCs w:val="28"/>
        </w:rPr>
        <w:t xml:space="preserve"> в целях начисления амортизации, в связи с вв</w:t>
      </w:r>
      <w:r>
        <w:rPr>
          <w:rFonts w:ascii="PT Astra Serif" w:hAnsi="PT Astra Serif"/>
          <w:sz w:val="28"/>
          <w:szCs w:val="28"/>
        </w:rPr>
        <w:t>едением СГС «Основные средства»</w:t>
      </w:r>
    </w:p>
    <w:p w:rsidR="00221370" w:rsidRDefault="00221370" w:rsidP="00942F1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494DA1">
        <w:rPr>
          <w:rFonts w:ascii="PT Astra Serif" w:hAnsi="PT Astra Serif"/>
          <w:sz w:val="28"/>
          <w:szCs w:val="28"/>
        </w:rPr>
        <w:t>- не изменен критерий признания в бухгалтерском учёте объектов основных средств, в связи с введением СГС «Основные средства»;</w:t>
      </w:r>
    </w:p>
    <w:p w:rsidR="00221370" w:rsidRDefault="00221370" w:rsidP="00942F1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494DA1">
        <w:rPr>
          <w:rFonts w:ascii="PT Astra Serif" w:hAnsi="PT Astra Serif"/>
          <w:sz w:val="28"/>
          <w:szCs w:val="28"/>
        </w:rPr>
        <w:t xml:space="preserve"> - не изменен критерий стоимости объектов основных средств, учи</w:t>
      </w:r>
      <w:r>
        <w:rPr>
          <w:rFonts w:ascii="PT Astra Serif" w:hAnsi="PT Astra Serif"/>
          <w:sz w:val="28"/>
          <w:szCs w:val="28"/>
        </w:rPr>
        <w:t xml:space="preserve">тываемых на </w:t>
      </w:r>
      <w:proofErr w:type="spellStart"/>
      <w:r>
        <w:rPr>
          <w:rFonts w:ascii="PT Astra Serif" w:hAnsi="PT Astra Serif"/>
          <w:sz w:val="28"/>
          <w:szCs w:val="28"/>
        </w:rPr>
        <w:t>забалансовых</w:t>
      </w:r>
      <w:proofErr w:type="spellEnd"/>
      <w:r>
        <w:rPr>
          <w:rFonts w:ascii="PT Astra Serif" w:hAnsi="PT Astra Serif"/>
          <w:sz w:val="28"/>
          <w:szCs w:val="28"/>
        </w:rPr>
        <w:t xml:space="preserve"> счетах;</w:t>
      </w:r>
    </w:p>
    <w:p w:rsidR="00221370" w:rsidRDefault="00221370" w:rsidP="00942F1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Pr="00494DA1">
        <w:rPr>
          <w:rFonts w:ascii="PT Astra Serif" w:hAnsi="PT Astra Serif"/>
          <w:sz w:val="28"/>
          <w:szCs w:val="28"/>
        </w:rPr>
        <w:t>- не утверждены счета бухгалтерского учёта в составе Рабочего плана счетов по учёту объектов аренды (операционной и финансовой) в связи с принятием СГС «Аренда», утвержденного Приказом Минфина России от 31.12.2016 № 258н;</w:t>
      </w:r>
    </w:p>
    <w:p w:rsidR="00221370" w:rsidRDefault="00221370" w:rsidP="00942F1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494DA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494DA1">
        <w:rPr>
          <w:rFonts w:ascii="PT Astra Serif" w:hAnsi="PT Astra Serif"/>
          <w:sz w:val="28"/>
          <w:szCs w:val="28"/>
        </w:rPr>
        <w:t>- имеются ссылки на утратившие силу нормативные акты - Приказ Минфина России от 01.07.2013 № 65н «Об утверждении Указаний о порядке применения бюджетной классификации Российской Федерации» (утратил силу с 01.01.2019 года); Приказ Минфина России от 8 июня 2018 г. № 132н «Об утверждении Порядка формирования и применения кодов бюджетной классификации Российской Федерации» (не вступил в силу) и др.</w:t>
      </w:r>
      <w:proofErr w:type="gramEnd"/>
    </w:p>
    <w:p w:rsidR="00221370" w:rsidRDefault="00221370" w:rsidP="00942F1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494DA1">
        <w:rPr>
          <w:rFonts w:ascii="PT Astra Serif" w:hAnsi="PT Astra Serif"/>
          <w:sz w:val="28"/>
          <w:szCs w:val="28"/>
        </w:rPr>
        <w:t xml:space="preserve">В нарушение пункта 9 СГС «Учетная политика, оценочные значения и ошибки» основные положения Учётной политики Администрации  не опубликованы на официальном сайте  </w:t>
      </w:r>
      <w:hyperlink r:id="rId5" w:history="1">
        <w:r w:rsidRPr="00942F11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https://kireevsk.tularegion.ru/</w:t>
        </w:r>
      </w:hyperlink>
      <w:r w:rsidRPr="00942F11">
        <w:rPr>
          <w:rFonts w:ascii="PT Astra Serif" w:hAnsi="PT Astra Serif"/>
          <w:sz w:val="28"/>
          <w:szCs w:val="28"/>
        </w:rPr>
        <w:t>.</w:t>
      </w:r>
    </w:p>
    <w:p w:rsidR="00221370" w:rsidRDefault="00221370" w:rsidP="00942F1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Pr="00494DA1">
        <w:rPr>
          <w:rFonts w:ascii="PT Astra Serif" w:hAnsi="PT Astra Serif"/>
          <w:sz w:val="28"/>
          <w:szCs w:val="28"/>
        </w:rPr>
        <w:t xml:space="preserve"> В нарушение Приказа Минфина Рос</w:t>
      </w:r>
      <w:r w:rsidR="00942F11">
        <w:rPr>
          <w:rFonts w:ascii="PT Astra Serif" w:hAnsi="PT Astra Serif"/>
          <w:sz w:val="28"/>
          <w:szCs w:val="28"/>
        </w:rPr>
        <w:t xml:space="preserve">сии от 30 марта 2015 года № 52н выявлены  формы первичных документов, применяемые  в бухгалтерском учёте, </w:t>
      </w:r>
      <w:r w:rsidRPr="00494DA1">
        <w:rPr>
          <w:rFonts w:ascii="PT Astra Serif" w:hAnsi="PT Astra Serif"/>
          <w:sz w:val="28"/>
          <w:szCs w:val="28"/>
        </w:rPr>
        <w:t>не соответству</w:t>
      </w:r>
      <w:r w:rsidR="00942F11">
        <w:rPr>
          <w:rFonts w:ascii="PT Astra Serif" w:hAnsi="PT Astra Serif"/>
          <w:sz w:val="28"/>
          <w:szCs w:val="28"/>
        </w:rPr>
        <w:t>ющие</w:t>
      </w:r>
      <w:r w:rsidRPr="00494DA1">
        <w:rPr>
          <w:rFonts w:ascii="PT Astra Serif" w:hAnsi="PT Astra Serif"/>
          <w:sz w:val="28"/>
          <w:szCs w:val="28"/>
        </w:rPr>
        <w:t xml:space="preserve"> форме первичного учётного документа, применяемой органом местного самоуправления </w:t>
      </w:r>
      <w:hyperlink r:id="rId6" w:history="1">
        <w:r w:rsidRPr="00942F11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(класса 05 "Унифицированная система бухгалтерской финансовой, учетной и отчетной документации сектора государственного управления" ОКУД)</w:t>
        </w:r>
      </w:hyperlink>
      <w:r w:rsidRPr="00942F11">
        <w:rPr>
          <w:rFonts w:ascii="PT Astra Serif" w:hAnsi="PT Astra Serif"/>
          <w:sz w:val="28"/>
          <w:szCs w:val="28"/>
        </w:rPr>
        <w:t>.</w:t>
      </w:r>
    </w:p>
    <w:p w:rsidR="00221370" w:rsidRPr="00942F11" w:rsidRDefault="00221370" w:rsidP="00942F1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942F11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942F11">
        <w:rPr>
          <w:rStyle w:val="blk"/>
          <w:rFonts w:ascii="PT Astra Serif" w:hAnsi="PT Astra Serif"/>
          <w:sz w:val="28"/>
          <w:szCs w:val="28"/>
        </w:rPr>
        <w:t xml:space="preserve">В нарушение пункта 309 </w:t>
      </w:r>
      <w:r w:rsidRPr="00942F11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Приказа Минфина России от 01.12.2010 № 157н</w:t>
      </w:r>
      <w:r w:rsidR="00942F11" w:rsidRPr="00942F11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</w:t>
      </w:r>
      <w:r w:rsidR="00942F11" w:rsidRPr="00942F11">
        <w:rPr>
          <w:rFonts w:ascii="PT Astra Serif" w:hAnsi="PT Astra Serif"/>
          <w:kern w:val="36"/>
          <w:sz w:val="28"/>
          <w:szCs w:val="28"/>
        </w:rPr>
        <w:t>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Приказ Минфина России от 01.12.2010 №157н)</w:t>
      </w:r>
      <w:r w:rsidRPr="00942F11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, пункта 130 </w:t>
      </w:r>
      <w:r w:rsidRPr="00942F11">
        <w:rPr>
          <w:rFonts w:ascii="PT Astra Serif" w:hAnsi="PT Astra Serif"/>
          <w:bCs/>
          <w:color w:val="000000"/>
          <w:sz w:val="28"/>
          <w:szCs w:val="28"/>
        </w:rPr>
        <w:t>Приказа  Минфина России от 06.12.2010 № 162н</w:t>
      </w:r>
      <w:r w:rsidR="007B0BFF">
        <w:rPr>
          <w:rFonts w:ascii="PT Astra Serif" w:hAnsi="PT Astra Serif"/>
          <w:sz w:val="28"/>
          <w:szCs w:val="28"/>
        </w:rPr>
        <w:t xml:space="preserve"> «</w:t>
      </w:r>
      <w:r w:rsidR="00942F11" w:rsidRPr="00942F11">
        <w:rPr>
          <w:rFonts w:ascii="PT Astra Serif" w:hAnsi="PT Astra Serif"/>
          <w:sz w:val="28"/>
          <w:szCs w:val="28"/>
        </w:rPr>
        <w:t>Об утверждении Плана</w:t>
      </w:r>
      <w:proofErr w:type="gramEnd"/>
      <w:r w:rsidR="00942F11" w:rsidRPr="00942F11">
        <w:rPr>
          <w:rFonts w:ascii="PT Astra Serif" w:hAnsi="PT Astra Serif"/>
          <w:sz w:val="28"/>
          <w:szCs w:val="28"/>
        </w:rPr>
        <w:t xml:space="preserve"> счетов бюджетного учета</w:t>
      </w:r>
      <w:r w:rsidR="007B0BFF">
        <w:rPr>
          <w:rFonts w:ascii="PT Astra Serif" w:hAnsi="PT Astra Serif"/>
          <w:sz w:val="28"/>
          <w:szCs w:val="28"/>
        </w:rPr>
        <w:t xml:space="preserve"> и Инструкции по его применению»</w:t>
      </w:r>
      <w:r w:rsidR="00942F11" w:rsidRPr="00942F11">
        <w:rPr>
          <w:rFonts w:ascii="PT Astra Serif" w:hAnsi="PT Astra Serif"/>
          <w:sz w:val="28"/>
          <w:szCs w:val="28"/>
        </w:rPr>
        <w:t xml:space="preserve"> (далее - </w:t>
      </w:r>
      <w:r w:rsidR="00942F11" w:rsidRPr="00942F11">
        <w:rPr>
          <w:rStyle w:val="blk"/>
          <w:rFonts w:ascii="PT Astra Serif" w:hAnsi="PT Astra Serif"/>
          <w:sz w:val="28"/>
          <w:szCs w:val="28"/>
        </w:rPr>
        <w:t>Приказ Минфина России от 06.12.2010 № 162н)</w:t>
      </w:r>
      <w:r w:rsidR="00942F11" w:rsidRPr="00942F11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942F11">
        <w:rPr>
          <w:rFonts w:ascii="PT Astra Serif" w:hAnsi="PT Astra Serif"/>
          <w:bCs/>
          <w:color w:val="000000"/>
          <w:sz w:val="28"/>
          <w:szCs w:val="28"/>
        </w:rPr>
        <w:t xml:space="preserve"> в бухгалтерском учёте Администрации отсутствует учёт лимитов бюджетных обязательств формируемых по плановому периоду  2021-2022 годов. Сумма нарушения 34 636 372,00 рублей .</w:t>
      </w:r>
    </w:p>
    <w:p w:rsidR="00221370" w:rsidRDefault="00221370" w:rsidP="00942F1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942F11">
        <w:rPr>
          <w:rFonts w:ascii="PT Astra Serif" w:hAnsi="PT Astra Serif"/>
          <w:sz w:val="28"/>
          <w:szCs w:val="28"/>
        </w:rPr>
        <w:t xml:space="preserve">5. </w:t>
      </w:r>
      <w:proofErr w:type="gramStart"/>
      <w:r w:rsidRPr="00942F11">
        <w:rPr>
          <w:rFonts w:ascii="PT Astra Serif" w:hAnsi="PT Astra Serif"/>
          <w:sz w:val="28"/>
          <w:szCs w:val="28"/>
        </w:rPr>
        <w:t>В нарушение пункта 132</w:t>
      </w:r>
      <w:r w:rsidRPr="00942F11">
        <w:rPr>
          <w:rFonts w:ascii="PT Astra Serif" w:hAnsi="PT Astra Serif"/>
          <w:bCs/>
          <w:color w:val="000000"/>
          <w:sz w:val="28"/>
          <w:szCs w:val="28"/>
        </w:rPr>
        <w:t xml:space="preserve"> Приказа  Минфина России от 06.12.2010 № 162н Администрацией нарушена методология учёта лимитов бюджетных обязательств как получателя бюджетных средств, а именно </w:t>
      </w:r>
      <w:r w:rsidRPr="00942F11">
        <w:rPr>
          <w:rFonts w:ascii="PT Astra Serif" w:hAnsi="PT Astra Serif"/>
          <w:sz w:val="28"/>
          <w:szCs w:val="28"/>
        </w:rPr>
        <w:t xml:space="preserve">суммы распределенных главным распорядителем бюджетных средств себе, как получателю бюджетных средств, лимитов бюджетных обязательств </w:t>
      </w:r>
      <w:r w:rsidRPr="00942F11">
        <w:rPr>
          <w:rFonts w:ascii="PT Astra Serif" w:hAnsi="PT Astra Serif"/>
          <w:sz w:val="28"/>
          <w:szCs w:val="28"/>
        </w:rPr>
        <w:lastRenderedPageBreak/>
        <w:t>(внесенных изменений) в период 2020 года, не учитывались в корреспонденции с кредитом</w:t>
      </w:r>
      <w:r w:rsidRPr="002A74AE">
        <w:rPr>
          <w:rFonts w:ascii="PT Astra Serif" w:hAnsi="PT Astra Serif"/>
          <w:sz w:val="28"/>
          <w:szCs w:val="28"/>
        </w:rPr>
        <w:t xml:space="preserve"> соответствующего счета аналитического учета счета </w:t>
      </w:r>
      <w:hyperlink r:id="rId7" w:anchor="block_50103000" w:history="1">
        <w:r w:rsidRPr="00537A69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0 501 Х3 000</w:t>
        </w:r>
      </w:hyperlink>
      <w:r w:rsidRPr="002A74AE">
        <w:rPr>
          <w:rFonts w:ascii="PT Astra Serif" w:hAnsi="PT Astra Serif"/>
          <w:sz w:val="28"/>
          <w:szCs w:val="28"/>
        </w:rPr>
        <w:t xml:space="preserve"> "Лимиты бюджетных</w:t>
      </w:r>
      <w:proofErr w:type="gramEnd"/>
      <w:r w:rsidRPr="002A74AE">
        <w:rPr>
          <w:rFonts w:ascii="PT Astra Serif" w:hAnsi="PT Astra Serif"/>
          <w:sz w:val="28"/>
          <w:szCs w:val="28"/>
        </w:rPr>
        <w:t xml:space="preserve"> обязательств получателей бюджетных средств". Сумма нарушения составила:</w:t>
      </w:r>
    </w:p>
    <w:p w:rsidR="00221370" w:rsidRDefault="00221370" w:rsidP="00942F1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7A55C1">
        <w:rPr>
          <w:rFonts w:ascii="PT Astra Serif" w:hAnsi="PT Astra Serif"/>
          <w:sz w:val="28"/>
          <w:szCs w:val="28"/>
        </w:rPr>
        <w:t>- 17514313,00 рублей</w:t>
      </w:r>
      <w:r>
        <w:rPr>
          <w:rFonts w:ascii="PT Astra Serif" w:hAnsi="PT Astra Serif"/>
          <w:sz w:val="28"/>
          <w:szCs w:val="28"/>
        </w:rPr>
        <w:t>, лимиты бюджетных обязательств (ЛБО)</w:t>
      </w:r>
      <w:r w:rsidRPr="007A55C1">
        <w:rPr>
          <w:rFonts w:ascii="PT Astra Serif" w:hAnsi="PT Astra Serif"/>
          <w:sz w:val="28"/>
          <w:szCs w:val="28"/>
        </w:rPr>
        <w:t>,  распределенные на период 2020 года;</w:t>
      </w:r>
    </w:p>
    <w:p w:rsidR="00221370" w:rsidRDefault="00221370" w:rsidP="00942F1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7A55C1">
        <w:rPr>
          <w:rFonts w:ascii="PT Astra Serif" w:hAnsi="PT Astra Serif"/>
          <w:sz w:val="28"/>
          <w:szCs w:val="28"/>
        </w:rPr>
        <w:t>- 10918665,99 рублей</w:t>
      </w:r>
      <w:r>
        <w:rPr>
          <w:rFonts w:ascii="PT Astra Serif" w:hAnsi="PT Astra Serif"/>
          <w:sz w:val="28"/>
          <w:szCs w:val="28"/>
        </w:rPr>
        <w:t xml:space="preserve">, </w:t>
      </w:r>
      <w:r w:rsidRPr="007A55C1">
        <w:rPr>
          <w:rFonts w:ascii="PT Astra Serif" w:hAnsi="PT Astra Serif"/>
          <w:sz w:val="28"/>
          <w:szCs w:val="28"/>
        </w:rPr>
        <w:t xml:space="preserve">изменения (уменьшение) показателей ЛБО отраженных со знаком « - » </w:t>
      </w:r>
      <w:r>
        <w:rPr>
          <w:rFonts w:ascii="PT Astra Serif" w:hAnsi="PT Astra Serif"/>
          <w:sz w:val="28"/>
          <w:szCs w:val="28"/>
        </w:rPr>
        <w:t>за период</w:t>
      </w:r>
      <w:r w:rsidRPr="007A55C1">
        <w:rPr>
          <w:rFonts w:ascii="PT Astra Serif" w:hAnsi="PT Astra Serif"/>
          <w:sz w:val="28"/>
          <w:szCs w:val="28"/>
        </w:rPr>
        <w:t xml:space="preserve"> 2020 года;</w:t>
      </w:r>
    </w:p>
    <w:p w:rsidR="007B0BFF" w:rsidRDefault="00221370" w:rsidP="007B0BFF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7A55C1">
        <w:rPr>
          <w:rFonts w:ascii="PT Astra Serif" w:hAnsi="PT Astra Serif"/>
          <w:sz w:val="28"/>
          <w:szCs w:val="28"/>
        </w:rPr>
        <w:t>- 50408200,20 рублей</w:t>
      </w:r>
      <w:r>
        <w:rPr>
          <w:rFonts w:ascii="PT Astra Serif" w:hAnsi="PT Astra Serif"/>
          <w:sz w:val="28"/>
          <w:szCs w:val="28"/>
        </w:rPr>
        <w:t xml:space="preserve">, </w:t>
      </w:r>
      <w:r w:rsidRPr="007A55C1">
        <w:rPr>
          <w:rFonts w:ascii="PT Astra Serif" w:hAnsi="PT Astra Serif"/>
          <w:sz w:val="28"/>
          <w:szCs w:val="28"/>
        </w:rPr>
        <w:t>изменения (увеличение) показателей ЛБО отраженных со</w:t>
      </w:r>
      <w:r>
        <w:rPr>
          <w:rFonts w:ascii="PT Astra Serif" w:hAnsi="PT Astra Serif"/>
          <w:sz w:val="28"/>
          <w:szCs w:val="28"/>
        </w:rPr>
        <w:t xml:space="preserve"> знаком «+» в период 2020 года </w:t>
      </w:r>
      <w:r w:rsidRPr="007A55C1">
        <w:rPr>
          <w:rFonts w:ascii="PT Astra Serif" w:hAnsi="PT Astra Serif"/>
          <w:sz w:val="28"/>
          <w:szCs w:val="28"/>
        </w:rPr>
        <w:t xml:space="preserve"> «+».</w:t>
      </w:r>
    </w:p>
    <w:p w:rsidR="007B0BFF" w:rsidRDefault="00221370" w:rsidP="007B0BFF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7B0BFF">
        <w:rPr>
          <w:rFonts w:ascii="PT Astra Serif" w:hAnsi="PT Astra Serif"/>
          <w:sz w:val="28"/>
          <w:szCs w:val="28"/>
        </w:rPr>
        <w:t>6.  В нарушение пункта 140  Приказа Минфина России от 06.12.2010 № 162н, приложения № 18 Учётной политики в бухгалтерском учёте Администрации отсутствует учёт принятых бюджетных обязательств - подписанных контрактов, договоров в период 2020 года, в том числе обязательства по муниципальным контрактам (договорам), принятых в прошлые годы и не исполненным на начало 2020 года.</w:t>
      </w:r>
    </w:p>
    <w:p w:rsidR="007B0BFF" w:rsidRDefault="00221370" w:rsidP="007B0BFF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7B0BFF">
        <w:rPr>
          <w:rFonts w:ascii="PT Astra Serif" w:hAnsi="PT Astra Serif"/>
          <w:sz w:val="28"/>
          <w:szCs w:val="28"/>
        </w:rPr>
        <w:t>7. В нарушение пункта 3 приложения № 18 Учётной политики Администрации журнал регистрации обязательств (форма 0504064) в период 2020 года не формировался.</w:t>
      </w:r>
    </w:p>
    <w:p w:rsidR="007B0BFF" w:rsidRDefault="00221370" w:rsidP="007B0BFF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7B0BFF">
        <w:rPr>
          <w:rFonts w:ascii="PT Astra Serif" w:hAnsi="PT Astra Serif"/>
          <w:sz w:val="28"/>
          <w:szCs w:val="28"/>
        </w:rPr>
        <w:t>8. В нарушение статьи 11  Федерального закона от 06.12.2011 N 402-ФЗ "О бухгалтерском учете" (далее – Федеральный закон от 06.12.2011 N 402-ФЗ</w:t>
      </w:r>
      <w:r w:rsidR="007B0BFF" w:rsidRPr="007B0BFF">
        <w:rPr>
          <w:rFonts w:ascii="PT Astra Serif" w:hAnsi="PT Astra Serif"/>
          <w:sz w:val="28"/>
          <w:szCs w:val="28"/>
        </w:rPr>
        <w:t>)</w:t>
      </w:r>
      <w:r w:rsidRPr="007B0BFF">
        <w:rPr>
          <w:rFonts w:ascii="PT Astra Serif" w:hAnsi="PT Astra Serif"/>
          <w:sz w:val="28"/>
          <w:szCs w:val="28"/>
        </w:rPr>
        <w:t>, пункта 7 Приказа Минфина РФ от 28.12.2010 № 191н</w:t>
      </w:r>
      <w:r w:rsidR="007B0BFF" w:rsidRPr="007B0BFF">
        <w:rPr>
          <w:rFonts w:ascii="PT Astra Serif" w:hAnsi="PT Astra Serif"/>
          <w:sz w:val="28"/>
          <w:szCs w:val="28"/>
        </w:rPr>
        <w:t xml:space="preserve">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Pr="007B0BFF">
        <w:rPr>
          <w:rFonts w:ascii="PT Astra Serif" w:hAnsi="PT Astra Serif"/>
          <w:sz w:val="28"/>
          <w:szCs w:val="28"/>
        </w:rPr>
        <w:t>, пункта 6.2. Учётной политики Администрации</w:t>
      </w:r>
      <w:r w:rsidR="007B0BFF" w:rsidRPr="007B0BFF">
        <w:rPr>
          <w:rFonts w:ascii="PT Astra Serif" w:hAnsi="PT Astra Serif"/>
          <w:sz w:val="28"/>
          <w:szCs w:val="28"/>
        </w:rPr>
        <w:t xml:space="preserve"> </w:t>
      </w:r>
      <w:r w:rsidRPr="007B0BFF">
        <w:rPr>
          <w:rFonts w:ascii="PT Astra Serif" w:hAnsi="PT Astra Serif"/>
          <w:sz w:val="28"/>
          <w:szCs w:val="28"/>
        </w:rPr>
        <w:t>не в полном объёме проведена инвентаризация активов и обязательств перед составлением годовой отчётности за 2020 год. Сумма нарушения составила 664591968,12 рублей.</w:t>
      </w:r>
    </w:p>
    <w:p w:rsidR="007B0BFF" w:rsidRDefault="00221370" w:rsidP="007B0BFF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7B0BFF">
        <w:rPr>
          <w:rFonts w:ascii="PT Astra Serif" w:hAnsi="PT Astra Serif"/>
          <w:sz w:val="28"/>
          <w:szCs w:val="28"/>
        </w:rPr>
        <w:t xml:space="preserve">9. </w:t>
      </w:r>
      <w:proofErr w:type="gramStart"/>
      <w:r w:rsidRPr="007B0BFF">
        <w:rPr>
          <w:rFonts w:ascii="PT Astra Serif" w:hAnsi="PT Astra Serif"/>
          <w:sz w:val="28"/>
          <w:szCs w:val="28"/>
        </w:rPr>
        <w:t>В нарушение пунктов 202,</w:t>
      </w:r>
      <w:r w:rsidR="007B0BFF" w:rsidRPr="007B0BFF">
        <w:rPr>
          <w:rFonts w:ascii="PT Astra Serif" w:hAnsi="PT Astra Serif"/>
          <w:sz w:val="28"/>
          <w:szCs w:val="28"/>
        </w:rPr>
        <w:t xml:space="preserve"> </w:t>
      </w:r>
      <w:r w:rsidRPr="007B0BFF">
        <w:rPr>
          <w:rFonts w:ascii="PT Astra Serif" w:hAnsi="PT Astra Serif"/>
          <w:sz w:val="28"/>
          <w:szCs w:val="28"/>
        </w:rPr>
        <w:t xml:space="preserve">204 Приказа Минфина России от 01.12.2010 № 157н, пункта 80 Приказа Минфина России от 06.12.2010 № 162н неверно отражен в бухгалтерском регистре (журнал операций №2 за декабрь 2020 года) авансовый платёж за горюче-смазочные материалы в сумме 40 000,00 рублей по </w:t>
      </w:r>
      <w:r w:rsidRPr="007B0BFF">
        <w:rPr>
          <w:rFonts w:ascii="PT Astra Serif" w:hAnsi="PT Astra Serif"/>
          <w:bCs/>
          <w:sz w:val="28"/>
          <w:szCs w:val="28"/>
        </w:rPr>
        <w:t>Договору-оферте от 25.12.2020 № 145973 с ООО «ППР» (платёжное поручение № 1515 от 29.12.2020) на счёте  1.302.34 «Расчёты по поступлению</w:t>
      </w:r>
      <w:proofErr w:type="gramEnd"/>
      <w:r w:rsidRPr="007B0BFF">
        <w:rPr>
          <w:rFonts w:ascii="PT Astra Serif" w:hAnsi="PT Astra Serif"/>
          <w:bCs/>
          <w:sz w:val="28"/>
          <w:szCs w:val="28"/>
        </w:rPr>
        <w:t xml:space="preserve"> нефинансовых активов».</w:t>
      </w:r>
    </w:p>
    <w:p w:rsidR="00221370" w:rsidRPr="007B0BFF" w:rsidRDefault="00221370" w:rsidP="007B0BFF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Style w:val="blk"/>
          <w:rFonts w:ascii="PT Astra Serif" w:hAnsi="PT Astra Serif"/>
          <w:bCs/>
          <w:color w:val="000000"/>
          <w:sz w:val="28"/>
          <w:szCs w:val="28"/>
        </w:rPr>
      </w:pPr>
      <w:r w:rsidRPr="007B0BFF">
        <w:rPr>
          <w:rFonts w:ascii="PT Astra Serif" w:hAnsi="PT Astra Serif"/>
          <w:sz w:val="28"/>
          <w:szCs w:val="28"/>
        </w:rPr>
        <w:t>10.</w:t>
      </w:r>
      <w:r w:rsidRPr="007B0BFF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Pr="007B0BFF">
        <w:rPr>
          <w:rStyle w:val="blk"/>
          <w:rFonts w:ascii="PT Astra Serif" w:hAnsi="PT Astra Serif"/>
          <w:sz w:val="28"/>
          <w:szCs w:val="28"/>
        </w:rPr>
        <w:t xml:space="preserve">В нарушение требований, установленных пунктом 1 статьи 9, пунктом 2 статьи 10 Федерального закона №402-ФЗ, в бухгалтерском регистре бухгалтерского учёта (журнале операций № 4 за декабрь 2020 года)  осуществлена регистрация не имевшего места факта хозяйственной жизни Администрации, а именно поступление горюче-смазочных материалов   на сумму 40 000,00 рублей по </w:t>
      </w:r>
      <w:r w:rsidRPr="007B0BFF">
        <w:rPr>
          <w:rFonts w:ascii="PT Astra Serif" w:hAnsi="PT Astra Serif"/>
          <w:bCs/>
          <w:sz w:val="28"/>
          <w:szCs w:val="28"/>
        </w:rPr>
        <w:t>Договору-оферте от 25.12.2020 № 145973 с ООО «ППР»</w:t>
      </w:r>
      <w:r w:rsidRPr="007B0BFF">
        <w:rPr>
          <w:rStyle w:val="blk"/>
          <w:rFonts w:ascii="PT Astra Serif" w:hAnsi="PT Astra Serif"/>
          <w:sz w:val="28"/>
          <w:szCs w:val="28"/>
        </w:rPr>
        <w:t>, Бухгалтерской  справке  № Т-95270 от 25.12.2020 (счёт</w:t>
      </w:r>
      <w:proofErr w:type="gramEnd"/>
      <w:r w:rsidRPr="007B0BFF">
        <w:rPr>
          <w:rStyle w:val="blk"/>
          <w:rFonts w:ascii="PT Astra Serif" w:hAnsi="PT Astra Serif"/>
          <w:sz w:val="28"/>
          <w:szCs w:val="28"/>
        </w:rPr>
        <w:t xml:space="preserve"> учёта 1.105.33.343 105). </w:t>
      </w:r>
    </w:p>
    <w:p w:rsidR="00221370" w:rsidRDefault="007B0BFF" w:rsidP="007B0BFF">
      <w:pPr>
        <w:pStyle w:val="1"/>
        <w:numPr>
          <w:ilvl w:val="0"/>
          <w:numId w:val="0"/>
        </w:numPr>
        <w:shd w:val="clear" w:color="auto" w:fill="FFFFFF"/>
        <w:spacing w:before="0" w:after="144"/>
        <w:contextualSpacing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lastRenderedPageBreak/>
        <w:t xml:space="preserve">          </w:t>
      </w:r>
      <w:r w:rsidR="00221370" w:rsidRPr="00B8076D">
        <w:rPr>
          <w:rFonts w:ascii="PT Astra Serif" w:hAnsi="PT Astra Serif"/>
          <w:b w:val="0"/>
          <w:sz w:val="28"/>
          <w:szCs w:val="28"/>
        </w:rPr>
        <w:t xml:space="preserve">11. </w:t>
      </w:r>
      <w:proofErr w:type="gramStart"/>
      <w:r w:rsidR="00221370" w:rsidRPr="00B8076D">
        <w:rPr>
          <w:rFonts w:ascii="PT Astra Serif" w:hAnsi="PT Astra Serif"/>
          <w:b w:val="0"/>
          <w:sz w:val="28"/>
          <w:szCs w:val="28"/>
        </w:rPr>
        <w:t xml:space="preserve">В нарушение пункта 1 статьи 10 Федерального закона № 402-ФЗ, пункта 16 </w:t>
      </w:r>
      <w:r w:rsidR="00221370" w:rsidRPr="00B8076D">
        <w:rPr>
          <w:rFonts w:ascii="PT Astra Serif" w:eastAsiaTheme="minorHAnsi" w:hAnsi="PT Astra Serif" w:cs="PT Astra Serif"/>
          <w:b w:val="0"/>
          <w:sz w:val="28"/>
          <w:szCs w:val="28"/>
          <w:lang w:eastAsia="en-US"/>
        </w:rPr>
        <w:t xml:space="preserve">СГС «Концептуальные основы бухгалтерского учета и отчетности организаций государственного сектора», пункта 223 </w:t>
      </w:r>
      <w:r w:rsidR="00221370" w:rsidRPr="00B8076D">
        <w:rPr>
          <w:rFonts w:ascii="PT Astra Serif" w:hAnsi="PT Astra Serif"/>
          <w:b w:val="0"/>
          <w:color w:val="000000"/>
          <w:sz w:val="28"/>
          <w:szCs w:val="28"/>
          <w:shd w:val="clear" w:color="auto" w:fill="FFFFFF"/>
        </w:rPr>
        <w:t>Приказа Минфина России от 01.12.2010 № 157н</w:t>
      </w:r>
      <w:r w:rsidR="00221370">
        <w:rPr>
          <w:rFonts w:ascii="PT Astra Serif" w:hAnsi="PT Astra Serif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221370" w:rsidRPr="00B8076D">
        <w:rPr>
          <w:rFonts w:ascii="PT Astra Serif" w:hAnsi="PT Astra Serif"/>
          <w:b w:val="0"/>
          <w:color w:val="000000"/>
          <w:sz w:val="28"/>
          <w:szCs w:val="28"/>
          <w:shd w:val="clear" w:color="auto" w:fill="FFFFFF"/>
        </w:rPr>
        <w:t xml:space="preserve"> в </w:t>
      </w:r>
      <w:r w:rsidR="00221370" w:rsidRPr="00B8076D">
        <w:rPr>
          <w:rFonts w:ascii="PT Astra Serif" w:hAnsi="PT Astra Serif"/>
          <w:b w:val="0"/>
          <w:sz w:val="28"/>
          <w:szCs w:val="28"/>
        </w:rPr>
        <w:t xml:space="preserve">Журнале операций расчетов с дебиторами по доходам за декабрь 2020 года </w:t>
      </w:r>
      <w:r w:rsidR="00221370" w:rsidRPr="00B8076D">
        <w:rPr>
          <w:rFonts w:ascii="PT Astra Serif" w:hAnsi="PT Astra Serif"/>
          <w:b w:val="0"/>
          <w:color w:val="000000"/>
          <w:sz w:val="28"/>
          <w:szCs w:val="28"/>
          <w:shd w:val="clear" w:color="auto" w:fill="FFFFFF"/>
        </w:rPr>
        <w:t xml:space="preserve">не отражены суммы начисленных пеней </w:t>
      </w:r>
      <w:r w:rsidR="00221370" w:rsidRPr="00B8076D">
        <w:rPr>
          <w:rFonts w:ascii="PT Astra Serif" w:hAnsi="PT Astra Serif"/>
          <w:b w:val="0"/>
          <w:sz w:val="28"/>
          <w:szCs w:val="28"/>
        </w:rPr>
        <w:t>за просрочку исполнения подрядчиками обязательс</w:t>
      </w:r>
      <w:r w:rsidR="00221370">
        <w:rPr>
          <w:rFonts w:ascii="PT Astra Serif" w:hAnsi="PT Astra Serif"/>
          <w:b w:val="0"/>
          <w:sz w:val="28"/>
          <w:szCs w:val="28"/>
        </w:rPr>
        <w:t>тв</w:t>
      </w:r>
      <w:r>
        <w:rPr>
          <w:rFonts w:ascii="PT Astra Serif" w:hAnsi="PT Astra Serif"/>
          <w:b w:val="0"/>
          <w:sz w:val="28"/>
          <w:szCs w:val="28"/>
        </w:rPr>
        <w:t xml:space="preserve"> в период 2020 года</w:t>
      </w:r>
      <w:r w:rsidR="008768EE">
        <w:rPr>
          <w:rFonts w:ascii="PT Astra Serif" w:hAnsi="PT Astra Serif"/>
          <w:b w:val="0"/>
          <w:sz w:val="28"/>
          <w:szCs w:val="28"/>
        </w:rPr>
        <w:t xml:space="preserve"> </w:t>
      </w:r>
      <w:r w:rsidR="00221370" w:rsidRPr="00B8076D">
        <w:rPr>
          <w:rFonts w:ascii="PT Astra Serif" w:hAnsi="PT Astra Serif"/>
          <w:b w:val="0"/>
          <w:sz w:val="28"/>
          <w:szCs w:val="28"/>
        </w:rPr>
        <w:t>в сумме 48600,42 рублей.</w:t>
      </w:r>
      <w:proofErr w:type="gramEnd"/>
    </w:p>
    <w:p w:rsidR="00221370" w:rsidRDefault="00221370" w:rsidP="007B0BFF">
      <w:pPr>
        <w:pStyle w:val="1"/>
        <w:numPr>
          <w:ilvl w:val="0"/>
          <w:numId w:val="0"/>
        </w:numPr>
        <w:shd w:val="clear" w:color="auto" w:fill="FFFFFF"/>
        <w:spacing w:before="0" w:after="144"/>
        <w:ind w:firstLine="709"/>
        <w:contextualSpacing/>
        <w:jc w:val="both"/>
        <w:rPr>
          <w:rFonts w:ascii="PT Astra Serif" w:eastAsiaTheme="minorHAnsi" w:hAnsi="PT Astra Serif" w:cs="PT Astra Serif"/>
          <w:b w:val="0"/>
          <w:bCs w:val="0"/>
          <w:sz w:val="28"/>
          <w:szCs w:val="28"/>
          <w:lang w:eastAsia="en-US"/>
        </w:rPr>
      </w:pPr>
      <w:r w:rsidRPr="00690200">
        <w:rPr>
          <w:rFonts w:ascii="PT Astra Serif" w:hAnsi="PT Astra Serif"/>
          <w:b w:val="0"/>
          <w:sz w:val="28"/>
          <w:szCs w:val="28"/>
        </w:rPr>
        <w:t xml:space="preserve">12. </w:t>
      </w:r>
      <w:r w:rsidRPr="00690200">
        <w:rPr>
          <w:rFonts w:ascii="PT Astra Serif" w:eastAsiaTheme="minorHAnsi" w:hAnsi="PT Astra Serif" w:cs="PT Astra Serif"/>
          <w:b w:val="0"/>
          <w:bCs w:val="0"/>
          <w:sz w:val="28"/>
          <w:szCs w:val="28"/>
          <w:lang w:eastAsia="en-US"/>
        </w:rPr>
        <w:t>В нарушение пункта 381 Приказа Минфина России от 01.12.2010 № 157н на счёте 25 «</w:t>
      </w:r>
      <w:r w:rsidRPr="00690200">
        <w:rPr>
          <w:rFonts w:ascii="PT Astra Serif" w:eastAsiaTheme="minorHAnsi" w:hAnsi="PT Astra Serif" w:cs="PT Astra Serif"/>
          <w:b w:val="0"/>
          <w:sz w:val="28"/>
          <w:szCs w:val="28"/>
          <w:lang w:eastAsia="en-US"/>
        </w:rPr>
        <w:t xml:space="preserve">Имущество, переданное в возмездное пользование (аренду)" отсутствует учёт </w:t>
      </w:r>
      <w:r w:rsidRPr="00690200">
        <w:rPr>
          <w:rFonts w:ascii="PT Astra Serif" w:eastAsiaTheme="minorHAnsi" w:hAnsi="PT Astra Serif" w:cs="PT Astra Serif"/>
          <w:b w:val="0"/>
          <w:bCs w:val="0"/>
          <w:sz w:val="28"/>
          <w:szCs w:val="28"/>
          <w:lang w:eastAsia="en-US"/>
        </w:rPr>
        <w:t>объектов операционной аренды, в части предоставленных прав пользования имуществом</w:t>
      </w:r>
      <w:r>
        <w:rPr>
          <w:rFonts w:ascii="PT Astra Serif" w:eastAsiaTheme="minorHAnsi" w:hAnsi="PT Astra Serif" w:cs="PT Astra Serif"/>
          <w:b w:val="0"/>
          <w:bCs w:val="0"/>
          <w:sz w:val="28"/>
          <w:szCs w:val="28"/>
          <w:lang w:eastAsia="en-US"/>
        </w:rPr>
        <w:t xml:space="preserve">, </w:t>
      </w:r>
      <w:r w:rsidRPr="00690200">
        <w:rPr>
          <w:rFonts w:ascii="PT Astra Serif" w:eastAsiaTheme="minorHAnsi" w:hAnsi="PT Astra Serif" w:cs="PT Astra Serif"/>
          <w:b w:val="0"/>
          <w:bCs w:val="0"/>
          <w:sz w:val="28"/>
          <w:szCs w:val="28"/>
          <w:lang w:eastAsia="en-US"/>
        </w:rPr>
        <w:t xml:space="preserve"> переданных по Договору № 7 от 16.07.2012 с ООО «</w:t>
      </w:r>
      <w:proofErr w:type="spellStart"/>
      <w:r w:rsidRPr="00690200">
        <w:rPr>
          <w:rFonts w:ascii="PT Astra Serif" w:eastAsiaTheme="minorHAnsi" w:hAnsi="PT Astra Serif" w:cs="PT Astra Serif"/>
          <w:b w:val="0"/>
          <w:bCs w:val="0"/>
          <w:sz w:val="28"/>
          <w:szCs w:val="28"/>
          <w:lang w:eastAsia="en-US"/>
        </w:rPr>
        <w:t>ВоСток-Сервис</w:t>
      </w:r>
      <w:proofErr w:type="spellEnd"/>
      <w:r w:rsidRPr="00690200">
        <w:rPr>
          <w:rFonts w:ascii="PT Astra Serif" w:eastAsiaTheme="minorHAnsi" w:hAnsi="PT Astra Serif" w:cs="PT Astra Serif"/>
          <w:b w:val="0"/>
          <w:bCs w:val="0"/>
          <w:sz w:val="28"/>
          <w:szCs w:val="28"/>
          <w:lang w:eastAsia="en-US"/>
        </w:rPr>
        <w:t>», Акту приёма-передачи недвижимого имущества б/</w:t>
      </w:r>
      <w:proofErr w:type="spellStart"/>
      <w:proofErr w:type="gramStart"/>
      <w:r w:rsidRPr="00690200">
        <w:rPr>
          <w:rFonts w:ascii="PT Astra Serif" w:eastAsiaTheme="minorHAnsi" w:hAnsi="PT Astra Serif" w:cs="PT Astra Serif"/>
          <w:b w:val="0"/>
          <w:bCs w:val="0"/>
          <w:sz w:val="28"/>
          <w:szCs w:val="28"/>
          <w:lang w:eastAsia="en-US"/>
        </w:rPr>
        <w:t>н</w:t>
      </w:r>
      <w:proofErr w:type="spellEnd"/>
      <w:proofErr w:type="gramEnd"/>
      <w:r w:rsidRPr="00690200">
        <w:rPr>
          <w:rFonts w:ascii="PT Astra Serif" w:eastAsiaTheme="minorHAnsi" w:hAnsi="PT Astra Serif" w:cs="PT Astra Serif"/>
          <w:b w:val="0"/>
          <w:bCs w:val="0"/>
          <w:sz w:val="28"/>
          <w:szCs w:val="28"/>
          <w:lang w:eastAsia="en-US"/>
        </w:rPr>
        <w:t xml:space="preserve"> от 16.07.2012. Сумма нарушения составила  50601330,34 рублей.</w:t>
      </w:r>
    </w:p>
    <w:p w:rsidR="00221370" w:rsidRPr="006B76F9" w:rsidRDefault="00221370" w:rsidP="007B0BFF">
      <w:pPr>
        <w:pStyle w:val="1"/>
        <w:numPr>
          <w:ilvl w:val="0"/>
          <w:numId w:val="0"/>
        </w:numPr>
        <w:shd w:val="clear" w:color="auto" w:fill="FFFFFF"/>
        <w:spacing w:before="0" w:after="144"/>
        <w:ind w:firstLine="709"/>
        <w:contextualSpacing/>
        <w:jc w:val="both"/>
        <w:rPr>
          <w:rFonts w:ascii="PT Astra Serif" w:hAnsi="PT Astra Serif"/>
          <w:b w:val="0"/>
          <w:sz w:val="28"/>
          <w:szCs w:val="28"/>
        </w:rPr>
      </w:pPr>
      <w:r w:rsidRPr="006B76F9">
        <w:rPr>
          <w:rFonts w:ascii="PT Astra Serif" w:eastAsiaTheme="minorHAnsi" w:hAnsi="PT Astra Serif"/>
          <w:b w:val="0"/>
          <w:sz w:val="28"/>
          <w:szCs w:val="28"/>
          <w:lang w:eastAsia="en-US"/>
        </w:rPr>
        <w:t xml:space="preserve">13. </w:t>
      </w:r>
      <w:r w:rsidRPr="006B76F9">
        <w:rPr>
          <w:rStyle w:val="blk"/>
          <w:rFonts w:ascii="PT Astra Serif" w:hAnsi="PT Astra Serif"/>
          <w:b w:val="0"/>
          <w:sz w:val="28"/>
          <w:szCs w:val="28"/>
        </w:rPr>
        <w:t xml:space="preserve">В нарушение пункта 1 статьи 9 Федерального закона № 402-ФЗ на </w:t>
      </w:r>
      <w:proofErr w:type="spellStart"/>
      <w:r w:rsidRPr="006B76F9">
        <w:rPr>
          <w:rStyle w:val="blk"/>
          <w:rFonts w:ascii="PT Astra Serif" w:hAnsi="PT Astra Serif"/>
          <w:b w:val="0"/>
          <w:sz w:val="28"/>
          <w:szCs w:val="28"/>
        </w:rPr>
        <w:t>забалансовом</w:t>
      </w:r>
      <w:proofErr w:type="spellEnd"/>
      <w:r w:rsidRPr="006B76F9">
        <w:rPr>
          <w:rStyle w:val="blk"/>
          <w:rFonts w:ascii="PT Astra Serif" w:hAnsi="PT Astra Serif"/>
          <w:b w:val="0"/>
          <w:sz w:val="28"/>
          <w:szCs w:val="28"/>
        </w:rPr>
        <w:t xml:space="preserve"> счёте Администрации не отражены </w:t>
      </w:r>
      <w:r w:rsidRPr="006B76F9">
        <w:rPr>
          <w:rFonts w:ascii="PT Astra Serif" w:hAnsi="PT Astra Serif"/>
          <w:b w:val="0"/>
          <w:sz w:val="28"/>
          <w:szCs w:val="28"/>
        </w:rPr>
        <w:t>две топливные карты,  полученные по Договору- оферте № 145973 от 25.12.2020 с ООО «ППР», заявке № 283614 от 25.12.2020.</w:t>
      </w:r>
    </w:p>
    <w:p w:rsidR="00221370" w:rsidRDefault="00221370" w:rsidP="007B0BFF">
      <w:pPr>
        <w:pStyle w:val="1"/>
        <w:numPr>
          <w:ilvl w:val="0"/>
          <w:numId w:val="0"/>
        </w:numPr>
        <w:shd w:val="clear" w:color="auto" w:fill="FFFFFF"/>
        <w:spacing w:before="0" w:after="144"/>
        <w:ind w:firstLine="709"/>
        <w:contextualSpacing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6B76F9">
        <w:rPr>
          <w:rFonts w:ascii="PT Astra Serif" w:hAnsi="PT Astra Serif"/>
          <w:b w:val="0"/>
          <w:sz w:val="28"/>
          <w:szCs w:val="28"/>
          <w:lang w:eastAsia="en-US"/>
        </w:rPr>
        <w:t xml:space="preserve">14. </w:t>
      </w:r>
      <w:proofErr w:type="gramStart"/>
      <w:r w:rsidRPr="006B76F9">
        <w:rPr>
          <w:rFonts w:ascii="PT Astra Serif" w:hAnsi="PT Astra Serif"/>
          <w:b w:val="0"/>
          <w:bCs w:val="0"/>
          <w:sz w:val="28"/>
          <w:szCs w:val="28"/>
        </w:rPr>
        <w:t>В нарушение требований, установленных  пунктом 11 решения Собрания депутатов муниципального образования Бородинское «О бюджете муниципального образования Бородинское Киреевского района на 2020 год и плановый период 2021 и 2022 годов»</w:t>
      </w:r>
      <w:r>
        <w:rPr>
          <w:rFonts w:ascii="PT Astra Serif" w:hAnsi="PT Astra Serif"/>
          <w:b w:val="0"/>
          <w:bCs w:val="0"/>
          <w:sz w:val="28"/>
          <w:szCs w:val="28"/>
        </w:rPr>
        <w:t>,</w:t>
      </w:r>
      <w:r w:rsidRPr="006B76F9">
        <w:rPr>
          <w:rFonts w:ascii="PT Astra Serif" w:hAnsi="PT Astra Serif"/>
          <w:b w:val="0"/>
          <w:bCs w:val="0"/>
          <w:sz w:val="28"/>
          <w:szCs w:val="28"/>
        </w:rPr>
        <w:t xml:space="preserve"> Администрацией  осуществлен авансовый платеж  в </w:t>
      </w:r>
      <w:r>
        <w:rPr>
          <w:rFonts w:ascii="PT Astra Serif" w:hAnsi="PT Astra Serif"/>
          <w:b w:val="0"/>
          <w:bCs w:val="0"/>
          <w:sz w:val="28"/>
          <w:szCs w:val="28"/>
        </w:rPr>
        <w:t xml:space="preserve">завышенном </w:t>
      </w:r>
      <w:r w:rsidRPr="006B76F9">
        <w:rPr>
          <w:rFonts w:ascii="PT Astra Serif" w:hAnsi="PT Astra Serif"/>
          <w:b w:val="0"/>
          <w:bCs w:val="0"/>
          <w:sz w:val="28"/>
          <w:szCs w:val="28"/>
        </w:rPr>
        <w:t>размере 100 % по Договору-оферте от 25.12.2020 № 145973 с ООО «ППР» счёту № Т-95270 от 25.12.2020 за бензин марки АИ-92  и дизельное топливо (количество не согласовано сторонами</w:t>
      </w:r>
      <w:proofErr w:type="gramEnd"/>
      <w:r w:rsidRPr="006B76F9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proofErr w:type="gramStart"/>
      <w:r w:rsidRPr="006B76F9">
        <w:rPr>
          <w:rFonts w:ascii="PT Astra Serif" w:hAnsi="PT Astra Serif"/>
          <w:b w:val="0"/>
          <w:bCs w:val="0"/>
          <w:sz w:val="28"/>
          <w:szCs w:val="28"/>
        </w:rPr>
        <w:t>договора-оф</w:t>
      </w:r>
      <w:r>
        <w:rPr>
          <w:rFonts w:ascii="PT Astra Serif" w:hAnsi="PT Astra Serif"/>
          <w:b w:val="0"/>
          <w:bCs w:val="0"/>
          <w:sz w:val="28"/>
          <w:szCs w:val="28"/>
        </w:rPr>
        <w:t>ерты)  в сумме 40 000,00 рублей, следовало в размере не более 30 %.</w:t>
      </w:r>
      <w:proofErr w:type="gramEnd"/>
    </w:p>
    <w:p w:rsidR="00221370" w:rsidRDefault="007B0BFF" w:rsidP="007B0BFF">
      <w:pPr>
        <w:pStyle w:val="1"/>
        <w:numPr>
          <w:ilvl w:val="0"/>
          <w:numId w:val="0"/>
        </w:numPr>
        <w:shd w:val="clear" w:color="auto" w:fill="FFFFFF"/>
        <w:spacing w:before="0" w:after="144"/>
        <w:contextualSpacing/>
        <w:jc w:val="both"/>
        <w:rPr>
          <w:rFonts w:ascii="PT Astra Serif" w:eastAsiaTheme="minorHAnsi" w:hAnsi="PT Astra Serif" w:cs="PT Astra Serif"/>
          <w:b w:val="0"/>
          <w:sz w:val="28"/>
          <w:szCs w:val="28"/>
          <w:lang w:eastAsia="en-US"/>
        </w:rPr>
      </w:pPr>
      <w:r>
        <w:rPr>
          <w:rFonts w:ascii="PT Astra Serif" w:hAnsi="PT Astra Serif"/>
          <w:b w:val="0"/>
          <w:sz w:val="28"/>
          <w:szCs w:val="28"/>
        </w:rPr>
        <w:t xml:space="preserve">         </w:t>
      </w:r>
      <w:r w:rsidR="00221370" w:rsidRPr="006B76F9">
        <w:rPr>
          <w:rFonts w:ascii="PT Astra Serif" w:hAnsi="PT Astra Serif"/>
          <w:b w:val="0"/>
          <w:sz w:val="28"/>
          <w:szCs w:val="28"/>
        </w:rPr>
        <w:t xml:space="preserve">15. </w:t>
      </w:r>
      <w:r w:rsidR="00221370" w:rsidRPr="006B76F9">
        <w:rPr>
          <w:rFonts w:ascii="PT Astra Serif" w:eastAsiaTheme="minorHAnsi" w:hAnsi="PT Astra Serif" w:cs="PT Astra Serif"/>
          <w:b w:val="0"/>
          <w:sz w:val="28"/>
          <w:szCs w:val="28"/>
          <w:lang w:eastAsia="en-US"/>
        </w:rPr>
        <w:t xml:space="preserve">В нарушение пунктов 117,118 Приказа Минфина России от 01.12.2010 № 157н, пункта 11.4 </w:t>
      </w:r>
      <w:r w:rsidR="00221370" w:rsidRPr="006B76F9">
        <w:rPr>
          <w:rFonts w:ascii="PT Astra Serif" w:hAnsi="PT Astra Serif"/>
          <w:b w:val="0"/>
          <w:sz w:val="28"/>
          <w:szCs w:val="28"/>
        </w:rPr>
        <w:t>Порядка, утвержденного Приказом Минфина России от 29.11.2017 № 209н</w:t>
      </w:r>
      <w:r w:rsidR="00221370" w:rsidRPr="006B76F9">
        <w:rPr>
          <w:rFonts w:ascii="PT Astra Serif" w:eastAsiaTheme="minorHAnsi" w:hAnsi="PT Astra Serif" w:cs="PT Astra Serif"/>
          <w:b w:val="0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 w:cs="PT Astra Serif"/>
          <w:b w:val="0"/>
          <w:sz w:val="28"/>
          <w:szCs w:val="28"/>
          <w:lang w:eastAsia="en-US"/>
        </w:rPr>
        <w:t>администрацией мо Бородинское Киреевского района нарушена методология отнесения расходов на подстатьи кодов операций сектора государственног</w:t>
      </w:r>
      <w:proofErr w:type="gramStart"/>
      <w:r>
        <w:rPr>
          <w:rFonts w:ascii="PT Astra Serif" w:eastAsiaTheme="minorHAnsi" w:hAnsi="PT Astra Serif" w:cs="PT Astra Serif"/>
          <w:b w:val="0"/>
          <w:sz w:val="28"/>
          <w:szCs w:val="28"/>
          <w:lang w:eastAsia="en-US"/>
        </w:rPr>
        <w:t>о(</w:t>
      </w:r>
      <w:proofErr w:type="gramEnd"/>
      <w:r>
        <w:rPr>
          <w:rFonts w:ascii="PT Astra Serif" w:eastAsiaTheme="minorHAnsi" w:hAnsi="PT Astra Serif" w:cs="PT Astra Serif"/>
          <w:b w:val="0"/>
          <w:sz w:val="28"/>
          <w:szCs w:val="28"/>
          <w:lang w:eastAsia="en-US"/>
        </w:rPr>
        <w:t xml:space="preserve">КОСГУ), а именно </w:t>
      </w:r>
      <w:r w:rsidR="00221370" w:rsidRPr="006B76F9">
        <w:rPr>
          <w:rFonts w:ascii="PT Astra Serif" w:eastAsiaTheme="minorHAnsi" w:hAnsi="PT Astra Serif" w:cs="PT Astra Serif"/>
          <w:b w:val="0"/>
          <w:sz w:val="28"/>
          <w:szCs w:val="28"/>
          <w:lang w:eastAsia="en-US"/>
        </w:rPr>
        <w:t>на подстатью 346 «Увеличение стоимости прочих оборотных запасов (материалов)» отнесены расходы на приобретение строительных материалов, расходы по которым необходимо относить на подстатью 344 «Увеличение стоимости строительных материалов</w:t>
      </w:r>
      <w:r w:rsidR="00221370">
        <w:rPr>
          <w:rFonts w:ascii="PT Astra Serif" w:eastAsiaTheme="minorHAnsi" w:hAnsi="PT Astra Serif" w:cs="PT Astra Serif"/>
          <w:b w:val="0"/>
          <w:sz w:val="28"/>
          <w:szCs w:val="28"/>
          <w:lang w:eastAsia="en-US"/>
        </w:rPr>
        <w:t>» КОСГУ.</w:t>
      </w:r>
    </w:p>
    <w:p w:rsidR="00221370" w:rsidRDefault="00221370" w:rsidP="00F32ED3">
      <w:pPr>
        <w:pStyle w:val="1"/>
        <w:numPr>
          <w:ilvl w:val="0"/>
          <w:numId w:val="0"/>
        </w:numPr>
        <w:shd w:val="clear" w:color="auto" w:fill="FFFFFF"/>
        <w:spacing w:before="0" w:after="144"/>
        <w:ind w:firstLine="709"/>
        <w:contextualSpacing/>
        <w:jc w:val="both"/>
        <w:rPr>
          <w:rFonts w:ascii="PT Astra Serif" w:hAnsi="PT Astra Serif"/>
          <w:b w:val="0"/>
          <w:sz w:val="28"/>
          <w:szCs w:val="28"/>
        </w:rPr>
      </w:pPr>
      <w:r w:rsidRPr="00BA4544">
        <w:rPr>
          <w:rFonts w:ascii="PT Astra Serif" w:eastAsiaTheme="minorHAnsi" w:hAnsi="PT Astra Serif"/>
          <w:b w:val="0"/>
          <w:sz w:val="28"/>
          <w:szCs w:val="28"/>
          <w:lang w:eastAsia="en-US"/>
        </w:rPr>
        <w:t>16.</w:t>
      </w:r>
      <w:r w:rsidRPr="00BA4544">
        <w:rPr>
          <w:rFonts w:ascii="PT Astra Serif" w:hAnsi="PT Astra Serif"/>
          <w:b w:val="0"/>
          <w:sz w:val="28"/>
          <w:szCs w:val="28"/>
        </w:rPr>
        <w:t xml:space="preserve">  </w:t>
      </w:r>
      <w:proofErr w:type="gramStart"/>
      <w:r w:rsidRPr="00BA4544">
        <w:rPr>
          <w:rFonts w:ascii="PT Astra Serif" w:hAnsi="PT Astra Serif"/>
          <w:b w:val="0"/>
          <w:sz w:val="28"/>
          <w:szCs w:val="28"/>
        </w:rPr>
        <w:t xml:space="preserve">В нарушение пункта 349 Приказа Минфина России от 01.12.2010 № 157н на </w:t>
      </w:r>
      <w:proofErr w:type="spellStart"/>
      <w:r w:rsidRPr="00BA4544">
        <w:rPr>
          <w:rFonts w:ascii="PT Astra Serif" w:hAnsi="PT Astra Serif"/>
          <w:b w:val="0"/>
          <w:sz w:val="28"/>
          <w:szCs w:val="28"/>
        </w:rPr>
        <w:t>забалансовом</w:t>
      </w:r>
      <w:proofErr w:type="spellEnd"/>
      <w:r w:rsidRPr="00BA4544">
        <w:rPr>
          <w:rFonts w:ascii="PT Astra Serif" w:hAnsi="PT Astra Serif"/>
          <w:b w:val="0"/>
          <w:sz w:val="28"/>
          <w:szCs w:val="28"/>
        </w:rPr>
        <w:t xml:space="preserve"> счёте 09 «Запасные части к транспортным средствам, выданные взамен изношенных» в период 2020 года  не отражены суммы запасных частей, списанных в период 2020 года с балансового счёта 1.105.36 «Прочие материальные запасы» </w:t>
      </w:r>
      <w:r w:rsidR="00F32ED3">
        <w:rPr>
          <w:rFonts w:ascii="PT Astra Serif" w:hAnsi="PT Astra Serif"/>
          <w:b w:val="0"/>
          <w:sz w:val="28"/>
          <w:szCs w:val="28"/>
        </w:rPr>
        <w:t xml:space="preserve">и выданные </w:t>
      </w:r>
      <w:r w:rsidRPr="00BA4544">
        <w:rPr>
          <w:rFonts w:ascii="PT Astra Serif" w:hAnsi="PT Astra Serif"/>
          <w:b w:val="0"/>
          <w:sz w:val="28"/>
          <w:szCs w:val="28"/>
        </w:rPr>
        <w:t>для ремонта транспортных средств.</w:t>
      </w:r>
      <w:proofErr w:type="gramEnd"/>
      <w:r w:rsidRPr="00BA4544">
        <w:rPr>
          <w:rFonts w:ascii="PT Astra Serif" w:hAnsi="PT Astra Serif"/>
          <w:b w:val="0"/>
          <w:sz w:val="28"/>
          <w:szCs w:val="28"/>
        </w:rPr>
        <w:t xml:space="preserve"> Сумма нарушения составила 30644,00 рублей</w:t>
      </w:r>
      <w:r>
        <w:rPr>
          <w:rFonts w:ascii="PT Astra Serif" w:hAnsi="PT Astra Serif"/>
          <w:b w:val="0"/>
          <w:sz w:val="28"/>
          <w:szCs w:val="28"/>
        </w:rPr>
        <w:t>.</w:t>
      </w:r>
    </w:p>
    <w:p w:rsidR="00221370" w:rsidRDefault="00221370" w:rsidP="00F32ED3">
      <w:pPr>
        <w:pStyle w:val="1"/>
        <w:numPr>
          <w:ilvl w:val="0"/>
          <w:numId w:val="0"/>
        </w:numPr>
        <w:shd w:val="clear" w:color="auto" w:fill="FFFFFF"/>
        <w:spacing w:before="0" w:after="144"/>
        <w:ind w:firstLine="709"/>
        <w:contextualSpacing/>
        <w:jc w:val="both"/>
        <w:rPr>
          <w:rFonts w:ascii="PT Astra Serif" w:hAnsi="PT Astra Serif"/>
          <w:b w:val="0"/>
          <w:sz w:val="28"/>
          <w:szCs w:val="28"/>
        </w:rPr>
      </w:pPr>
      <w:r w:rsidRPr="007D5F2C">
        <w:rPr>
          <w:rFonts w:ascii="PT Astra Serif" w:hAnsi="PT Astra Serif"/>
          <w:b w:val="0"/>
          <w:sz w:val="28"/>
          <w:szCs w:val="28"/>
        </w:rPr>
        <w:t>17.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Pr="007D5F2C">
        <w:rPr>
          <w:rFonts w:ascii="PT Astra Serif" w:hAnsi="PT Astra Serif"/>
          <w:b w:val="0"/>
          <w:sz w:val="28"/>
          <w:szCs w:val="28"/>
        </w:rPr>
        <w:t>Вследстви</w:t>
      </w:r>
      <w:r>
        <w:rPr>
          <w:rFonts w:ascii="PT Astra Serif" w:hAnsi="PT Astra Serif"/>
          <w:b w:val="0"/>
          <w:sz w:val="28"/>
          <w:szCs w:val="28"/>
        </w:rPr>
        <w:t>е</w:t>
      </w:r>
      <w:r w:rsidRPr="007D5F2C">
        <w:rPr>
          <w:rFonts w:ascii="PT Astra Serif" w:hAnsi="PT Astra Serif"/>
          <w:b w:val="0"/>
          <w:sz w:val="28"/>
          <w:szCs w:val="28"/>
        </w:rPr>
        <w:t xml:space="preserve"> нарушений положений правовых актов, устанавливающих требования к бухгалтерскому учету </w:t>
      </w:r>
      <w:r>
        <w:rPr>
          <w:rFonts w:ascii="PT Astra Serif" w:hAnsi="PT Astra Serif"/>
          <w:b w:val="0"/>
          <w:sz w:val="28"/>
          <w:szCs w:val="28"/>
        </w:rPr>
        <w:t xml:space="preserve">допущено </w:t>
      </w:r>
      <w:r w:rsidRPr="007D5F2C">
        <w:rPr>
          <w:rFonts w:ascii="PT Astra Serif" w:hAnsi="PT Astra Serif"/>
          <w:b w:val="0"/>
          <w:sz w:val="28"/>
          <w:szCs w:val="28"/>
        </w:rPr>
        <w:t xml:space="preserve">искажение показателей  Баланса главного распорядителя, распорядителя, получателя </w:t>
      </w:r>
      <w:r w:rsidRPr="007D5F2C">
        <w:rPr>
          <w:rFonts w:ascii="PT Astra Serif" w:hAnsi="PT Astra Serif"/>
          <w:b w:val="0"/>
          <w:sz w:val="28"/>
          <w:szCs w:val="28"/>
        </w:rPr>
        <w:lastRenderedPageBreak/>
        <w:t xml:space="preserve">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>
        <w:rPr>
          <w:rFonts w:ascii="PT Astra Serif" w:hAnsi="PT Astra Serif"/>
          <w:b w:val="0"/>
          <w:sz w:val="28"/>
          <w:szCs w:val="28"/>
        </w:rPr>
        <w:t xml:space="preserve">на 01.01.2021 </w:t>
      </w:r>
      <w:r w:rsidRPr="007D5F2C">
        <w:rPr>
          <w:rFonts w:ascii="PT Astra Serif" w:hAnsi="PT Astra Serif"/>
          <w:b w:val="0"/>
          <w:sz w:val="28"/>
          <w:szCs w:val="28"/>
        </w:rPr>
        <w:t>(форма 05030130):</w:t>
      </w:r>
    </w:p>
    <w:p w:rsidR="00221370" w:rsidRPr="007D5F2C" w:rsidRDefault="00221370" w:rsidP="00F32ED3">
      <w:pPr>
        <w:pStyle w:val="1"/>
        <w:numPr>
          <w:ilvl w:val="0"/>
          <w:numId w:val="0"/>
        </w:numPr>
        <w:shd w:val="clear" w:color="auto" w:fill="FFFFFF"/>
        <w:spacing w:before="0" w:after="144"/>
        <w:ind w:firstLine="709"/>
        <w:contextualSpacing/>
        <w:jc w:val="both"/>
        <w:rPr>
          <w:rFonts w:ascii="PT Astra Serif" w:hAnsi="PT Astra Serif"/>
          <w:b w:val="0"/>
          <w:sz w:val="28"/>
          <w:szCs w:val="28"/>
        </w:rPr>
      </w:pPr>
      <w:r w:rsidRPr="007D5F2C">
        <w:rPr>
          <w:rFonts w:ascii="PT Astra Serif" w:hAnsi="PT Astra Serif"/>
          <w:b w:val="0"/>
          <w:sz w:val="28"/>
          <w:szCs w:val="28"/>
        </w:rPr>
        <w:t>по строке 080 "Материальные запасы" граф 6,8 завышение на сумму 40 000,00 рублей;</w:t>
      </w:r>
    </w:p>
    <w:p w:rsidR="00F32ED3" w:rsidRDefault="00F32ED3" w:rsidP="00F32ED3">
      <w:pPr>
        <w:pStyle w:val="1"/>
        <w:numPr>
          <w:ilvl w:val="0"/>
          <w:numId w:val="0"/>
        </w:numPr>
        <w:shd w:val="clear" w:color="auto" w:fill="FFFFFF"/>
        <w:spacing w:before="0" w:after="144"/>
        <w:contextualSpacing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        </w:t>
      </w:r>
      <w:r w:rsidR="00221370" w:rsidRPr="007D5F2C">
        <w:rPr>
          <w:rFonts w:ascii="PT Astra Serif" w:hAnsi="PT Astra Serif"/>
          <w:b w:val="0"/>
          <w:sz w:val="28"/>
          <w:szCs w:val="28"/>
        </w:rPr>
        <w:t>по строке 250 «Дебиторская задолженность по доходам» графе 6  занижение на сумму 48600,00 рублей</w:t>
      </w:r>
      <w:r w:rsidR="00221370">
        <w:rPr>
          <w:rFonts w:ascii="PT Astra Serif" w:hAnsi="PT Astra Serif"/>
          <w:b w:val="0"/>
          <w:sz w:val="28"/>
          <w:szCs w:val="28"/>
        </w:rPr>
        <w:t>;</w:t>
      </w:r>
    </w:p>
    <w:p w:rsidR="00221370" w:rsidRPr="007D5F2C" w:rsidRDefault="00F32ED3" w:rsidP="00F32ED3">
      <w:pPr>
        <w:pStyle w:val="1"/>
        <w:numPr>
          <w:ilvl w:val="0"/>
          <w:numId w:val="0"/>
        </w:numPr>
        <w:shd w:val="clear" w:color="auto" w:fill="FFFFFF"/>
        <w:spacing w:before="0" w:after="144"/>
        <w:contextualSpacing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        </w:t>
      </w:r>
      <w:r w:rsidR="00221370" w:rsidRPr="007D5F2C">
        <w:rPr>
          <w:rFonts w:ascii="PT Astra Serif" w:hAnsi="PT Astra Serif"/>
          <w:b w:val="0"/>
          <w:sz w:val="28"/>
          <w:szCs w:val="28"/>
        </w:rPr>
        <w:t>по строке  260 граф 6,8 «Дебиторская задолженность по выплатам» занижение на сумму 40 000,00 рублей;</w:t>
      </w:r>
    </w:p>
    <w:p w:rsidR="00221370" w:rsidRDefault="00F32ED3" w:rsidP="00F32ED3">
      <w:pPr>
        <w:pStyle w:val="1"/>
        <w:numPr>
          <w:ilvl w:val="0"/>
          <w:numId w:val="0"/>
        </w:numPr>
        <w:shd w:val="clear" w:color="auto" w:fill="FFFFFF"/>
        <w:spacing w:before="0" w:after="144"/>
        <w:contextualSpacing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        </w:t>
      </w:r>
      <w:r w:rsidR="00221370" w:rsidRPr="007D5F2C">
        <w:rPr>
          <w:rFonts w:ascii="PT Astra Serif" w:hAnsi="PT Astra Serif"/>
          <w:b w:val="0"/>
          <w:sz w:val="28"/>
          <w:szCs w:val="28"/>
        </w:rPr>
        <w:t>по строке 410 граф 6,8 «Кредиторская задолженность по выплатам» завышение на сумму 40 000,00 рублей</w:t>
      </w:r>
      <w:r w:rsidR="00221370">
        <w:rPr>
          <w:rFonts w:ascii="PT Astra Serif" w:hAnsi="PT Astra Serif"/>
          <w:b w:val="0"/>
          <w:sz w:val="28"/>
          <w:szCs w:val="28"/>
        </w:rPr>
        <w:t>.</w:t>
      </w:r>
    </w:p>
    <w:p w:rsidR="00F32ED3" w:rsidRDefault="00221370" w:rsidP="00F32ED3">
      <w:pPr>
        <w:pStyle w:val="1"/>
        <w:numPr>
          <w:ilvl w:val="0"/>
          <w:numId w:val="0"/>
        </w:numPr>
        <w:shd w:val="clear" w:color="auto" w:fill="FFFFFF"/>
        <w:spacing w:before="0" w:after="144"/>
        <w:ind w:firstLine="709"/>
        <w:contextualSpacing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18. </w:t>
      </w:r>
      <w:r w:rsidRPr="007D5F2C">
        <w:rPr>
          <w:rFonts w:ascii="PT Astra Serif" w:hAnsi="PT Astra Serif"/>
          <w:b w:val="0"/>
          <w:sz w:val="28"/>
          <w:szCs w:val="28"/>
        </w:rPr>
        <w:t>Вследстви</w:t>
      </w:r>
      <w:r>
        <w:rPr>
          <w:rFonts w:ascii="PT Astra Serif" w:hAnsi="PT Astra Serif"/>
          <w:b w:val="0"/>
          <w:sz w:val="28"/>
          <w:szCs w:val="28"/>
        </w:rPr>
        <w:t>е</w:t>
      </w:r>
      <w:r w:rsidRPr="007D5F2C">
        <w:rPr>
          <w:rFonts w:ascii="PT Astra Serif" w:hAnsi="PT Astra Serif"/>
          <w:b w:val="0"/>
          <w:sz w:val="28"/>
          <w:szCs w:val="28"/>
        </w:rPr>
        <w:t xml:space="preserve"> нарушений положений правовых актов, устанавливающих требования к бухгалтерскому учету </w:t>
      </w:r>
      <w:r>
        <w:rPr>
          <w:rFonts w:ascii="PT Astra Serif" w:hAnsi="PT Astra Serif"/>
          <w:b w:val="0"/>
          <w:sz w:val="28"/>
          <w:szCs w:val="28"/>
        </w:rPr>
        <w:t xml:space="preserve">допущено </w:t>
      </w:r>
      <w:r w:rsidRPr="007D5F2C">
        <w:rPr>
          <w:rFonts w:ascii="PT Astra Serif" w:hAnsi="PT Astra Serif"/>
          <w:b w:val="0"/>
          <w:sz w:val="28"/>
          <w:szCs w:val="28"/>
        </w:rPr>
        <w:t>искажение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Pr="007D5F2C">
        <w:rPr>
          <w:rFonts w:ascii="PT Astra Serif" w:hAnsi="PT Astra Serif"/>
          <w:b w:val="0"/>
          <w:sz w:val="28"/>
          <w:szCs w:val="28"/>
        </w:rPr>
        <w:t>показател</w:t>
      </w:r>
      <w:r>
        <w:rPr>
          <w:rFonts w:ascii="PT Astra Serif" w:hAnsi="PT Astra Serif"/>
          <w:b w:val="0"/>
          <w:sz w:val="28"/>
          <w:szCs w:val="28"/>
        </w:rPr>
        <w:t xml:space="preserve">ей </w:t>
      </w:r>
      <w:r w:rsidR="008768EE">
        <w:rPr>
          <w:rFonts w:ascii="PT Astra Serif" w:hAnsi="PT Astra Serif"/>
          <w:b w:val="0"/>
          <w:sz w:val="28"/>
          <w:szCs w:val="28"/>
        </w:rPr>
        <w:t xml:space="preserve">отчётности </w:t>
      </w:r>
      <w:r>
        <w:rPr>
          <w:rFonts w:ascii="PT Astra Serif" w:hAnsi="PT Astra Serif"/>
          <w:b w:val="0"/>
          <w:sz w:val="28"/>
          <w:szCs w:val="28"/>
        </w:rPr>
        <w:t xml:space="preserve"> в</w:t>
      </w:r>
      <w:r w:rsidRPr="007D5F2C">
        <w:rPr>
          <w:rFonts w:ascii="PT Astra Serif" w:hAnsi="PT Astra Serif"/>
          <w:b w:val="0"/>
          <w:sz w:val="28"/>
          <w:szCs w:val="28"/>
        </w:rPr>
        <w:t xml:space="preserve"> </w:t>
      </w:r>
      <w:r w:rsidR="00F32ED3">
        <w:rPr>
          <w:rFonts w:ascii="PT Astra Serif" w:hAnsi="PT Astra Serif"/>
          <w:b w:val="0"/>
          <w:sz w:val="28"/>
          <w:szCs w:val="28"/>
        </w:rPr>
        <w:t xml:space="preserve"> </w:t>
      </w:r>
      <w:hyperlink r:id="rId8" w:anchor="block_11131000" w:history="1">
        <w:r w:rsidRPr="00F32ED3">
          <w:rPr>
            <w:rStyle w:val="a4"/>
            <w:rFonts w:ascii="PT Astra Serif" w:hAnsi="PT Astra Serif"/>
            <w:b w:val="0"/>
            <w:color w:val="auto"/>
            <w:sz w:val="28"/>
            <w:szCs w:val="28"/>
            <w:u w:val="none"/>
          </w:rPr>
          <w:t>Справке</w:t>
        </w:r>
      </w:hyperlink>
      <w:r w:rsidRPr="007D5F2C">
        <w:rPr>
          <w:rFonts w:ascii="PT Astra Serif" w:hAnsi="PT Astra Serif"/>
          <w:b w:val="0"/>
          <w:sz w:val="28"/>
          <w:szCs w:val="28"/>
        </w:rPr>
        <w:t xml:space="preserve"> о наличии имущества и обязательств на </w:t>
      </w:r>
      <w:proofErr w:type="spellStart"/>
      <w:r w:rsidRPr="007D5F2C">
        <w:rPr>
          <w:rFonts w:ascii="PT Astra Serif" w:hAnsi="PT Astra Serif"/>
          <w:b w:val="0"/>
          <w:sz w:val="28"/>
          <w:szCs w:val="28"/>
        </w:rPr>
        <w:t>забалансовых</w:t>
      </w:r>
      <w:proofErr w:type="spellEnd"/>
      <w:r w:rsidRPr="007D5F2C">
        <w:rPr>
          <w:rFonts w:ascii="PT Astra Serif" w:hAnsi="PT Astra Serif"/>
          <w:b w:val="0"/>
          <w:sz w:val="28"/>
          <w:szCs w:val="28"/>
        </w:rPr>
        <w:t xml:space="preserve"> счетах (в составе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(форма 05030130))</w:t>
      </w:r>
      <w:r>
        <w:rPr>
          <w:rFonts w:ascii="PT Astra Serif" w:hAnsi="PT Astra Serif"/>
          <w:b w:val="0"/>
          <w:sz w:val="28"/>
          <w:szCs w:val="28"/>
        </w:rPr>
        <w:t>:</w:t>
      </w:r>
    </w:p>
    <w:p w:rsidR="00F32ED3" w:rsidRDefault="00F32ED3" w:rsidP="00F32ED3">
      <w:pPr>
        <w:pStyle w:val="1"/>
        <w:numPr>
          <w:ilvl w:val="0"/>
          <w:numId w:val="0"/>
        </w:numPr>
        <w:shd w:val="clear" w:color="auto" w:fill="FFFFFF"/>
        <w:spacing w:before="0" w:after="144"/>
        <w:ind w:firstLine="709"/>
        <w:contextualSpacing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="00221370" w:rsidRPr="007D5F2C">
        <w:rPr>
          <w:rFonts w:ascii="PT Astra Serif" w:hAnsi="PT Astra Serif"/>
          <w:b w:val="0"/>
          <w:sz w:val="28"/>
          <w:szCs w:val="28"/>
        </w:rPr>
        <w:t xml:space="preserve">по </w:t>
      </w:r>
      <w:r w:rsidR="00221370">
        <w:rPr>
          <w:rFonts w:ascii="PT Astra Serif" w:hAnsi="PT Astra Serif"/>
          <w:b w:val="0"/>
          <w:sz w:val="28"/>
          <w:szCs w:val="28"/>
        </w:rPr>
        <w:t>строке</w:t>
      </w:r>
      <w:r w:rsidR="00221370" w:rsidRPr="007D5F2C">
        <w:rPr>
          <w:rFonts w:ascii="PT Astra Serif" w:hAnsi="PT Astra Serif"/>
          <w:b w:val="0"/>
          <w:sz w:val="28"/>
          <w:szCs w:val="28"/>
        </w:rPr>
        <w:t xml:space="preserve"> 090 графы 5  в сумме 30644,00 рублей, а именно  </w:t>
      </w:r>
      <w:r w:rsidR="00221370">
        <w:rPr>
          <w:rFonts w:ascii="PT Astra Serif" w:hAnsi="PT Astra Serif"/>
          <w:b w:val="0"/>
          <w:sz w:val="28"/>
          <w:szCs w:val="28"/>
        </w:rPr>
        <w:t xml:space="preserve">не отражены </w:t>
      </w:r>
      <w:r w:rsidR="00221370" w:rsidRPr="007D5F2C">
        <w:rPr>
          <w:rFonts w:ascii="PT Astra Serif" w:hAnsi="PT Astra Serif"/>
          <w:b w:val="0"/>
          <w:sz w:val="28"/>
          <w:szCs w:val="28"/>
        </w:rPr>
        <w:t xml:space="preserve">суммы запасных частей, списанных в период 2020 года с балансового счёта 1.105.36 «Прочие материальные запасы» для ремонта транспортных средств и не отраженные по </w:t>
      </w:r>
      <w:proofErr w:type="spellStart"/>
      <w:r w:rsidR="00221370" w:rsidRPr="007D5F2C">
        <w:rPr>
          <w:rFonts w:ascii="PT Astra Serif" w:hAnsi="PT Astra Serif"/>
          <w:b w:val="0"/>
          <w:sz w:val="28"/>
          <w:szCs w:val="28"/>
        </w:rPr>
        <w:t>забалансовому</w:t>
      </w:r>
      <w:proofErr w:type="spellEnd"/>
      <w:r w:rsidR="00221370" w:rsidRPr="007D5F2C">
        <w:rPr>
          <w:rFonts w:ascii="PT Astra Serif" w:hAnsi="PT Astra Serif"/>
          <w:b w:val="0"/>
          <w:sz w:val="28"/>
          <w:szCs w:val="28"/>
        </w:rPr>
        <w:t xml:space="preserve"> счёту 09 «Запасные части к транспортным средств</w:t>
      </w:r>
      <w:r w:rsidR="00221370">
        <w:rPr>
          <w:rFonts w:ascii="PT Astra Serif" w:hAnsi="PT Astra Serif"/>
          <w:b w:val="0"/>
          <w:sz w:val="28"/>
          <w:szCs w:val="28"/>
        </w:rPr>
        <w:t>ам, выданные взамен изношенных»;</w:t>
      </w:r>
    </w:p>
    <w:p w:rsidR="00221370" w:rsidRPr="00D41DC7" w:rsidRDefault="00221370" w:rsidP="00F32ED3">
      <w:pPr>
        <w:pStyle w:val="1"/>
        <w:numPr>
          <w:ilvl w:val="0"/>
          <w:numId w:val="0"/>
        </w:numPr>
        <w:shd w:val="clear" w:color="auto" w:fill="FFFFFF"/>
        <w:spacing w:before="0" w:after="144"/>
        <w:ind w:firstLine="709"/>
        <w:contextualSpacing/>
        <w:jc w:val="both"/>
        <w:rPr>
          <w:rFonts w:ascii="PT Astra Serif" w:hAnsi="PT Astra Serif"/>
          <w:b w:val="0"/>
          <w:sz w:val="28"/>
          <w:szCs w:val="28"/>
        </w:rPr>
      </w:pPr>
      <w:r w:rsidRPr="00D41DC7">
        <w:rPr>
          <w:rFonts w:ascii="PT Astra Serif" w:hAnsi="PT Astra Serif"/>
          <w:b w:val="0"/>
          <w:sz w:val="28"/>
          <w:szCs w:val="28"/>
        </w:rPr>
        <w:t>п</w:t>
      </w:r>
      <w:r w:rsidRPr="00D41DC7">
        <w:rPr>
          <w:rFonts w:ascii="PT Astra Serif" w:eastAsiaTheme="minorHAnsi" w:hAnsi="PT Astra Serif" w:cs="PT Astra Serif"/>
          <w:b w:val="0"/>
          <w:iCs/>
          <w:sz w:val="28"/>
          <w:szCs w:val="28"/>
          <w:lang w:eastAsia="en-US"/>
        </w:rPr>
        <w:t xml:space="preserve">о строке 250 граф 4,5 </w:t>
      </w:r>
      <w:r w:rsidRPr="00D41DC7">
        <w:rPr>
          <w:rFonts w:ascii="PT Astra Serif" w:hAnsi="PT Astra Serif"/>
          <w:b w:val="0"/>
          <w:sz w:val="28"/>
          <w:szCs w:val="28"/>
        </w:rPr>
        <w:t xml:space="preserve">по счёту 25 «Имущество, переданное в возмездное пользование (аренду)» не отражена стоимость </w:t>
      </w:r>
      <w:r w:rsidRPr="00D41DC7">
        <w:rPr>
          <w:rFonts w:ascii="PT Astra Serif" w:eastAsiaTheme="minorHAnsi" w:hAnsi="PT Astra Serif" w:cs="PT Astra Serif"/>
          <w:b w:val="0"/>
          <w:sz w:val="28"/>
          <w:szCs w:val="28"/>
          <w:lang w:eastAsia="en-US"/>
        </w:rPr>
        <w:t xml:space="preserve">объектов </w:t>
      </w:r>
      <w:proofErr w:type="spellStart"/>
      <w:r w:rsidRPr="00D41DC7">
        <w:rPr>
          <w:rFonts w:ascii="PT Astra Serif" w:eastAsiaTheme="minorHAnsi" w:hAnsi="PT Astra Serif" w:cs="PT Astra Serif"/>
          <w:b w:val="0"/>
          <w:sz w:val="28"/>
          <w:szCs w:val="28"/>
          <w:lang w:eastAsia="en-US"/>
        </w:rPr>
        <w:t>неоперационной</w:t>
      </w:r>
      <w:proofErr w:type="spellEnd"/>
      <w:r w:rsidRPr="00D41DC7">
        <w:rPr>
          <w:rFonts w:ascii="PT Astra Serif" w:eastAsiaTheme="minorHAnsi" w:hAnsi="PT Astra Serif" w:cs="PT Astra Serif"/>
          <w:b w:val="0"/>
          <w:sz w:val="28"/>
          <w:szCs w:val="28"/>
          <w:lang w:eastAsia="en-US"/>
        </w:rPr>
        <w:t xml:space="preserve"> (финансовой) аренды, операционной аренды, в части предоставленных прав пользования имуществом переданных по Договору № 7 от 16.07.2012 с ООО «</w:t>
      </w:r>
      <w:proofErr w:type="spellStart"/>
      <w:r w:rsidRPr="00D41DC7">
        <w:rPr>
          <w:rFonts w:ascii="PT Astra Serif" w:eastAsiaTheme="minorHAnsi" w:hAnsi="PT Astra Serif" w:cs="PT Astra Serif"/>
          <w:b w:val="0"/>
          <w:sz w:val="28"/>
          <w:szCs w:val="28"/>
          <w:lang w:eastAsia="en-US"/>
        </w:rPr>
        <w:t>ВоСток-Сервис</w:t>
      </w:r>
      <w:proofErr w:type="spellEnd"/>
      <w:r w:rsidRPr="00D41DC7">
        <w:rPr>
          <w:rFonts w:ascii="PT Astra Serif" w:eastAsiaTheme="minorHAnsi" w:hAnsi="PT Astra Serif" w:cs="PT Astra Serif"/>
          <w:b w:val="0"/>
          <w:sz w:val="28"/>
          <w:szCs w:val="28"/>
          <w:lang w:eastAsia="en-US"/>
        </w:rPr>
        <w:t>», Акту приёма-передачи недвижимого имущества б/</w:t>
      </w:r>
      <w:proofErr w:type="spellStart"/>
      <w:proofErr w:type="gramStart"/>
      <w:r w:rsidRPr="00D41DC7">
        <w:rPr>
          <w:rFonts w:ascii="PT Astra Serif" w:eastAsiaTheme="minorHAnsi" w:hAnsi="PT Astra Serif" w:cs="PT Astra Serif"/>
          <w:b w:val="0"/>
          <w:sz w:val="28"/>
          <w:szCs w:val="28"/>
          <w:lang w:eastAsia="en-US"/>
        </w:rPr>
        <w:t>н</w:t>
      </w:r>
      <w:proofErr w:type="spellEnd"/>
      <w:proofErr w:type="gramEnd"/>
      <w:r w:rsidRPr="00D41DC7">
        <w:rPr>
          <w:rFonts w:ascii="PT Astra Serif" w:eastAsiaTheme="minorHAnsi" w:hAnsi="PT Astra Serif" w:cs="PT Astra Serif"/>
          <w:b w:val="0"/>
          <w:sz w:val="28"/>
          <w:szCs w:val="28"/>
          <w:lang w:eastAsia="en-US"/>
        </w:rPr>
        <w:t xml:space="preserve"> от 16.07.2012 </w:t>
      </w:r>
      <w:proofErr w:type="gramStart"/>
      <w:r w:rsidRPr="00D41DC7">
        <w:rPr>
          <w:rFonts w:ascii="PT Astra Serif" w:eastAsiaTheme="minorHAnsi" w:hAnsi="PT Astra Serif" w:cs="PT Astra Serif"/>
          <w:b w:val="0"/>
          <w:sz w:val="28"/>
          <w:szCs w:val="28"/>
          <w:lang w:eastAsia="en-US"/>
        </w:rPr>
        <w:t>на</w:t>
      </w:r>
      <w:proofErr w:type="gramEnd"/>
      <w:r w:rsidRPr="00D41DC7">
        <w:rPr>
          <w:rFonts w:ascii="PT Astra Serif" w:eastAsiaTheme="minorHAnsi" w:hAnsi="PT Astra Serif" w:cs="PT Astra Serif"/>
          <w:b w:val="0"/>
          <w:sz w:val="28"/>
          <w:szCs w:val="28"/>
          <w:lang w:eastAsia="en-US"/>
        </w:rPr>
        <w:t xml:space="preserve"> сумму 50601330,34 рублей.</w:t>
      </w:r>
    </w:p>
    <w:p w:rsidR="00942F11" w:rsidRPr="00942F11" w:rsidRDefault="00221370" w:rsidP="00942F11">
      <w:pPr>
        <w:spacing w:before="100" w:beforeAutospacing="1" w:after="100" w:afterAutospacing="1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942F1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      </w:t>
      </w:r>
      <w:proofErr w:type="gramStart"/>
      <w:r w:rsidRPr="00942F11">
        <w:rPr>
          <w:rFonts w:ascii="PT Astra Serif" w:hAnsi="PT Astra Serif"/>
          <w:sz w:val="28"/>
          <w:szCs w:val="28"/>
        </w:rPr>
        <w:t>В связи с выявленными нарушениями, на основании пунктов 7,8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утвержденного Постановлением Правительства  Российской  Федерации, акта проверки № 02/2021 от 16.03.2021,</w:t>
      </w:r>
      <w:r w:rsidR="00942F11" w:rsidRPr="00942F11">
        <w:rPr>
          <w:rFonts w:ascii="PT Astra Serif" w:hAnsi="PT Astra Serif"/>
          <w:sz w:val="28"/>
          <w:szCs w:val="28"/>
        </w:rPr>
        <w:t xml:space="preserve"> в адрес </w:t>
      </w:r>
      <w:r w:rsidR="00743123" w:rsidRPr="00942F11">
        <w:rPr>
          <w:rFonts w:ascii="PT Astra Serif" w:hAnsi="PT Astra Serif" w:cs="PT Serif"/>
          <w:sz w:val="28"/>
          <w:szCs w:val="28"/>
        </w:rPr>
        <w:t xml:space="preserve">главы администрации </w:t>
      </w:r>
      <w:r w:rsidR="00061392">
        <w:rPr>
          <w:rFonts w:ascii="PT Astra Serif" w:hAnsi="PT Astra Serif" w:cs="PT Serif"/>
          <w:sz w:val="28"/>
          <w:szCs w:val="28"/>
        </w:rPr>
        <w:t>мо</w:t>
      </w:r>
      <w:r w:rsidR="00743123" w:rsidRPr="00942F11">
        <w:rPr>
          <w:rFonts w:ascii="PT Astra Serif" w:hAnsi="PT Astra Serif" w:cs="PT Serif"/>
          <w:sz w:val="28"/>
          <w:szCs w:val="28"/>
        </w:rPr>
        <w:t xml:space="preserve"> Бородинское Киреевского района</w:t>
      </w:r>
      <w:r w:rsidR="00942F11" w:rsidRPr="00942F11">
        <w:rPr>
          <w:rFonts w:ascii="PT Astra Serif" w:hAnsi="PT Astra Serif" w:cs="PT Serif"/>
          <w:sz w:val="28"/>
          <w:szCs w:val="28"/>
        </w:rPr>
        <w:t xml:space="preserve">, начальника отдела экономики и финансов администрации </w:t>
      </w:r>
      <w:r w:rsidR="00061392">
        <w:rPr>
          <w:rFonts w:ascii="PT Astra Serif" w:hAnsi="PT Astra Serif" w:cs="PT Serif"/>
          <w:sz w:val="28"/>
          <w:szCs w:val="28"/>
        </w:rPr>
        <w:t>мо</w:t>
      </w:r>
      <w:r w:rsidR="00942F11" w:rsidRPr="00942F11">
        <w:rPr>
          <w:rFonts w:ascii="PT Astra Serif" w:hAnsi="PT Astra Serif" w:cs="PT Serif"/>
          <w:sz w:val="28"/>
          <w:szCs w:val="28"/>
        </w:rPr>
        <w:t xml:space="preserve"> Бородинское Киреевского района</w:t>
      </w:r>
      <w:r w:rsidR="00743123" w:rsidRPr="00942F11">
        <w:rPr>
          <w:rFonts w:ascii="PT Astra Serif" w:hAnsi="PT Astra Serif" w:cs="PT Serif"/>
          <w:sz w:val="28"/>
          <w:szCs w:val="28"/>
        </w:rPr>
        <w:t xml:space="preserve"> направлено Пред</w:t>
      </w:r>
      <w:r w:rsidR="00942F11" w:rsidRPr="00942F11">
        <w:rPr>
          <w:rFonts w:ascii="PT Astra Serif" w:hAnsi="PT Astra Serif" w:cs="PT Serif"/>
          <w:sz w:val="28"/>
          <w:szCs w:val="28"/>
        </w:rPr>
        <w:t>ставление</w:t>
      </w:r>
      <w:r w:rsidR="00743123" w:rsidRPr="00942F11">
        <w:rPr>
          <w:rFonts w:ascii="PT Astra Serif" w:hAnsi="PT Astra Serif" w:cs="PT Serif"/>
          <w:sz w:val="28"/>
          <w:szCs w:val="28"/>
        </w:rPr>
        <w:t xml:space="preserve"> </w:t>
      </w:r>
      <w:r w:rsidR="00743123" w:rsidRPr="00942F11">
        <w:rPr>
          <w:rFonts w:ascii="PT Astra Serif" w:hAnsi="PT Astra Serif"/>
          <w:sz w:val="28"/>
          <w:szCs w:val="28"/>
        </w:rPr>
        <w:t>№ 05-03-24/</w:t>
      </w:r>
      <w:r w:rsidR="00942F11" w:rsidRPr="00942F11">
        <w:rPr>
          <w:rFonts w:ascii="PT Astra Serif" w:hAnsi="PT Astra Serif"/>
          <w:sz w:val="28"/>
          <w:szCs w:val="28"/>
        </w:rPr>
        <w:t>183 от 23</w:t>
      </w:r>
      <w:r w:rsidR="00743123" w:rsidRPr="00942F11">
        <w:rPr>
          <w:rFonts w:ascii="PT Astra Serif" w:hAnsi="PT Astra Serif"/>
          <w:sz w:val="28"/>
          <w:szCs w:val="28"/>
        </w:rPr>
        <w:t>.03.2021 «</w:t>
      </w:r>
      <w:r w:rsidR="00942F11" w:rsidRPr="00942F11">
        <w:rPr>
          <w:rFonts w:ascii="PT Astra Serif" w:hAnsi="PT Astra Serif"/>
          <w:sz w:val="28"/>
          <w:szCs w:val="28"/>
        </w:rPr>
        <w:t>«Об устранении нарушений</w:t>
      </w:r>
      <w:proofErr w:type="gramEnd"/>
      <w:r w:rsidR="00942F11" w:rsidRPr="00942F11">
        <w:rPr>
          <w:rFonts w:ascii="PT Astra Serif" w:hAnsi="PT Astra Serif"/>
          <w:sz w:val="28"/>
          <w:szCs w:val="28"/>
        </w:rPr>
        <w:t xml:space="preserve"> правовых актов, регулирующих бюджетные правоотношения, в том числе устанавливающих требования к бухгалтерскому учету, составлению и представлению бухгалтерской (финансовой) отчетности»</w:t>
      </w:r>
      <w:r w:rsidR="00942F11">
        <w:rPr>
          <w:rFonts w:ascii="PT Astra Serif" w:hAnsi="PT Astra Serif"/>
          <w:sz w:val="28"/>
          <w:szCs w:val="28"/>
        </w:rPr>
        <w:t>.</w:t>
      </w:r>
    </w:p>
    <w:p w:rsidR="00743123" w:rsidRDefault="00743123" w:rsidP="00942F11">
      <w:pPr>
        <w:pStyle w:val="s1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061392" w:rsidRPr="00942F11" w:rsidRDefault="00061392" w:rsidP="00942F11">
      <w:pPr>
        <w:pStyle w:val="s1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5F2985" w:rsidRDefault="005F2985" w:rsidP="00555AC6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lastRenderedPageBreak/>
        <w:t>СОГЛАСОВАНО:</w:t>
      </w:r>
    </w:p>
    <w:p w:rsidR="005F2985" w:rsidRDefault="005F2985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5F2985" w:rsidRDefault="005F2985" w:rsidP="00555AC6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>Начальник финансового управления</w:t>
      </w:r>
    </w:p>
    <w:p w:rsidR="005F2985" w:rsidRDefault="005F2985" w:rsidP="00555AC6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 xml:space="preserve">администрации </w:t>
      </w:r>
      <w:proofErr w:type="gramStart"/>
      <w:r>
        <w:rPr>
          <w:rFonts w:ascii="PT Serif" w:hAnsi="PT Serif" w:cs="PT Serif"/>
          <w:sz w:val="28"/>
          <w:szCs w:val="28"/>
        </w:rPr>
        <w:t>муниципального</w:t>
      </w:r>
      <w:proofErr w:type="gramEnd"/>
      <w:r>
        <w:rPr>
          <w:rFonts w:ascii="PT Serif" w:hAnsi="PT Serif" w:cs="PT Serif"/>
          <w:sz w:val="28"/>
          <w:szCs w:val="28"/>
        </w:rPr>
        <w:t xml:space="preserve"> </w:t>
      </w:r>
    </w:p>
    <w:p w:rsidR="00DF1CA5" w:rsidRPr="003B7682" w:rsidRDefault="005F2985" w:rsidP="00555AC6">
      <w:pPr>
        <w:spacing w:after="0" w:line="240" w:lineRule="auto"/>
        <w:contextualSpacing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 xml:space="preserve">образования Киреевский район                              </w:t>
      </w:r>
      <w:r w:rsidR="002F6288">
        <w:rPr>
          <w:rFonts w:ascii="PT Serif" w:hAnsi="PT Serif" w:cs="PT Serif"/>
          <w:sz w:val="28"/>
          <w:szCs w:val="28"/>
        </w:rPr>
        <w:t xml:space="preserve">           </w:t>
      </w:r>
      <w:r>
        <w:rPr>
          <w:rFonts w:ascii="PT Serif" w:hAnsi="PT Serif" w:cs="PT Serif"/>
          <w:sz w:val="28"/>
          <w:szCs w:val="28"/>
        </w:rPr>
        <w:t xml:space="preserve">         </w:t>
      </w:r>
      <w:proofErr w:type="spellStart"/>
      <w:r>
        <w:rPr>
          <w:rFonts w:ascii="PT Serif" w:hAnsi="PT Serif" w:cs="PT Serif"/>
          <w:sz w:val="28"/>
          <w:szCs w:val="28"/>
        </w:rPr>
        <w:t>Л.Н.Волчкова</w:t>
      </w:r>
      <w:proofErr w:type="spellEnd"/>
    </w:p>
    <w:p w:rsidR="002F6288" w:rsidRDefault="008D63DE" w:rsidP="00555AC6">
      <w:pPr>
        <w:spacing w:after="0" w:line="240" w:lineRule="auto"/>
        <w:contextualSpacing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  </w:t>
      </w:r>
    </w:p>
    <w:p w:rsidR="002F6288" w:rsidRPr="002F6288" w:rsidRDefault="002F6288" w:rsidP="00555AC6">
      <w:pPr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Pr="002F6288" w:rsidRDefault="002F6288" w:rsidP="00555AC6">
      <w:pPr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Pr="002F6288" w:rsidRDefault="002F6288" w:rsidP="00555AC6">
      <w:pPr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Pr="002F6288" w:rsidRDefault="002F6288" w:rsidP="00555AC6">
      <w:pPr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Pr="002F6288" w:rsidRDefault="002F6288" w:rsidP="00555AC6">
      <w:pPr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D63DE" w:rsidRDefault="002F6288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ab/>
      </w:r>
    </w:p>
    <w:p w:rsidR="002F6288" w:rsidRDefault="002F6288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after="0"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after="0"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after="0"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after="0"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820A97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820A97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Исполнитель:</w:t>
      </w:r>
    </w:p>
    <w:p w:rsidR="00F71C85" w:rsidRDefault="00F71C85" w:rsidP="00820A97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Сайгушева</w:t>
      </w:r>
      <w:proofErr w:type="spellEnd"/>
      <w:r>
        <w:rPr>
          <w:rFonts w:ascii="PT Serif" w:hAnsi="PT Serif"/>
          <w:sz w:val="28"/>
          <w:szCs w:val="28"/>
        </w:rPr>
        <w:t xml:space="preserve"> Л.М.,</w:t>
      </w:r>
    </w:p>
    <w:p w:rsidR="00F71C85" w:rsidRDefault="00F71C85" w:rsidP="00820A97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нач</w:t>
      </w:r>
      <w:proofErr w:type="gramStart"/>
      <w:r>
        <w:rPr>
          <w:rFonts w:ascii="PT Serif" w:hAnsi="PT Serif"/>
          <w:sz w:val="28"/>
          <w:szCs w:val="28"/>
        </w:rPr>
        <w:t>.о</w:t>
      </w:r>
      <w:proofErr w:type="gramEnd"/>
      <w:r>
        <w:rPr>
          <w:rFonts w:ascii="PT Serif" w:hAnsi="PT Serif"/>
          <w:sz w:val="28"/>
          <w:szCs w:val="28"/>
        </w:rPr>
        <w:t>тдела</w:t>
      </w:r>
      <w:proofErr w:type="spellEnd"/>
      <w:r>
        <w:rPr>
          <w:rFonts w:ascii="PT Serif" w:hAnsi="PT Serif"/>
          <w:sz w:val="28"/>
          <w:szCs w:val="28"/>
        </w:rPr>
        <w:t xml:space="preserve"> внутреннего финансового контроля </w:t>
      </w:r>
    </w:p>
    <w:p w:rsidR="00820A97" w:rsidRPr="002F6288" w:rsidRDefault="00F71C85" w:rsidP="00820A97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финансового управления</w:t>
      </w:r>
      <w:r w:rsidR="00820A97">
        <w:rPr>
          <w:rFonts w:ascii="PT Serif" w:hAnsi="PT Serif"/>
          <w:sz w:val="28"/>
          <w:szCs w:val="28"/>
        </w:rPr>
        <w:t>, тел. 6-63-41</w:t>
      </w:r>
    </w:p>
    <w:sectPr w:rsidR="00820A97" w:rsidRPr="002F6288" w:rsidSect="005C3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2C6E"/>
    <w:multiLevelType w:val="hybridMultilevel"/>
    <w:tmpl w:val="4EAA61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E205C0"/>
    <w:multiLevelType w:val="hybridMultilevel"/>
    <w:tmpl w:val="06542BCC"/>
    <w:lvl w:ilvl="0" w:tplc="8818656E">
      <w:start w:val="1"/>
      <w:numFmt w:val="decimal"/>
      <w:lvlText w:val="%1."/>
      <w:lvlJc w:val="left"/>
      <w:pPr>
        <w:ind w:left="990" w:hanging="495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0E753E92"/>
    <w:multiLevelType w:val="hybridMultilevel"/>
    <w:tmpl w:val="48E4A6C8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1FAE0C35"/>
    <w:multiLevelType w:val="hybridMultilevel"/>
    <w:tmpl w:val="1248A4B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31572FA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>
    <w:nsid w:val="413E352D"/>
    <w:multiLevelType w:val="hybridMultilevel"/>
    <w:tmpl w:val="8448436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CCE3622"/>
    <w:multiLevelType w:val="multilevel"/>
    <w:tmpl w:val="77768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PT Serif" w:eastAsia="Times New Roman" w:hAnsi="PT Serif" w:cs="Arial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38F40D7"/>
    <w:multiLevelType w:val="hybridMultilevel"/>
    <w:tmpl w:val="E9143378"/>
    <w:lvl w:ilvl="0" w:tplc="1200E74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46DF7"/>
    <w:multiLevelType w:val="multilevel"/>
    <w:tmpl w:val="46080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6"/>
      <w:numFmt w:val="decimal"/>
      <w:isLgl/>
      <w:lvlText w:val="%1.%2."/>
      <w:lvlJc w:val="left"/>
      <w:pPr>
        <w:ind w:left="1521" w:hanging="1095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587" w:hanging="1095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653" w:hanging="1095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19" w:hanging="1095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theme="minorBidi" w:hint="default"/>
      </w:rPr>
    </w:lvl>
  </w:abstractNum>
  <w:abstractNum w:abstractNumId="9">
    <w:nsid w:val="6E725D0E"/>
    <w:multiLevelType w:val="hybridMultilevel"/>
    <w:tmpl w:val="73DE827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47A3DD6"/>
    <w:multiLevelType w:val="hybridMultilevel"/>
    <w:tmpl w:val="F2AE7D9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66A00A4"/>
    <w:multiLevelType w:val="hybridMultilevel"/>
    <w:tmpl w:val="80E69BF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BF2542B"/>
    <w:multiLevelType w:val="hybridMultilevel"/>
    <w:tmpl w:val="11707A5E"/>
    <w:lvl w:ilvl="0" w:tplc="35B845B8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2"/>
  </w:num>
  <w:num w:numId="5">
    <w:abstractNumId w:val="1"/>
  </w:num>
  <w:num w:numId="6">
    <w:abstractNumId w:val="8"/>
  </w:num>
  <w:num w:numId="7">
    <w:abstractNumId w:val="11"/>
  </w:num>
  <w:num w:numId="8">
    <w:abstractNumId w:val="10"/>
  </w:num>
  <w:num w:numId="9">
    <w:abstractNumId w:val="5"/>
  </w:num>
  <w:num w:numId="10">
    <w:abstractNumId w:val="3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7950"/>
    <w:rsid w:val="000079F2"/>
    <w:rsid w:val="00056EE2"/>
    <w:rsid w:val="00061392"/>
    <w:rsid w:val="00104152"/>
    <w:rsid w:val="0012515F"/>
    <w:rsid w:val="00151184"/>
    <w:rsid w:val="001516F8"/>
    <w:rsid w:val="00156EB3"/>
    <w:rsid w:val="00171A75"/>
    <w:rsid w:val="00176679"/>
    <w:rsid w:val="001C4548"/>
    <w:rsid w:val="001D0F67"/>
    <w:rsid w:val="001E0766"/>
    <w:rsid w:val="001E63D7"/>
    <w:rsid w:val="00221370"/>
    <w:rsid w:val="002F5F03"/>
    <w:rsid w:val="002F6288"/>
    <w:rsid w:val="003165CA"/>
    <w:rsid w:val="00341386"/>
    <w:rsid w:val="00391E4A"/>
    <w:rsid w:val="003B7682"/>
    <w:rsid w:val="003C22F6"/>
    <w:rsid w:val="003C668A"/>
    <w:rsid w:val="003E6EAE"/>
    <w:rsid w:val="004224C2"/>
    <w:rsid w:val="00482397"/>
    <w:rsid w:val="00493597"/>
    <w:rsid w:val="004E789B"/>
    <w:rsid w:val="004F0B90"/>
    <w:rsid w:val="00526E0D"/>
    <w:rsid w:val="00543508"/>
    <w:rsid w:val="00555AC6"/>
    <w:rsid w:val="00574F7C"/>
    <w:rsid w:val="00593F56"/>
    <w:rsid w:val="005A29CC"/>
    <w:rsid w:val="005B3E8C"/>
    <w:rsid w:val="005C31D9"/>
    <w:rsid w:val="005F2985"/>
    <w:rsid w:val="00695E53"/>
    <w:rsid w:val="006A14C3"/>
    <w:rsid w:val="006F1730"/>
    <w:rsid w:val="007106F9"/>
    <w:rsid w:val="00722CB3"/>
    <w:rsid w:val="0072782B"/>
    <w:rsid w:val="00743123"/>
    <w:rsid w:val="007762A6"/>
    <w:rsid w:val="0077689F"/>
    <w:rsid w:val="007B0BFF"/>
    <w:rsid w:val="007E3A61"/>
    <w:rsid w:val="007F7950"/>
    <w:rsid w:val="00820A97"/>
    <w:rsid w:val="00852481"/>
    <w:rsid w:val="008768EE"/>
    <w:rsid w:val="008D37DD"/>
    <w:rsid w:val="008D6385"/>
    <w:rsid w:val="008D63DE"/>
    <w:rsid w:val="00900EC6"/>
    <w:rsid w:val="00942F11"/>
    <w:rsid w:val="0097577D"/>
    <w:rsid w:val="00982424"/>
    <w:rsid w:val="00987954"/>
    <w:rsid w:val="009E729F"/>
    <w:rsid w:val="00AA5623"/>
    <w:rsid w:val="00AC17F8"/>
    <w:rsid w:val="00AF26FD"/>
    <w:rsid w:val="00B07939"/>
    <w:rsid w:val="00B265E5"/>
    <w:rsid w:val="00BB48E7"/>
    <w:rsid w:val="00C16A09"/>
    <w:rsid w:val="00C867BE"/>
    <w:rsid w:val="00DB0D87"/>
    <w:rsid w:val="00DC6B1C"/>
    <w:rsid w:val="00DF1CA5"/>
    <w:rsid w:val="00EA1FFD"/>
    <w:rsid w:val="00EE5D45"/>
    <w:rsid w:val="00F32ED3"/>
    <w:rsid w:val="00F7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D9"/>
  </w:style>
  <w:style w:type="paragraph" w:styleId="1">
    <w:name w:val="heading 1"/>
    <w:basedOn w:val="a"/>
    <w:next w:val="a"/>
    <w:link w:val="10"/>
    <w:qFormat/>
    <w:rsid w:val="00BB48E7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B48E7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B48E7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B48E7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B48E7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B48E7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BB48E7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BB48E7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B48E7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ctioninfo2">
    <w:name w:val="section__info2"/>
    <w:basedOn w:val="a0"/>
    <w:rsid w:val="00DF1CA5"/>
    <w:rPr>
      <w:vanish w:val="0"/>
      <w:webHidden w:val="0"/>
      <w:sz w:val="24"/>
      <w:szCs w:val="24"/>
      <w:specVanish w:val="0"/>
    </w:rPr>
  </w:style>
  <w:style w:type="paragraph" w:styleId="a3">
    <w:name w:val="List Paragraph"/>
    <w:basedOn w:val="a"/>
    <w:uiPriority w:val="34"/>
    <w:qFormat/>
    <w:rsid w:val="00DF1CA5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rsid w:val="00391E4A"/>
    <w:rPr>
      <w:color w:val="0000FF"/>
      <w:u w:val="single"/>
    </w:rPr>
  </w:style>
  <w:style w:type="paragraph" w:styleId="a5">
    <w:name w:val="Balloon Text"/>
    <w:basedOn w:val="a"/>
    <w:link w:val="a6"/>
    <w:rsid w:val="00391E4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91E4A"/>
    <w:rPr>
      <w:rFonts w:ascii="Tahoma" w:eastAsia="Times New Roman" w:hAnsi="Tahoma" w:cs="Tahoma"/>
      <w:sz w:val="16"/>
      <w:szCs w:val="16"/>
    </w:rPr>
  </w:style>
  <w:style w:type="character" w:customStyle="1" w:styleId="extended-textfull">
    <w:name w:val="extended-text__full"/>
    <w:basedOn w:val="a0"/>
    <w:rsid w:val="00391E4A"/>
  </w:style>
  <w:style w:type="paragraph" w:customStyle="1" w:styleId="ConsPlusNonformat">
    <w:name w:val="ConsPlusNonformat"/>
    <w:uiPriority w:val="99"/>
    <w:rsid w:val="00BB48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BB48E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B48E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B48E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B48E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B48E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B48E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BB48E7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BB48E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BB48E7"/>
    <w:rPr>
      <w:rFonts w:ascii="Arial" w:eastAsia="Times New Roman" w:hAnsi="Arial" w:cs="Arial"/>
    </w:rPr>
  </w:style>
  <w:style w:type="character" w:customStyle="1" w:styleId="blk">
    <w:name w:val="blk"/>
    <w:basedOn w:val="a0"/>
    <w:rsid w:val="00BB48E7"/>
  </w:style>
  <w:style w:type="paragraph" w:customStyle="1" w:styleId="11">
    <w:name w:val="Без интервала1"/>
    <w:link w:val="NoSpacingChar"/>
    <w:rsid w:val="00BB48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11"/>
    <w:locked/>
    <w:rsid w:val="00BB48E7"/>
    <w:rPr>
      <w:rFonts w:ascii="Calibri" w:eastAsia="Times New Roman" w:hAnsi="Calibri" w:cs="Times New Roman"/>
      <w:szCs w:val="20"/>
    </w:rPr>
  </w:style>
  <w:style w:type="character" w:customStyle="1" w:styleId="extended-textshort">
    <w:name w:val="extended-text__short"/>
    <w:basedOn w:val="a0"/>
    <w:rsid w:val="007E3A61"/>
  </w:style>
  <w:style w:type="table" w:styleId="a7">
    <w:name w:val="Table Grid"/>
    <w:basedOn w:val="a1"/>
    <w:uiPriority w:val="59"/>
    <w:rsid w:val="003E6E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22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1732/b1c53f47d0bb3a791ad5868c560616f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2180897/639cb47850bec590e6d5a82ddcf398c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951956/f7ee959fd36b5699076b35abf4f52c5c/" TargetMode="External"/><Relationship Id="rId5" Type="http://schemas.openxmlformats.org/officeDocument/2006/relationships/hyperlink" Target="https://kireevsk.tularegion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4294852097</TotalTime>
  <Pages>6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Dianova</dc:creator>
  <cp:lastModifiedBy>Saygusheva</cp:lastModifiedBy>
  <cp:revision>2</cp:revision>
  <cp:lastPrinted>2021-06-11T08:57:00Z</cp:lastPrinted>
  <dcterms:created xsi:type="dcterms:W3CDTF">2021-03-23T08:58:00Z</dcterms:created>
  <dcterms:modified xsi:type="dcterms:W3CDTF">2021-03-23T08:58:00Z</dcterms:modified>
</cp:coreProperties>
</file>