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 июля 2012 года N 1782-ЗТО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E4409" w:rsidRDefault="000E4409" w:rsidP="000E440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ЗАКОН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ТУЛЬСКОЙ ОБЛАСТИ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РЕГУЛИРОВАНИИ ОТДЕЛЬНЫХ ОТНОШЕНИЙ В ОБЛАСТИ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ОБЕСПЕЧЕНИЯ ГРАЖДАН БЕСПЛАТНОЙ ЮРИДИЧЕСКОЙ ПОМОЩЬЮ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О НАДЕЛЕНИИ ОРГАНОВ МЕСТНОГО САМОУПРАВЛЕНИЯ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ГОСУДАРСТВЕННЫМ ПОЛНОМОЧИЕМ ПО ОКАЗАНИЮ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БЕСПЛАТНОЙ</w:t>
      </w:r>
      <w:proofErr w:type="gramEnd"/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ЮРИДИЧЕСКОЙ ПОМОЩИ В ВИДЕ ПРАВОВОГО КОНСУЛЬТИРОВАНИЯ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УСТНОЙ И ПИСЬМЕННОЙ ФОРМЕ НЕКОТОРЫХ КАТЕГОРИЙ ГРАЖДАН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Тульской областной Думой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июля 2012 года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., внесенными Законами Тульской области</w:t>
      </w:r>
      <w:proofErr w:type="gramEnd"/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15.12.2011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1690-ЗТО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03.12.2012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1841-ЗТО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1. ОБЩИЕ ПОЛОЖЕНИЯ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1. Предмет регулирования настоящего Закона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Закон регулирует отдельные отношения в области обеспечения граждан бесплатной юридической помощью на территории Тульской области (далее - область) и наделяет органы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2. Виды бесплатной юридической помощи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Бесплатная юридическая помощь оказывается в виде: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правового консультирования в устной и письменной форме;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составления заявлений, жалоб, ходатайств и других документов правового характера;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Федерации"), другими федеральными законами и законами области.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2. ГОСУДАРСТВЕННАЯ СИСТЕМА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БЕСПЛАТНОЙ</w:t>
      </w:r>
      <w:proofErr w:type="gramEnd"/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ЮРИДИЧЕСКОЙ ПОМОЩИ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3. Участники государственной системы бесплатной юридической помощи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Участниками государственной системы бесплатной юридической помощи на территории области являются: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федеральные органы исполнительной власти и подведомственные им учреждения;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органы исполнительной власти области и подведомственные им учреждения;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органы управления государственных внебюджетных фондов.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Адвокаты, включенные в список адвокатов, участвующих в деятельности государственной системы бесплатной юридической помощи на территории области (далее - адвокаты), наделяются правом участвовать в государственной системе бесплатной юридической помощи в порядке, установленном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Федерации", другими федеральными законами и настоящим Законом.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4. 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6"/>
      <w:bookmarkEnd w:id="0"/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получение бесплатной юридической помощи имеют следующие категории граждан, проживающих на территории области: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граждане, указанные в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бесплатной юридической помощи в Российской Федерации";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граждане, имеющие трех и более несовершеннолетних детей,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истцы по рассматриваемым судами первой инстанции делам о возмещении вреда, причиненного смертью кормильца, увечьем или иным повреждением здоровья, связанным с трудовой деятельностью.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5. Порядок принятия решений об оказании в экстренных случаях бесплатной юридической помощи гражданам, оказавшимся в трудной жизненной ситуации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принятия решений об оказании в экстренных случаях бесплатной юридической помощи гражданам, оказавшимся в трудной жизненной ситуации, устанавливается органом исполнительной власти области, уполномоченным в сфере социальной защиты населения.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целей настоящего Закона под трудной жизненной ситуацией понимается обстоятельство (совокупность обстоятельств), объективно нарушающее жизнедеятельность гражданина, которое (последствия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которого)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он не может преодолеть самостоятельно (инвалидность, неспособность к самообслуживанию, болезнь, сиротство, безнадзорность,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малообеспеченность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безработица, отсутствие определенного места жительства, конфликты и жестокое обращение в семье, одиночество и тому подобное).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экстренных случаев для принятия решений об оказании гражданам, оказавшимся в трудной жизненной ситуации, бесплатной юридической помощи устанавливается органом исполнительной власти области, уполномоченным в сфере социальной защиты населения.</w:t>
      </w:r>
      <w:proofErr w:type="gramEnd"/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6. Перечень документов, необходимых для получения гражданами бесплатной юридической помощи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Гражданин для оказания ему бесплатной юридической помощи вместе с </w:t>
      </w:r>
      <w:hyperlink w:anchor="Par27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оказании ему бесплатной юридической помощи (приложение 1) представляет документы (копии документов), подтверждающие отнесение его к одной из категорий граждан, предусмотренных </w:t>
      </w:r>
      <w:hyperlink w:anchor="Par4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 Перечень указанных документов устанавливается правительством области.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Органы исполнительной власти области и подведомственные им учреждения, органы местного самоуправления городских округов и муниципальных районов не вправе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требовать от гражданина, обратившегося за получением бесплатной юридической помощи, представление документов,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за исключением документов, включенных в определенный Федеральным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 перечень документов.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7. Оказание бесплатной юридической помощи адвокатами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Адвокатская палата области ежегодно не позднее 15 ноября направляет в орган исполнительной власти области, уполномоченный в области обеспечения граждан бесплатной юридической помощью (далее - уполномоченный орган в области обеспечения бесплатной юридической помощью),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области, а также адвокатских образований, в которых адвокаты осуществляют свою профессиональную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6"/>
      <w:bookmarkEnd w:id="1"/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Уполномоченный орган в области обеспечения бесплатной юридической помощью ежегодно не позднее 1 декабря заключает с адвокатской палатой области соглашение об оказании бесплатной юридической помощи адвокатами, являющимися участниками государственной системы бесплатной юридической помощи, по форме, утвержденной уполномоченным федеральным органом исполнительной власти.</w:t>
      </w:r>
      <w:proofErr w:type="gramEnd"/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Уполномоченный орган в области обеспечения бесплатной юридической помощью ежегодно не позднее 31 декабря опубликовывает список адвокатов, оказывающих гражданам бесплатную юридическую помощь, в газете "Тульские известия" в порядке, установленном для официального опубликования нормативных правовых актов губернатора области и правительства области, и размещает этот список на своем официальном сайте в информационно-телекоммуникационной сети "Интернет" (далее - сеть "Интернет").</w:t>
      </w:r>
      <w:proofErr w:type="gramEnd"/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8"/>
      <w:bookmarkEnd w:id="2"/>
      <w:r>
        <w:rPr>
          <w:rFonts w:ascii="Times New Roman" w:hAnsi="Times New Roman" w:cs="Times New Roman"/>
          <w:sz w:val="24"/>
          <w:szCs w:val="24"/>
        </w:rPr>
        <w:t>3. Адвокаты направляют в адвокатскую палату области отчет об оказании ими бесплатной юридической помощи в рамках государственной системы бесплатной юридической помощи по форме и в сроки, утвержденные уполномоченным федеральным органом исполнительной власти.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Адвокатская палата области ежегодно не позднее 30 марта направляет в уполномоченный орган в области обеспечения бесплатной юридической помощью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сводного отчета утверждается уполномоченным федеральным органом исполнительной власти.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Уполномоченный орган в области обеспечения бесплатной юридической помощью ежегодно не позднее 30 апреля опубликовывает ежегодный доклад и сводный отчет в газете "Тульские известия" в порядке, установленном для официального опубликования нормативных правовых актов губернатора области и правительства области, и размещает их на своем официальном сайте в сети "Интернет".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8. Размер и порядок оплаты труда адвокатов и компенсации их расходов на оказание бесплатной юридической помощи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Оплата труда адвокатов и компенсация их расходов на оказание бесплатной юридической помощи определяются в </w:t>
      </w:r>
      <w:hyperlink w:anchor="Par30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размерах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Закону.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оплаты труда адвокатов и компенсации их расходов на оказание бесплатной юридической помощи устанавливается правительством области.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3. НЕГОСУДАРСТВЕННАЯ СИСТЕМА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БЕСПЛАТНОЙ ЮРИДИЧЕСКОЙ ПОМОЩИ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9. Участники негосударственной системы бесплатной юридической помощи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Оказание бесплатной юридической помощи участниками негосударственной системы бесплатной юридической помощи производится в порядке, установленном законодательством Российской Федерации.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10. Государственная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Правительство области оказывает поддержку некоммерческим организациям, являющимся участниками негосударственной системы бесплатной юридической помощи, в формах и в порядке, которые установлены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12 января 1996 года N 7-ФЗ "О некоммерческих организациях", другими федеральными законами и законами области.</w:t>
      </w:r>
      <w:proofErr w:type="gramEnd"/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4. ИНФОРМАЦИОННОЕ ОБЕСПЕЧЕНИЕ ДЕЯТЕЛЬНОСТИ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ОКАЗАНИЮ ГРАЖДАНАМ БЕСПЛАТНОЙ ЮРИДИЧЕСКОЙ ПОМОЩИ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11. Правовое информирование и правовое просвещение населения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правового информирования и правового просвещения населения федеральные органы исполнительной власти и подведомственные им учреждения, органы исполнительной власти области и подведомственные им учреждения, органы управления государственных внебюджетных фондов,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  <w:proofErr w:type="gramEnd"/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порядок и случаи оказания бесплатной юридической помощи;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содержание, пределы осуществления, способы реализации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защиты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компетенция и порядок деятельности федеральных органов исполнительной власти и подведомственных им учреждений, органов государственной власти области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правила оказания государственных и муниципальных услуг;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по правовому информированию и правовому просвещению населения возлагаются на адвокатов.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Правовое информирование и правовое просвещение населения может осуществляться юридическими клиниками образовательных учреждений высшего профессионального образования и негосударственными центрами бесплатной юридической помощи.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5. ПОЛНОМОЧИЯ ОРГАНОВ ГОСУДАРСТВЕННОЙ ВЛАСТИ ОБЛАСТИ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ОБЛАСТИ ОБЕСПЕЧЕНИЯ ГРАЖДАН БЕСПЛАТНОЙ ЮРИДИЧЕСКОЙ ПОМОЩЬЮ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12. Полномочия Тульской областной Думы в области обеспечения граждан бесплатной юридической помощью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Тульская областная Дума осуществляет следующие полномочия в области обеспечения граждан бесплатной юридической помощью: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принимает законы области в области обеспечения граждан бесплатной юридической помощью;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осуществляет иные полномочия в соответствии с действующим законодательством.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13. Полномочия правительства области в области обеспечения граждан бесплатной юридической помощью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области осуществляет следующие полномочия в области обеспечения граждан бесплатной юридической помощью: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реализует в области государственную политику в области обеспечения граждан бесплатной юридической помощью путем организационно-правовых, социально-экономических, информационных и иных мер, принимаемых в целях реализации гарантий права граждан на получение бесплатной юридической помощи;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определяет уполномоченный орган в области обеспечения бесплатной юридической помощью и его компетенцию;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устанавливает компетенцию органов исполнительной власти области, подведомственных им учреждений, входящих в государственную систему бесплатной юридической помощи на территории области;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определяет порядок взаимодействия участников государственной системы бесплатной юридической помощи на территории области в пределах полномочий, установленных Федеральным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бесплатной юридической помощи в Российской Федерации";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определяет порядок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осуществляет иные полномочия в соответствии с действующим законодательством.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6 введена в действие на период с 1 января по 31 декабря 2013 года включительно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Тульской области от 03.12.2012 N 1841-ЗТО.</w:t>
      </w:r>
    </w:p>
    <w:p w:rsidR="000E4409" w:rsidRDefault="000E4409" w:rsidP="000E440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6 введена в действие на период с 1 января по 31 декабря 2012 года включительно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Тульской области от 15.12.2011 N 1690-ЗТО (в редакции от 15.06.2012).</w:t>
      </w:r>
    </w:p>
    <w:p w:rsidR="000E4409" w:rsidRDefault="000E4409" w:rsidP="000E440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w:anchor="Par2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глава 6 данного документа вводится в действие ежегодно законом области о бюджете области на очередной финансовый год и на плановый период при условии, если законом области о бюджете области предусмотрено предоставление субвенций на осуществление переданного настоящим Законом государственного полномочия.</w:t>
      </w:r>
    </w:p>
    <w:p w:rsidR="000E4409" w:rsidRDefault="000E4409" w:rsidP="000E440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6. НАДЕЛЕНИЕ ОРГАНОВ МЕСТНОГО САМОУПРАВЛЕНИЯ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33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ГОСУДАРСТВЕННЫМ ПОЛНОМОЧИЕМ ПО ОКАЗАНИЮ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БЕСПЛАТНОЙ</w:t>
      </w:r>
      <w:proofErr w:type="gramEnd"/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ЮРИДИЧЕСКОЙ ПОМОЩИ В ВИДЕ ПРАВОВОГО КОНСУЛЬТИРОВАНИЯ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УСТНОЙ И ПИСЬМЕННОЙ ФОРМЕ НЕКОТОРЫХ КАТЕГОРИЙ ГРАЖДАН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14. Наделение органов местного самоуправления городских округов и муниципальных районов области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городских округов (город Донской, рабочий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Новогуровский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город Новомосковск, Славный, город Тула) и муниципальных районов области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Алексинский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Богородицкий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Дубенский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Заокский район, Каменский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Киреевский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Ленинский район, Одоевский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Суворовский район, Тепло-Огаревский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район, Ясногорский район) (далее - органы местного самоуправления) наделяются государственным полномочием по оказанию бесплатной юридической помощи в виде правового консультирования в устной и письменной форме категорий граждан, указанных в </w:t>
      </w:r>
      <w:hyperlink w:anchor="Par4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 (далее - государственное полномочие).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15. Срок, на который органы местного самоуправления наделяются государственным полномочием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наделяются государственным полномочием на неограниченный срок.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16. Права и обязанности органов местного самоуправления при осуществлении государственного полномочия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Органы местного самоуправления имеют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материальное обеспечение, а также финансовое обеспечение государственного полномочия за счет предоставляемых местным бюджетам субвенций из бюджета области;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получение разъяснений от уполномоченного органа в области обеспечения бесплатной юридической помощью по вопросам осуществления государственного полномочия;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дополнительное использование собственных материальных ресурсов и финансовых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>
        <w:rPr>
          <w:rFonts w:ascii="Times New Roman" w:hAnsi="Times New Roman" w:cs="Times New Roman"/>
          <w:sz w:val="24"/>
          <w:szCs w:val="24"/>
        </w:rPr>
        <w:t>учаях и порядке, предусмотренных уставом муниципального образования области, для осуществления государственного полномочия.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Органы местного самоуправления обязаны: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осуществлять государственное полномочие надлежащим образом в соответствии с действующим законодательством;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обеспечивать эффективное и рациональное использование выделенных на осуществление государственного полномочия материальных ресурсов и финансовых средств;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представлять в установленные сроки в уполномоченный орган в области обеспечения бесплатной юридической помощью запрашиваемую информацию и отчетные документы, связанные с осуществлением государственного полномочия, использованием выделенных на эти цели материальных ресурсов и финансовых средств;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исполнять письменные предписания уполномоченного органа в области обеспечения бесплатной юридической помощью, осуществляющего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осуществлением государственного полномочия, а также за использованием предоставленных на эти цели материальных ресурсов и финансовых средств, по устранению нарушений при осуществлении государственного полномочия, обязательные для исполнения.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17. Права и обязанности органов государственной власти области при осуществлении органами местного самоуправления государственного полномочия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 имени органов государственной власти области права и обязанности, связанные с осуществлением органами местного самоуправления государственного полномочия, осуществляет уполномоченный орган в области обеспечения бесплатной юридической помощью.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в области обеспечения бесплатной юридической помощью в пределах своей компетенции издает нормативные правовые акты по вопросам осуществления органами местного самоуправления государственного полномочия.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Уполномоченный орган в области обеспечения бесплатной юридической помощью в пределах своей компетенции имеет право: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оказывать методическую помощь органам местного самоуправления в организации их работы по осуществлению государственного полномочия;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получать в установленном порядке от органов местного самоуправления необходимую информацию и отчетные документы, связанные с осуществлением ими государственного полномочия, использованием предоставленных на эти цели материальных ресурсов и финансовых средств.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Уполномоченный орган в области обеспечения бесплатной юридической помощью обязан: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обеспечивать передачу органам местного самоуправления материальных ресурсов и финансовых средств, необходимых для осуществления государственного полномочия;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осуществлением органами местного самоуправления государственного полномочия, а также за использованием предоставленных на эти цели материальных ресурсов и финансовых средств;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давать разъяснения органам местного самоуправления по вопросам осуществления государственного полномочия;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оказывать содействие органам местного самоуправления в разрешении вопросов, связанных с осуществлением ими государственного полномочия.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18. Финансовое и материальное обеспечение органов местного самоуправления для осуществления государственного полномочия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Финансирование расходов, связанных с осуществлением органами местного самоуправления государственного полномочия, осуществляется за счет субвенций, предоставляемых местным бюджетам из бюджета области.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Общий объем субвенций, предоставляемых бюджетам муниципальных образований области из бюджета области для осуществления государственного полномочия, определяется по формуле: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pStyle w:val="ConsPlusNonformat"/>
      </w:pPr>
      <w:r>
        <w:t xml:space="preserve">    S = SUM S , где</w:t>
      </w:r>
    </w:p>
    <w:p w:rsidR="000E4409" w:rsidRDefault="000E4409" w:rsidP="000E4409">
      <w:pPr>
        <w:pStyle w:val="ConsPlusNonformat"/>
      </w:pPr>
      <w:r>
        <w:t xml:space="preserve">             </w:t>
      </w:r>
      <w:proofErr w:type="spellStart"/>
      <w:r>
        <w:t>i</w:t>
      </w:r>
      <w:proofErr w:type="spellEnd"/>
    </w:p>
    <w:p w:rsidR="000E4409" w:rsidRDefault="000E4409" w:rsidP="000E4409">
      <w:pPr>
        <w:pStyle w:val="ConsPlusNonformat"/>
      </w:pPr>
    </w:p>
    <w:p w:rsidR="000E4409" w:rsidRDefault="000E4409" w:rsidP="000E4409">
      <w:pPr>
        <w:pStyle w:val="ConsPlusNonformat"/>
      </w:pPr>
      <w:r>
        <w:t xml:space="preserve">    </w:t>
      </w:r>
      <w:proofErr w:type="gramStart"/>
      <w:r>
        <w:t>S - общий  объем  субвенций  бюджетам  муниципальных районов (городских</w:t>
      </w:r>
      <w:proofErr w:type="gramEnd"/>
    </w:p>
    <w:p w:rsidR="000E4409" w:rsidRDefault="000E4409" w:rsidP="000E4409">
      <w:pPr>
        <w:pStyle w:val="ConsPlusNonformat"/>
      </w:pPr>
      <w:r>
        <w:t xml:space="preserve">        округов) из бюджета области;</w:t>
      </w:r>
    </w:p>
    <w:p w:rsidR="000E4409" w:rsidRDefault="000E4409" w:rsidP="000E4409">
      <w:pPr>
        <w:pStyle w:val="ConsPlusNonformat"/>
      </w:pPr>
      <w:r>
        <w:t xml:space="preserve">    </w:t>
      </w:r>
      <w:proofErr w:type="gramStart"/>
      <w:r>
        <w:t>S - объем  субвенций  бюджету  i-го  муниципального  района (городского</w:t>
      </w:r>
      <w:proofErr w:type="gramEnd"/>
    </w:p>
    <w:p w:rsidR="000E4409" w:rsidRDefault="000E4409" w:rsidP="000E4409">
      <w:pPr>
        <w:pStyle w:val="ConsPlusNonformat"/>
      </w:pPr>
      <w:r>
        <w:t xml:space="preserve">     </w:t>
      </w:r>
      <w:proofErr w:type="spellStart"/>
      <w:proofErr w:type="gramStart"/>
      <w:r>
        <w:t>i</w:t>
      </w:r>
      <w:proofErr w:type="spellEnd"/>
      <w:r>
        <w:t xml:space="preserve">  округа), где</w:t>
      </w:r>
      <w:proofErr w:type="gramEnd"/>
    </w:p>
    <w:p w:rsidR="000E4409" w:rsidRDefault="000E4409" w:rsidP="000E4409">
      <w:pPr>
        <w:pStyle w:val="ConsPlusNonformat"/>
      </w:pPr>
    </w:p>
    <w:p w:rsidR="000E4409" w:rsidRDefault="000E4409" w:rsidP="000E4409">
      <w:pPr>
        <w:pStyle w:val="ConsPlusNonformat"/>
      </w:pPr>
      <w:r>
        <w:t xml:space="preserve">                       C  + C</w:t>
      </w:r>
    </w:p>
    <w:p w:rsidR="000E4409" w:rsidRDefault="000E4409" w:rsidP="000E4409">
      <w:pPr>
        <w:pStyle w:val="ConsPlusNonformat"/>
      </w:pPr>
      <w:r>
        <w:t xml:space="preserve">                        у    </w:t>
      </w:r>
      <w:proofErr w:type="spellStart"/>
      <w:proofErr w:type="gramStart"/>
      <w:r>
        <w:t>п</w:t>
      </w:r>
      <w:proofErr w:type="spellEnd"/>
      <w:proofErr w:type="gramEnd"/>
    </w:p>
    <w:p w:rsidR="000E4409" w:rsidRDefault="000E4409" w:rsidP="000E4409">
      <w:pPr>
        <w:pStyle w:val="ConsPlusNonformat"/>
      </w:pPr>
      <w:r>
        <w:t xml:space="preserve">    S  = </w:t>
      </w:r>
      <w:proofErr w:type="spellStart"/>
      <w:r>
        <w:t>n</w:t>
      </w:r>
      <w:proofErr w:type="spellEnd"/>
      <w:r>
        <w:t xml:space="preserve">  </w:t>
      </w:r>
      <w:proofErr w:type="spellStart"/>
      <w:r>
        <w:t>x</w:t>
      </w:r>
      <w:proofErr w:type="spellEnd"/>
      <w:r>
        <w:t xml:space="preserve"> 0,05 </w:t>
      </w:r>
      <w:proofErr w:type="spellStart"/>
      <w:r>
        <w:t>x</w:t>
      </w:r>
      <w:proofErr w:type="spellEnd"/>
      <w:r>
        <w:t xml:space="preserve"> (---------), где</w:t>
      </w:r>
    </w:p>
    <w:p w:rsidR="000E4409" w:rsidRDefault="000E4409" w:rsidP="000E4409">
      <w:pPr>
        <w:pStyle w:val="ConsPlusNonformat"/>
      </w:pPr>
      <w:r>
        <w:t xml:space="preserve">     </w:t>
      </w:r>
      <w:proofErr w:type="spellStart"/>
      <w:r>
        <w:t>i</w:t>
      </w:r>
      <w:proofErr w:type="spellEnd"/>
      <w:r>
        <w:t xml:space="preserve">    </w:t>
      </w:r>
      <w:proofErr w:type="spellStart"/>
      <w:r>
        <w:t>i</w:t>
      </w:r>
      <w:proofErr w:type="spellEnd"/>
      <w:r>
        <w:t xml:space="preserve">               2</w:t>
      </w:r>
    </w:p>
    <w:p w:rsidR="000E4409" w:rsidRDefault="000E4409" w:rsidP="000E4409">
      <w:pPr>
        <w:pStyle w:val="ConsPlusNonformat"/>
      </w:pPr>
    </w:p>
    <w:p w:rsidR="000E4409" w:rsidRDefault="000E4409" w:rsidP="000E4409">
      <w:pPr>
        <w:pStyle w:val="ConsPlusNonformat"/>
      </w:pPr>
      <w:r>
        <w:t xml:space="preserve">    </w:t>
      </w:r>
      <w:proofErr w:type="spellStart"/>
      <w:r>
        <w:t>n</w:t>
      </w:r>
      <w:proofErr w:type="spellEnd"/>
      <w:r>
        <w:t xml:space="preserve">  - численность населения муниципального  района  (городского округа),</w:t>
      </w:r>
    </w:p>
    <w:p w:rsidR="000E4409" w:rsidRDefault="000E4409" w:rsidP="000E4409">
      <w:pPr>
        <w:pStyle w:val="ConsPlusNonformat"/>
      </w:pPr>
      <w:r>
        <w:t xml:space="preserve">     </w:t>
      </w:r>
      <w:proofErr w:type="spellStart"/>
      <w:r>
        <w:t>i</w:t>
      </w:r>
      <w:proofErr w:type="spellEnd"/>
      <w:r>
        <w:t xml:space="preserve">   </w:t>
      </w:r>
      <w:proofErr w:type="gramStart"/>
      <w:r>
        <w:t>имеющего</w:t>
      </w:r>
      <w:proofErr w:type="gramEnd"/>
      <w:r>
        <w:t xml:space="preserve"> право на получение бесплатной юридической помощи;</w:t>
      </w:r>
    </w:p>
    <w:p w:rsidR="000E4409" w:rsidRDefault="000E4409" w:rsidP="000E4409">
      <w:pPr>
        <w:pStyle w:val="ConsPlusNonformat"/>
      </w:pPr>
      <w:r>
        <w:t xml:space="preserve">    C -  стоимость  правового  консультирования  в  устной  форме  за  одну</w:t>
      </w:r>
    </w:p>
    <w:p w:rsidR="000E4409" w:rsidRDefault="000E4409" w:rsidP="000E4409">
      <w:pPr>
        <w:pStyle w:val="ConsPlusNonformat"/>
      </w:pPr>
      <w:r>
        <w:t xml:space="preserve">     </w:t>
      </w:r>
      <w:proofErr w:type="gramStart"/>
      <w:r>
        <w:t>у</w:t>
      </w:r>
      <w:proofErr w:type="gramEnd"/>
      <w:r>
        <w:t xml:space="preserve">   тематически </w:t>
      </w:r>
      <w:proofErr w:type="gramStart"/>
      <w:r>
        <w:t>завершенную</w:t>
      </w:r>
      <w:proofErr w:type="gramEnd"/>
      <w:r>
        <w:t xml:space="preserve"> консультацию в размере 100 рублей;</w:t>
      </w:r>
    </w:p>
    <w:p w:rsidR="000E4409" w:rsidRDefault="000E4409" w:rsidP="000E4409">
      <w:pPr>
        <w:pStyle w:val="ConsPlusNonformat"/>
      </w:pPr>
      <w:r>
        <w:t xml:space="preserve">    C  - стоимость  правового консультирования в  письменной  форме за один</w:t>
      </w:r>
    </w:p>
    <w:p w:rsidR="000E4409" w:rsidRDefault="000E4409" w:rsidP="000E4409">
      <w:pPr>
        <w:pStyle w:val="ConsPlusNonformat"/>
      </w:pPr>
      <w:r>
        <w:t xml:space="preserve">     </w:t>
      </w:r>
      <w:proofErr w:type="spellStart"/>
      <w:proofErr w:type="gramStart"/>
      <w:r>
        <w:t>п</w:t>
      </w:r>
      <w:proofErr w:type="spellEnd"/>
      <w:proofErr w:type="gramEnd"/>
      <w:r>
        <w:t xml:space="preserve">   тематически завершенный документ в размере 200 рублей.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Субвенции зачисляются в установленном для исполнения бюджета области порядке на счета бюджетов муниципальных образований области.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Перечень материальных средств, необходимых для осуществления органами местного самоуправления государственного полномочия, формируется органом по управлению государственным имуществом области на основании предложений органов местного самоуправления.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Органам местного самоуправления запрещается использование материальных ресурсов и финансовых средств, полученных на осуществление государственного полномочия, на другие цели.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19. Порядок отчетности органов местного самоуправления об осуществлении государственного полномочия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Органы местного самоуправления представляют в уполномоченный орган в области обеспечения бесплатной юридической помощью ежемесячно до десятого числа месяца, следующего за отчетным, отчеты по форме, установленной нормативным правовым актом уполномоченного органа в области обеспечения бесплатной юридической помощью.</w:t>
      </w:r>
      <w:proofErr w:type="gramEnd"/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20. Порядок осуществления органами государственной власти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осуществлением органами местного самоуправления государственного полномочия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осуществлением органами местного самоуправления и должностными лицами органов местного самоуправления государственного полномочия осуществляется уполномоченным органом в области обеспечения бесплатной юридической помощью.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осуществлением государственного полномочия осуществляется путем проведения проверок, запросов необходимых документов и сбора информации об осуществлении государственного полномочия, а также в иных формах, предусмотренных действующим законодательством.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В случае выявления допущенных органами местного самоуправления или должностными лицами органов местного самоуправления нарушений действующего законодательства по вопросам осуществления государственного полномочия уполномоченный орган в области обеспечения бесплатной юридической помощью дает письменные предписания по устранению таких нарушений, обязательные для исполнения органами местного самоуправления и должностными лицами органов местного самоуправления.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21. Условия и порядок прекращения осуществления органами местного самоуправления государственного полномочия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Осуществление органами местного самоуправления государственного полномочия прекращается законом области.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Основаниями для прекращения осуществления государственного полномочия в отношении одного или нескольких муниципальных образований области могут быть: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вступление в силу федерального закона, закона области, в связи с которыми реализация государственного полномочия становится невозможной;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неисполнение, ненадлежащее осуществление органами местного самоуправления государственного полномочия;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иные основания, предусмотренные действующим законодательством.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возврата материальных ресурсов и финансовых средств, переданных органам местного самоуправления для осуществления государственного полномочия, определяется законом области о прекращении осуществления органами местного самоуправления государственного полномочия.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22. Ответственность органов местного самоуправления, должностных лиц органов местного самоуправления за неисполнение или ненадлежащее осуществление государственного полномочия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самоуправления, должностные лица органов местного самоуправления несут ответственность за неисполнение или ненадлежащее осуществление государственного полномочия в соответствии с действующим законодательством и в той мере, в какой указанное полномочие было обеспечено соответствующими органами государственной власти области материальными ресурсами и финансовыми средствами.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23. Порядок введения в действие настоящего Закона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23"/>
      <w:bookmarkEnd w:id="4"/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Глава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 вводится в действие ежегодно законом области о бюджете области на очередной финансовый год и на плановый период при условии, если законом области о бюджете области предусмотрено предоставление субвенций на осуществление переданного настоящим Законом государственного полномочия.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7. ЗАКЛЮЧИТЕЛЬНЫЕ И ПЕРЕХОДНЫЕ ПОЛОЖЕНИЯ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24. Заключительные и переходные положения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Закон вступает в силу с 1 сентября 2012 года.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целях реализации обеспечения бесплатной юридической помощью граждан на территории области в соответствии с настоящим Законом в 2012 году: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адвокатской палате области не позднее 10 сентября направить в уполномоченный орган в области обеспечения бесплатной юридической помощью список адвокатов, предусмотренный </w:t>
      </w:r>
      <w:hyperlink w:anchor="Par6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уполномоченному органу в области обеспечения бесплатной юридической помощью: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не позднее 15 сентября заключить с адвокатской палатой области соглашение, предусмотренное </w:t>
      </w:r>
      <w:hyperlink w:anchor="Par6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 позднее 20 сентября опубликовать список адвокатов, оказывающих гражданам бесплатную юридическую помощь, указанный в </w:t>
      </w:r>
      <w:hyperlink w:anchor="Par6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 Тульской Губернатор</w:t>
      </w:r>
      <w:r>
        <w:rPr>
          <w:rFonts w:ascii="Times New Roman" w:hAnsi="Times New Roman" w:cs="Times New Roman"/>
          <w:sz w:val="24"/>
          <w:szCs w:val="24"/>
        </w:rPr>
        <w:br/>
        <w:t>областной Думы Тульской области</w:t>
      </w:r>
      <w:r>
        <w:rPr>
          <w:rFonts w:ascii="Times New Roman" w:hAnsi="Times New Roman" w:cs="Times New Roman"/>
          <w:sz w:val="24"/>
          <w:szCs w:val="24"/>
        </w:rPr>
        <w:br/>
        <w:t>И.В.ПАНЧЕНКО В.С.ГРУЗДЕВ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Тула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июля 2012 года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1782-ЗТО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Закону Тульской области "О регулировании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отношений в области обеспечения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бесплатной юридической помощью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 наделении органов местного самоуправления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 полномочием по оказанию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бесплатной юридической помощи в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письменной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форме некоторых категорий граждан"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pStyle w:val="ConsPlusNonformat"/>
      </w:pPr>
      <w:r>
        <w:t xml:space="preserve">                              _____________________________________________</w:t>
      </w:r>
    </w:p>
    <w:p w:rsidR="000E4409" w:rsidRDefault="000E4409" w:rsidP="000E4409">
      <w:pPr>
        <w:pStyle w:val="ConsPlusNonformat"/>
      </w:pPr>
      <w:r>
        <w:t xml:space="preserve">                              </w:t>
      </w:r>
      <w:proofErr w:type="gramStart"/>
      <w:r>
        <w:t>(наименование органа местного самоуправления,</w:t>
      </w:r>
      <w:proofErr w:type="gramEnd"/>
    </w:p>
    <w:p w:rsidR="000E4409" w:rsidRDefault="000E4409" w:rsidP="000E4409">
      <w:pPr>
        <w:pStyle w:val="ConsPlusNonformat"/>
      </w:pPr>
      <w:r>
        <w:t xml:space="preserve">                                  адвокатской палаты области (адвоката)</w:t>
      </w:r>
    </w:p>
    <w:p w:rsidR="000E4409" w:rsidRDefault="000E4409" w:rsidP="000E4409">
      <w:pPr>
        <w:pStyle w:val="ConsPlusNonformat"/>
      </w:pPr>
      <w:r>
        <w:t xml:space="preserve">                              _____________________________________________</w:t>
      </w:r>
    </w:p>
    <w:p w:rsidR="000E4409" w:rsidRDefault="000E4409" w:rsidP="000E4409">
      <w:pPr>
        <w:pStyle w:val="ConsPlusNonformat"/>
      </w:pPr>
      <w:r>
        <w:t xml:space="preserve">                                   (фамилия, имя, отчество гражданина)</w:t>
      </w:r>
    </w:p>
    <w:p w:rsidR="000E4409" w:rsidRDefault="000E4409" w:rsidP="000E4409">
      <w:pPr>
        <w:pStyle w:val="ConsPlusNonformat"/>
      </w:pPr>
      <w:r>
        <w:t xml:space="preserve">                              _____________________________________________</w:t>
      </w:r>
    </w:p>
    <w:p w:rsidR="000E4409" w:rsidRDefault="000E4409" w:rsidP="000E4409">
      <w:pPr>
        <w:pStyle w:val="ConsPlusNonformat"/>
      </w:pPr>
      <w:r>
        <w:t xml:space="preserve">                                     </w:t>
      </w:r>
      <w:proofErr w:type="gramStart"/>
      <w:r>
        <w:t>(название и реквизиты документа,</w:t>
      </w:r>
      <w:proofErr w:type="gramEnd"/>
    </w:p>
    <w:p w:rsidR="000E4409" w:rsidRDefault="000E4409" w:rsidP="000E4409">
      <w:pPr>
        <w:pStyle w:val="ConsPlusNonformat"/>
      </w:pPr>
      <w:r>
        <w:t xml:space="preserve">                                   удостоверяющего личность гражданина)</w:t>
      </w:r>
    </w:p>
    <w:p w:rsidR="000E4409" w:rsidRDefault="000E4409" w:rsidP="000E4409">
      <w:pPr>
        <w:pStyle w:val="ConsPlusNonformat"/>
      </w:pPr>
      <w:r>
        <w:t xml:space="preserve">                              _____________________________________________</w:t>
      </w:r>
    </w:p>
    <w:p w:rsidR="000E4409" w:rsidRDefault="000E4409" w:rsidP="000E4409">
      <w:pPr>
        <w:pStyle w:val="ConsPlusNonformat"/>
      </w:pPr>
      <w:r>
        <w:t xml:space="preserve">                                </w:t>
      </w:r>
      <w:proofErr w:type="gramStart"/>
      <w:r>
        <w:t>(адрес места жительства и места регистрации</w:t>
      </w:r>
      <w:proofErr w:type="gramEnd"/>
    </w:p>
    <w:p w:rsidR="000E4409" w:rsidRDefault="000E4409" w:rsidP="000E4409">
      <w:pPr>
        <w:pStyle w:val="ConsPlusNonformat"/>
      </w:pPr>
      <w:r>
        <w:t xml:space="preserve">                                              (если не совпадают)</w:t>
      </w:r>
    </w:p>
    <w:p w:rsidR="000E4409" w:rsidRDefault="000E4409" w:rsidP="000E4409">
      <w:pPr>
        <w:pStyle w:val="ConsPlusNonformat"/>
      </w:pPr>
      <w:r>
        <w:t xml:space="preserve">                              _____________________________________________</w:t>
      </w:r>
    </w:p>
    <w:p w:rsidR="000E4409" w:rsidRDefault="000E4409" w:rsidP="000E4409">
      <w:pPr>
        <w:pStyle w:val="ConsPlusNonformat"/>
      </w:pPr>
      <w:r>
        <w:t xml:space="preserve">                                               (телефон)</w:t>
      </w:r>
    </w:p>
    <w:p w:rsidR="000E4409" w:rsidRDefault="000E4409" w:rsidP="000E4409">
      <w:pPr>
        <w:pStyle w:val="ConsPlusNonformat"/>
      </w:pPr>
    </w:p>
    <w:p w:rsidR="000E4409" w:rsidRDefault="000E4409" w:rsidP="000E4409">
      <w:pPr>
        <w:pStyle w:val="ConsPlusNonformat"/>
      </w:pPr>
      <w:r>
        <w:t xml:space="preserve">                                 ЗАЯВЛЕНИЕ</w:t>
      </w:r>
    </w:p>
    <w:p w:rsidR="000E4409" w:rsidRDefault="000E4409" w:rsidP="000E4409">
      <w:pPr>
        <w:pStyle w:val="ConsPlusNonformat"/>
      </w:pPr>
      <w:bookmarkStart w:id="5" w:name="Par271"/>
      <w:bookmarkEnd w:id="5"/>
    </w:p>
    <w:p w:rsidR="000E4409" w:rsidRDefault="000E4409" w:rsidP="000E4409">
      <w:pPr>
        <w:pStyle w:val="ConsPlusNonformat"/>
      </w:pPr>
      <w:r>
        <w:t xml:space="preserve">    В соответствии с Законом  Тульской области  "О регулировании </w:t>
      </w:r>
      <w:proofErr w:type="gramStart"/>
      <w:r>
        <w:t>отдельных</w:t>
      </w:r>
      <w:proofErr w:type="gramEnd"/>
    </w:p>
    <w:p w:rsidR="000E4409" w:rsidRDefault="000E4409" w:rsidP="000E4409">
      <w:pPr>
        <w:pStyle w:val="ConsPlusNonformat"/>
      </w:pPr>
      <w:r>
        <w:t>отношений в области обеспечения граждан бесплатной юридической помощью и о</w:t>
      </w:r>
    </w:p>
    <w:p w:rsidR="000E4409" w:rsidRDefault="000E4409" w:rsidP="000E4409">
      <w:pPr>
        <w:pStyle w:val="ConsPlusNonformat"/>
      </w:pPr>
      <w:r>
        <w:t xml:space="preserve">наделении органов местного  самоуправления  государственным полномочием </w:t>
      </w:r>
      <w:proofErr w:type="gramStart"/>
      <w:r>
        <w:t>по</w:t>
      </w:r>
      <w:proofErr w:type="gramEnd"/>
    </w:p>
    <w:p w:rsidR="000E4409" w:rsidRDefault="000E4409" w:rsidP="000E4409">
      <w:pPr>
        <w:pStyle w:val="ConsPlusNonformat"/>
      </w:pPr>
      <w:r>
        <w:t>оказанию бесплатной юридической помощи в виде  правового  консультирования</w:t>
      </w:r>
    </w:p>
    <w:p w:rsidR="000E4409" w:rsidRDefault="000E4409" w:rsidP="000E4409">
      <w:pPr>
        <w:pStyle w:val="ConsPlusNonformat"/>
      </w:pPr>
      <w:r>
        <w:t>в устной и письменной форме некоторых категорий граждан" прошу оказать мне</w:t>
      </w:r>
    </w:p>
    <w:p w:rsidR="000E4409" w:rsidRDefault="000E4409" w:rsidP="000E4409">
      <w:pPr>
        <w:pStyle w:val="ConsPlusNonformat"/>
      </w:pPr>
      <w:r>
        <w:t>бесплатную юридическую помощь в виде _____________________________________</w:t>
      </w:r>
    </w:p>
    <w:p w:rsidR="000E4409" w:rsidRDefault="000E4409" w:rsidP="000E4409">
      <w:pPr>
        <w:pStyle w:val="ConsPlusNonformat"/>
      </w:pPr>
      <w:r>
        <w:t>__________________________________________________________________________</w:t>
      </w:r>
    </w:p>
    <w:p w:rsidR="000E4409" w:rsidRDefault="000E4409" w:rsidP="000E4409">
      <w:pPr>
        <w:pStyle w:val="ConsPlusNonformat"/>
      </w:pPr>
      <w:r>
        <w:t>__________________________________________________________________________</w:t>
      </w:r>
    </w:p>
    <w:p w:rsidR="000E4409" w:rsidRDefault="000E4409" w:rsidP="000E4409">
      <w:pPr>
        <w:pStyle w:val="ConsPlusNonformat"/>
      </w:pPr>
      <w:r>
        <w:t>__________________________________________________________________________</w:t>
      </w:r>
    </w:p>
    <w:p w:rsidR="000E4409" w:rsidRDefault="000E4409" w:rsidP="000E4409">
      <w:pPr>
        <w:pStyle w:val="ConsPlusNonformat"/>
      </w:pPr>
      <w:r>
        <w:lastRenderedPageBreak/>
        <w:t>по вопросу (вопросам) ____________________________________________________</w:t>
      </w:r>
    </w:p>
    <w:p w:rsidR="000E4409" w:rsidRDefault="000E4409" w:rsidP="000E4409">
      <w:pPr>
        <w:pStyle w:val="ConsPlusNonformat"/>
      </w:pPr>
      <w:r>
        <w:t>__________________________________________________________________________</w:t>
      </w:r>
    </w:p>
    <w:p w:rsidR="000E4409" w:rsidRDefault="000E4409" w:rsidP="000E4409">
      <w:pPr>
        <w:pStyle w:val="ConsPlusNonformat"/>
      </w:pPr>
      <w:r>
        <w:t>_________________________________________________________________________.</w:t>
      </w:r>
    </w:p>
    <w:p w:rsidR="000E4409" w:rsidRDefault="000E4409" w:rsidP="000E4409">
      <w:pPr>
        <w:pStyle w:val="ConsPlusNonformat"/>
      </w:pPr>
    </w:p>
    <w:p w:rsidR="000E4409" w:rsidRDefault="000E4409" w:rsidP="000E4409">
      <w:pPr>
        <w:pStyle w:val="ConsPlusNonformat"/>
      </w:pPr>
      <w:r>
        <w:t xml:space="preserve">    Приложение:</w:t>
      </w:r>
    </w:p>
    <w:p w:rsidR="000E4409" w:rsidRDefault="000E4409" w:rsidP="000E4409">
      <w:pPr>
        <w:pStyle w:val="ConsPlusNonformat"/>
      </w:pPr>
      <w:r>
        <w:t>__________________________________________________________________________</w:t>
      </w:r>
    </w:p>
    <w:p w:rsidR="000E4409" w:rsidRDefault="000E4409" w:rsidP="000E4409">
      <w:pPr>
        <w:pStyle w:val="ConsPlusNonformat"/>
      </w:pPr>
      <w:r>
        <w:t xml:space="preserve">  </w:t>
      </w:r>
      <w:proofErr w:type="gramStart"/>
      <w:r>
        <w:t>(документы, подтверждающие отнесение гражданина к одной из категорий,</w:t>
      </w:r>
      <w:proofErr w:type="gramEnd"/>
    </w:p>
    <w:p w:rsidR="000E4409" w:rsidRDefault="000E4409" w:rsidP="000E4409">
      <w:pPr>
        <w:pStyle w:val="ConsPlusNonformat"/>
      </w:pPr>
      <w:r>
        <w:t xml:space="preserve">          </w:t>
      </w:r>
      <w:proofErr w:type="gramStart"/>
      <w:r>
        <w:t>имеющих</w:t>
      </w:r>
      <w:proofErr w:type="gramEnd"/>
      <w:r>
        <w:t xml:space="preserve"> право на получение бесплатной юридической помощи</w:t>
      </w:r>
    </w:p>
    <w:p w:rsidR="000E4409" w:rsidRDefault="000E4409" w:rsidP="000E4409">
      <w:pPr>
        <w:pStyle w:val="ConsPlusNonformat"/>
      </w:pPr>
      <w:r>
        <w:t xml:space="preserve">    в соответствии с указанным Законом Тульской области)</w:t>
      </w:r>
    </w:p>
    <w:p w:rsidR="000E4409" w:rsidRDefault="000E4409" w:rsidP="000E4409">
      <w:pPr>
        <w:pStyle w:val="ConsPlusNonformat"/>
      </w:pPr>
    </w:p>
    <w:p w:rsidR="000E4409" w:rsidRDefault="000E4409" w:rsidP="000E4409">
      <w:pPr>
        <w:pStyle w:val="ConsPlusNonformat"/>
      </w:pPr>
      <w:r>
        <w:t xml:space="preserve">    _______________________ _____________________________</w:t>
      </w:r>
    </w:p>
    <w:p w:rsidR="000E4409" w:rsidRDefault="000E4409" w:rsidP="000E4409">
      <w:pPr>
        <w:pStyle w:val="ConsPlusNonformat"/>
      </w:pPr>
      <w:r>
        <w:t xml:space="preserve">            (дата)               (подпись гражданина)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Закону Тульской области "О регулировании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отношений в области обеспечения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 бесплатной юридической помощью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 наделении органов местного самоуправления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 полномочием по оказанию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бесплатной юридической помощи в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консультирования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письменной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форме некоторых категорий граждан"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РАЗМЕР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309"/>
      <w:bookmarkEnd w:id="6"/>
      <w:r>
        <w:rPr>
          <w:rFonts w:ascii="Times New Roman" w:hAnsi="Times New Roman" w:cs="Times New Roman"/>
          <w:b/>
          <w:bCs/>
          <w:sz w:val="24"/>
          <w:szCs w:val="24"/>
        </w:rPr>
        <w:t>ОПЛАТЫ ТРУДА АДВОКАТОВ И КОМПЕНСАЦИИ ИХ РАСХОДОВ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ОКАЗАНИЕ БЕСПЛАТНОЙ ЮРИДИЧЕСКОЙ ПОМОЩИ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800"/>
        <w:gridCol w:w="1560"/>
        <w:gridCol w:w="2400"/>
      </w:tblGrid>
      <w:tr w:rsidR="000E4409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предоставляемой юридической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Стоимость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одной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единицы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юридической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помощи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(в рублях)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Единица исчисления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стоимости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юридической помощи</w:t>
            </w:r>
          </w:p>
        </w:tc>
      </w:tr>
      <w:tr w:rsidR="000E440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Правовое консультирование в устной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форме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150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Одна тематически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завершенная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консультация      </w:t>
            </w:r>
          </w:p>
        </w:tc>
      </w:tr>
      <w:tr w:rsidR="000E440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Правовое консультирование в письменной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форме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250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Один тематически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завершенный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 вне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зависимости от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количества страниц</w:t>
            </w:r>
          </w:p>
        </w:tc>
      </w:tr>
      <w:tr w:rsidR="000E4409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Составление заявлений, жалоб,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ходатайств и других документов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правового характера гражданам, имеющим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 на получение бесплатной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юридической помощи в соответствии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Федеральным </w:t>
            </w:r>
            <w:hyperlink r:id="rId1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"О бесплатной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юридической помощи в Российской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Федерации" и настоящим Законом.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Составление письменных заключений в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соответствии с </w:t>
            </w:r>
            <w:hyperlink r:id="rId1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частью 3 статьи 21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Федерального закона "О бесплатной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юридической помощи в Российской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Федерации"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250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Один тематически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завершенный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документ вне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зависимости от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количества страниц</w:t>
            </w:r>
          </w:p>
        </w:tc>
      </w:tr>
      <w:tr w:rsidR="000E440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Представление интересов граждан,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имеющих право на получение бесплатной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юридической помощи, в судах,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государственных и муниципальных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органах, организациях: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440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категории дел, предусмотренных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пунктами 2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  <w:hyperlink r:id="rId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5 части 3 статьи 20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Федерального закона "О бесплатной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юридической помощи в Российской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Федерации";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300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Один день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представления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интересов         </w:t>
            </w:r>
          </w:p>
        </w:tc>
      </w:tr>
      <w:tr w:rsidR="000E440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категории дел, предусмотренных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пунктом 1 части 3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статьи 20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Федерального закона "О бесплатной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юридической помощи в Российской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Федерации"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500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09" w:rsidRDefault="000E44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Один день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представления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интересов         </w:t>
            </w:r>
          </w:p>
        </w:tc>
      </w:tr>
    </w:tbl>
    <w:p w:rsidR="000E4409" w:rsidRDefault="000E4409" w:rsidP="000E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адвоката за оказание бесплатной юридической помощи повышается на 15 процентов в случаях выезда адвоката в процессе оказания юридической помощи, за исключением выезда его в учреждение, где пребывает обратившийся.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адвоката за оказание бесплатной юридической помощи повышается на 20 процентов в случаях выезда адвоката в учреждение, где пребывает обратившийся.</w:t>
      </w: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409" w:rsidRDefault="000E4409" w:rsidP="000E44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2FD" w:rsidRDefault="001F72FD"/>
    <w:sectPr w:rsidR="001F72FD" w:rsidSect="000F2199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4409"/>
    <w:rsid w:val="000E4409"/>
    <w:rsid w:val="001F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44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E4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F27349879EE5CCEF28E21E75E2C8970D75CE86A878CD1F1F606A3E60EBFC359C57B8E025ADB3EAq1I3M" TargetMode="External"/><Relationship Id="rId13" Type="http://schemas.openxmlformats.org/officeDocument/2006/relationships/hyperlink" Target="consultantplus://offline/ref=19F27349879EE5CCEF28FC13638E969C0B7C9183A477C34F473F316337E2F662DB18E1A261A0B3E8131103q2IFM" TargetMode="External"/><Relationship Id="rId18" Type="http://schemas.openxmlformats.org/officeDocument/2006/relationships/hyperlink" Target="consultantplus://offline/ref=19F27349879EE5CCEF28E21E75E2C8970D75CE86A878CD1F1F606A3E60EBFC359C57B8E025ADB3ECq1I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F27349879EE5CCEF28E21E75E2C8970D75CE86A878CD1F1F606A3E60qEIBM" TargetMode="External"/><Relationship Id="rId12" Type="http://schemas.openxmlformats.org/officeDocument/2006/relationships/hyperlink" Target="consultantplus://offline/ref=19F27349879EE5CCEF28FC13638E969C0B7C9183A57EC04C4B3F316337E2F662DB18E1A261A0B3E8111509q2IDM" TargetMode="External"/><Relationship Id="rId17" Type="http://schemas.openxmlformats.org/officeDocument/2006/relationships/hyperlink" Target="consultantplus://offline/ref=19F27349879EE5CCEF28E21E75E2C8970D75CE86A878CD1F1F606A3E60EBFC359C57B8E025ADB3EDq1I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F27349879EE5CCEF28E21E75E2C8970D75CE86A878CD1F1F606A3E60EBFC359C57B8E025ADB3EDq1I2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F27349879EE5CCEF28E21E75E2C8970D75CE86A878CD1F1F606A3E60EBFC359C57B8E025ADB2E9q1I8M" TargetMode="External"/><Relationship Id="rId11" Type="http://schemas.openxmlformats.org/officeDocument/2006/relationships/hyperlink" Target="consultantplus://offline/ref=19F27349879EE5CCEF28E21E75E2C8970D75CE86A878CD1F1F606A3E60qEIBM" TargetMode="External"/><Relationship Id="rId5" Type="http://schemas.openxmlformats.org/officeDocument/2006/relationships/hyperlink" Target="consultantplus://offline/ref=19F27349879EE5CCEF28FC13638E969C0B7C9183A57EC04C4B3F316337E2F662DB18E1A261A0B3E8111509q2IDM" TargetMode="External"/><Relationship Id="rId15" Type="http://schemas.openxmlformats.org/officeDocument/2006/relationships/hyperlink" Target="consultantplus://offline/ref=19F27349879EE5CCEF28E21E75E2C8970D75CE86A878CD1F1F606A3E60EBFC359C57B8E025ADB3EFq1I0M" TargetMode="External"/><Relationship Id="rId10" Type="http://schemas.openxmlformats.org/officeDocument/2006/relationships/hyperlink" Target="consultantplus://offline/ref=19F27349879EE5CCEF28E21E75E2C8970D73CD8EA57FCD1F1F606A3E60qEIBM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19F27349879EE5CCEF28FC13638E969C0B7C9183A477C34F473F316337E2F662DB18E1A261A0B3E8131103q2IFM" TargetMode="External"/><Relationship Id="rId9" Type="http://schemas.openxmlformats.org/officeDocument/2006/relationships/hyperlink" Target="consultantplus://offline/ref=19F27349879EE5CCEF28E21E75E2C8970D73CB88A879CD1F1F606A3E60qEIBM" TargetMode="External"/><Relationship Id="rId14" Type="http://schemas.openxmlformats.org/officeDocument/2006/relationships/hyperlink" Target="consultantplus://offline/ref=19F27349879EE5CCEF28E21E75E2C8970D75CE86A878CD1F1F606A3E60qEI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4955</Words>
  <Characters>28250</Characters>
  <Application>Microsoft Office Word</Application>
  <DocSecurity>0</DocSecurity>
  <Lines>235</Lines>
  <Paragraphs>66</Paragraphs>
  <ScaleCrop>false</ScaleCrop>
  <Company/>
  <LinksUpToDate>false</LinksUpToDate>
  <CharactersWithSpaces>33139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voronkina</dc:creator>
  <cp:keywords/>
  <dc:description/>
  <cp:lastModifiedBy>voronkina</cp:lastModifiedBy>
  <cp:revision>2</cp:revision>
  <dcterms:created xsi:type="dcterms:W3CDTF">2013-06-28T12:10:00Z</dcterms:created>
  <dcterms:modified xsi:type="dcterms:W3CDTF">2013-06-28T12:10:00Z</dcterms:modified>
</cp:coreProperties>
</file>