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AB" w:rsidRDefault="00207EAB" w:rsidP="00207EAB">
      <w:pPr>
        <w:jc w:val="center"/>
      </w:pPr>
      <w:r>
        <w:t>СООБЩЕНИЕ</w:t>
      </w:r>
    </w:p>
    <w:p w:rsidR="00207EAB" w:rsidRDefault="00207EAB" w:rsidP="00207EAB">
      <w:pPr>
        <w:jc w:val="center"/>
      </w:pPr>
      <w:r>
        <w:t>территориальной избирательной комиссии</w:t>
      </w:r>
    </w:p>
    <w:p w:rsidR="00207EAB" w:rsidRDefault="00207EAB" w:rsidP="00207EAB">
      <w:pPr>
        <w:jc w:val="center"/>
      </w:pPr>
      <w:r>
        <w:t xml:space="preserve"> Киреевского района Тульской области</w:t>
      </w:r>
    </w:p>
    <w:p w:rsidR="00207EAB" w:rsidRDefault="00207EAB" w:rsidP="00207EAB"/>
    <w:p w:rsidR="00207EAB" w:rsidRDefault="00207EAB" w:rsidP="00207EA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Территориальная избирательная  комиссия Киреевского района Тульской области доводит до сведения зарегистрированных кандидатов, избирательных объединений, зарегистрировавшим перечень кандидатов, </w:t>
      </w:r>
      <w:r w:rsidRPr="00ED43B5">
        <w:rPr>
          <w:rFonts w:ascii="Times New Roman" w:hAnsi="Times New Roman" w:cs="Times New Roman"/>
          <w:sz w:val="28"/>
          <w:szCs w:val="28"/>
        </w:rPr>
        <w:t>что типография ООО «Градиент»,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имеет  право  изготавливать  предвыборные печатные агитационные материалы  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муниципальных выборах депутатов  Собрания депутатов муниципального образования город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Киреевск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Киреевского района четвертого  созыва, муниципального образования город Болохово Киреевского района четвертого  созыва, муниципального образования Бородинское  Киреевского района второго  созыва,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Шварцевское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Киреевского района второго  созыва,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Богучаровское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Киреевского района четвертого  созыва,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Киреевского района четвертого  созыва, муниципального образования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Красноярское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Киреевского района четвертого  созыва,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Киреевского района пятого  созыва. </w:t>
      </w:r>
    </w:p>
    <w:p w:rsidR="00207EAB" w:rsidRDefault="00207EAB" w:rsidP="00207EA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</w:p>
    <w:p w:rsidR="00207EAB" w:rsidRDefault="00207EAB" w:rsidP="00207EAB">
      <w:pPr>
        <w:rPr>
          <w:rFonts w:cs="Times New Roman"/>
          <w:szCs w:val="28"/>
        </w:rPr>
      </w:pPr>
    </w:p>
    <w:p w:rsidR="00207EAB" w:rsidRDefault="00207EAB" w:rsidP="00207EAB">
      <w:pPr>
        <w:rPr>
          <w:b/>
        </w:rPr>
      </w:pPr>
      <w:r>
        <w:rPr>
          <w:b/>
        </w:rPr>
        <w:t xml:space="preserve">       Председатель комиссии                                    </w:t>
      </w:r>
      <w:proofErr w:type="spellStart"/>
      <w:r>
        <w:rPr>
          <w:b/>
        </w:rPr>
        <w:t>В.В.Чекмазова</w:t>
      </w:r>
      <w:proofErr w:type="spellEnd"/>
    </w:p>
    <w:p w:rsidR="00207EAB" w:rsidRDefault="00207EAB" w:rsidP="00207EAB"/>
    <w:p w:rsidR="00B54C17" w:rsidRDefault="00B54C17"/>
    <w:sectPr w:rsidR="00B54C17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EAB"/>
    <w:rsid w:val="00207EAB"/>
    <w:rsid w:val="00AE441D"/>
    <w:rsid w:val="00B54C17"/>
    <w:rsid w:val="00F9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A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7E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Чекмазова</cp:lastModifiedBy>
  <cp:revision>1</cp:revision>
  <dcterms:created xsi:type="dcterms:W3CDTF">2018-08-03T06:57:00Z</dcterms:created>
  <dcterms:modified xsi:type="dcterms:W3CDTF">2018-08-03T06:59:00Z</dcterms:modified>
</cp:coreProperties>
</file>