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D1" w:rsidRDefault="001A4FD1">
      <w:pPr>
        <w:jc w:val="center"/>
        <w:rPr>
          <w:rFonts w:ascii="PT Astra Serif" w:hAnsi="PT Astra Serif"/>
          <w:b/>
          <w:sz w:val="28"/>
          <w:szCs w:val="28"/>
        </w:rPr>
      </w:pPr>
    </w:p>
    <w:p w:rsidR="001A4FD1" w:rsidRDefault="00DD2A6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ПРОТОКОЛ</w:t>
      </w:r>
    </w:p>
    <w:p w:rsidR="001A4FD1" w:rsidRDefault="00DD2A63">
      <w:pPr>
        <w:jc w:val="center"/>
        <w:outlineLvl w:val="0"/>
        <w:rPr>
          <w:rFonts w:ascii="PT Astra Serif" w:eastAsia="Calibri" w:hAnsi="PT Astra Serif" w:cs="PT Astra Serif"/>
          <w:b/>
          <w:color w:val="000000"/>
          <w:sz w:val="28"/>
          <w:szCs w:val="28"/>
        </w:rPr>
      </w:pP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заседания </w:t>
      </w:r>
      <w:r>
        <w:rPr>
          <w:rFonts w:ascii="PT Astra Serif" w:eastAsia="Calibri" w:hAnsi="PT Astra Serif" w:cs="PT Astra Serif"/>
          <w:b/>
          <w:color w:val="000000"/>
          <w:sz w:val="28"/>
          <w:szCs w:val="28"/>
        </w:rPr>
        <w:t>Оперативного штаба по реализации в Тульской области мер, осуществляемых в связи с Указом Президента Российской Федерации</w:t>
      </w:r>
      <w:r>
        <w:rPr>
          <w:rFonts w:ascii="PT Astra Serif" w:eastAsia="Calibri" w:hAnsi="PT Astra Serif" w:cs="PT Astra Serif"/>
          <w:b/>
          <w:color w:val="000000"/>
          <w:sz w:val="28"/>
          <w:szCs w:val="28"/>
        </w:rPr>
        <w:br/>
        <w:t>от 19 октября 2022 г. № 75</w:t>
      </w:r>
      <w:r w:rsidR="009731C1">
        <w:rPr>
          <w:rFonts w:ascii="PT Astra Serif" w:eastAsia="Calibri" w:hAnsi="PT Astra Serif" w:cs="PT Astra Serif"/>
          <w:b/>
          <w:color w:val="000000"/>
          <w:sz w:val="28"/>
          <w:szCs w:val="28"/>
        </w:rPr>
        <w:t>6</w:t>
      </w:r>
      <w:bookmarkStart w:id="0" w:name="_GoBack"/>
      <w:bookmarkEnd w:id="0"/>
    </w:p>
    <w:p w:rsidR="001A4FD1" w:rsidRDefault="00DD2A63">
      <w:pPr>
        <w:jc w:val="center"/>
        <w:outlineLvl w:val="0"/>
        <w:rPr>
          <w:rFonts w:ascii="PT Astra Serif" w:eastAsia="Calibri" w:hAnsi="PT Astra Serif"/>
          <w:b/>
          <w:color w:val="000000"/>
          <w:sz w:val="28"/>
          <w:szCs w:val="28"/>
        </w:rPr>
      </w:pPr>
      <w:r>
        <w:rPr>
          <w:rFonts w:ascii="PT Astra Serif" w:eastAsia="Calibri" w:hAnsi="PT Astra Serif"/>
          <w:b/>
          <w:color w:val="000000"/>
          <w:sz w:val="28"/>
          <w:szCs w:val="28"/>
        </w:rPr>
        <w:t>1</w:t>
      </w:r>
      <w:r w:rsidR="00954931" w:rsidRPr="00D474BA">
        <w:rPr>
          <w:rFonts w:ascii="PT Astra Serif" w:eastAsia="Calibri" w:hAnsi="PT Astra Serif"/>
          <w:b/>
          <w:color w:val="000000"/>
          <w:sz w:val="28"/>
          <w:szCs w:val="28"/>
        </w:rPr>
        <w:t>8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 w:rsidR="00954931">
        <w:rPr>
          <w:rFonts w:ascii="PT Astra Serif" w:eastAsia="Calibri" w:hAnsi="PT Astra Serif"/>
          <w:b/>
          <w:color w:val="000000"/>
          <w:sz w:val="28"/>
          <w:szCs w:val="28"/>
        </w:rPr>
        <w:t>ноября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2024 года</w:t>
      </w:r>
    </w:p>
    <w:p w:rsidR="001A4FD1" w:rsidRDefault="001A4FD1">
      <w:pPr>
        <w:jc w:val="center"/>
        <w:outlineLvl w:val="0"/>
        <w:rPr>
          <w:rFonts w:ascii="PT Astra Serif" w:eastAsia="Calibri" w:hAnsi="PT Astra Serif"/>
          <w:b/>
          <w:color w:val="000000"/>
          <w:sz w:val="28"/>
          <w:szCs w:val="28"/>
        </w:rPr>
      </w:pPr>
    </w:p>
    <w:p w:rsidR="001A4FD1" w:rsidRDefault="00DD2A63">
      <w:pPr>
        <w:widowControl w:val="0"/>
        <w:jc w:val="center"/>
        <w:rPr>
          <w:rFonts w:ascii="PT Astra Serif" w:eastAsia="Malgun Gothic" w:hAnsi="PT Astra Serif"/>
          <w:b/>
          <w:color w:val="000000"/>
          <w:sz w:val="28"/>
          <w:szCs w:val="28"/>
        </w:rPr>
      </w:pPr>
      <w:r>
        <w:rPr>
          <w:rFonts w:ascii="PT Astra Serif" w:eastAsia="Malgun Gothic" w:hAnsi="PT Astra Serif"/>
          <w:b/>
          <w:color w:val="000000"/>
          <w:sz w:val="28"/>
          <w:szCs w:val="28"/>
        </w:rPr>
        <w:t>ПРЕДСЕДАТЕЛЬСТВОВАЛ:</w:t>
      </w:r>
    </w:p>
    <w:p w:rsidR="001A4FD1" w:rsidRDefault="00DD2A63">
      <w:pPr>
        <w:jc w:val="center"/>
        <w:rPr>
          <w:rFonts w:ascii="PT Astra Serif" w:eastAsia="Calibri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Губернатора Тульской области </w:t>
      </w:r>
    </w:p>
    <w:p w:rsidR="001A4FD1" w:rsidRDefault="00DD2A63">
      <w:pPr>
        <w:jc w:val="center"/>
        <w:rPr>
          <w:rFonts w:ascii="PT Astra Serif" w:eastAsia="Calibri" w:hAnsi="PT Astra Serif"/>
          <w:b/>
          <w:color w:val="000000"/>
          <w:sz w:val="28"/>
          <w:szCs w:val="28"/>
        </w:rPr>
      </w:pPr>
      <w:r>
        <w:rPr>
          <w:rFonts w:ascii="PT Astra Serif" w:eastAsia="Calibri" w:hAnsi="PT Astra Serif"/>
          <w:b/>
          <w:color w:val="000000"/>
          <w:sz w:val="28"/>
          <w:szCs w:val="28"/>
        </w:rPr>
        <w:t>МИЛЯЕВ Д.В.</w:t>
      </w:r>
    </w:p>
    <w:p w:rsidR="001A4FD1" w:rsidRDefault="001A4FD1">
      <w:pPr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390"/>
        <w:gridCol w:w="425"/>
        <w:gridCol w:w="4545"/>
      </w:tblGrid>
      <w:tr w:rsidR="001A4FD1" w:rsidTr="008B402F">
        <w:trPr>
          <w:trHeight w:val="256"/>
        </w:trPr>
        <w:tc>
          <w:tcPr>
            <w:tcW w:w="9360" w:type="dxa"/>
            <w:gridSpan w:val="3"/>
          </w:tcPr>
          <w:p w:rsidR="001A4FD1" w:rsidRDefault="00DD2A63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u w:val="single"/>
              </w:rPr>
              <w:t>Присутствовали:</w:t>
            </w:r>
          </w:p>
          <w:p w:rsidR="001A4FD1" w:rsidRDefault="001A4FD1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</w:tr>
      <w:tr w:rsidR="001A4FD1" w:rsidTr="008B402F">
        <w:tc>
          <w:tcPr>
            <w:tcW w:w="4390" w:type="dxa"/>
          </w:tcPr>
          <w:p w:rsidR="001A4FD1" w:rsidRDefault="00DD2A63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  <w:sz w:val="28"/>
                <w:szCs w:val="28"/>
              </w:rPr>
              <w:t>Руководитель Оперативного штаба</w:t>
            </w:r>
          </w:p>
          <w:p w:rsidR="001A4FD1" w:rsidRDefault="001A4FD1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1A4FD1" w:rsidRDefault="001A4FD1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545" w:type="dxa"/>
          </w:tcPr>
          <w:p w:rsidR="001A4FD1" w:rsidRDefault="00DD2A63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Миляев</w:t>
            </w:r>
            <w:proofErr w:type="spellEnd"/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 xml:space="preserve"> Д.В.</w:t>
            </w:r>
          </w:p>
        </w:tc>
      </w:tr>
      <w:tr w:rsidR="00D474BA" w:rsidTr="008B402F">
        <w:trPr>
          <w:trHeight w:val="682"/>
        </w:trPr>
        <w:tc>
          <w:tcPr>
            <w:tcW w:w="4390" w:type="dxa"/>
          </w:tcPr>
          <w:p w:rsidR="00D474BA" w:rsidRDefault="00D474BA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  <w:sz w:val="28"/>
                <w:szCs w:val="28"/>
              </w:rPr>
              <w:t>Заместитель руководителя Оперативного штаба</w:t>
            </w:r>
          </w:p>
        </w:tc>
        <w:tc>
          <w:tcPr>
            <w:tcW w:w="425" w:type="dxa"/>
          </w:tcPr>
          <w:p w:rsidR="00D474BA" w:rsidRDefault="00D474BA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545" w:type="dxa"/>
          </w:tcPr>
          <w:p w:rsidR="00D474BA" w:rsidRDefault="00D474BA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Пантелеев М.Ю.</w:t>
            </w:r>
          </w:p>
        </w:tc>
      </w:tr>
      <w:tr w:rsidR="00D474BA" w:rsidTr="008B402F">
        <w:trPr>
          <w:trHeight w:val="706"/>
        </w:trPr>
        <w:tc>
          <w:tcPr>
            <w:tcW w:w="4390" w:type="dxa"/>
          </w:tcPr>
          <w:p w:rsidR="00D474BA" w:rsidRDefault="00D474BA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  <w:sz w:val="28"/>
                <w:szCs w:val="28"/>
              </w:rPr>
              <w:t>Секретарь Оперативного штаба</w:t>
            </w:r>
          </w:p>
        </w:tc>
        <w:tc>
          <w:tcPr>
            <w:tcW w:w="425" w:type="dxa"/>
          </w:tcPr>
          <w:p w:rsidR="00D474BA" w:rsidRDefault="00D474BA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545" w:type="dxa"/>
          </w:tcPr>
          <w:p w:rsidR="00D474BA" w:rsidRDefault="00D474BA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Клюкин К.А.</w:t>
            </w:r>
          </w:p>
        </w:tc>
      </w:tr>
      <w:tr w:rsidR="001A4FD1" w:rsidTr="008B402F">
        <w:tc>
          <w:tcPr>
            <w:tcW w:w="4390" w:type="dxa"/>
          </w:tcPr>
          <w:p w:rsidR="001A4FD1" w:rsidRDefault="00DD2A63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  <w:t>Члены Оперативного штаба</w:t>
            </w:r>
          </w:p>
          <w:p w:rsidR="001A4FD1" w:rsidRDefault="001A4FD1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</w:pPr>
          </w:p>
          <w:p w:rsidR="001A4FD1" w:rsidRDefault="001A4FD1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A4FD1" w:rsidRDefault="001A4FD1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</w:p>
        </w:tc>
        <w:tc>
          <w:tcPr>
            <w:tcW w:w="4545" w:type="dxa"/>
          </w:tcPr>
          <w:p w:rsidR="00D474BA" w:rsidRPr="00783259" w:rsidRDefault="00D474BA" w:rsidP="002C2F2C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color w:val="FF0000"/>
                <w:sz w:val="28"/>
                <w:szCs w:val="28"/>
              </w:rPr>
            </w:pPr>
            <w:r w:rsidRPr="00783259">
              <w:rPr>
                <w:rFonts w:ascii="PT Astra Serif" w:eastAsia="Calibri" w:hAnsi="PT Astra Serif"/>
                <w:sz w:val="28"/>
                <w:szCs w:val="28"/>
              </w:rPr>
              <w:t>Абросимова Т.А.,</w:t>
            </w:r>
            <w:r w:rsidR="002C2F2C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proofErr w:type="spellStart"/>
            <w:r w:rsidRPr="00E73744">
              <w:rPr>
                <w:rFonts w:ascii="PT Astra Serif" w:eastAsia="Calibri" w:hAnsi="PT Astra Serif"/>
                <w:sz w:val="28"/>
                <w:szCs w:val="28"/>
              </w:rPr>
              <w:t>Белошицкий</w:t>
            </w:r>
            <w:proofErr w:type="spellEnd"/>
            <w:r w:rsidRPr="00E73744">
              <w:rPr>
                <w:rFonts w:ascii="PT Astra Serif" w:eastAsia="Calibri" w:hAnsi="PT Astra Serif"/>
                <w:sz w:val="28"/>
                <w:szCs w:val="28"/>
              </w:rPr>
              <w:t xml:space="preserve"> В.А., Беспалов И.И., </w:t>
            </w:r>
            <w:r w:rsidR="002C2F2C" w:rsidRPr="002C2F2C">
              <w:rPr>
                <w:rFonts w:ascii="PT Astra Serif" w:eastAsia="Calibri" w:hAnsi="PT Astra Serif"/>
                <w:sz w:val="28"/>
                <w:szCs w:val="28"/>
              </w:rPr>
              <w:t xml:space="preserve">Бибиков А.А., </w:t>
            </w:r>
            <w:r w:rsidR="002C2F2C">
              <w:rPr>
                <w:rFonts w:ascii="PT Astra Serif" w:eastAsia="Calibri" w:hAnsi="PT Astra Serif"/>
                <w:sz w:val="28"/>
                <w:szCs w:val="28"/>
              </w:rPr>
              <w:br/>
            </w:r>
            <w:r w:rsidRPr="00E73744">
              <w:rPr>
                <w:rFonts w:ascii="PT Astra Serif" w:eastAsia="Calibri" w:hAnsi="PT Astra Serif"/>
                <w:sz w:val="28"/>
                <w:szCs w:val="28"/>
              </w:rPr>
              <w:t xml:space="preserve">Бутов Р.В., Гамбург А.С., </w:t>
            </w:r>
            <w:proofErr w:type="spellStart"/>
            <w:r w:rsidRPr="00E73744">
              <w:rPr>
                <w:rFonts w:ascii="PT Astra Serif" w:eastAsia="Calibri" w:hAnsi="PT Astra Serif"/>
                <w:sz w:val="28"/>
                <w:szCs w:val="28"/>
              </w:rPr>
              <w:t>Гарифзянов</w:t>
            </w:r>
            <w:proofErr w:type="spellEnd"/>
            <w:r w:rsidRPr="00E73744">
              <w:rPr>
                <w:rFonts w:ascii="PT Astra Serif" w:eastAsia="Calibri" w:hAnsi="PT Astra Serif"/>
                <w:sz w:val="28"/>
                <w:szCs w:val="28"/>
              </w:rPr>
              <w:t xml:space="preserve"> А.Р., </w:t>
            </w:r>
            <w:r w:rsidR="002C2F2C">
              <w:rPr>
                <w:rFonts w:ascii="PT Astra Serif" w:eastAsia="Calibri" w:hAnsi="PT Astra Serif"/>
                <w:sz w:val="28"/>
                <w:szCs w:val="28"/>
              </w:rPr>
              <w:t xml:space="preserve">Грицаенко А.А., </w:t>
            </w:r>
            <w:proofErr w:type="spellStart"/>
            <w:r w:rsidRPr="002C2F2C">
              <w:rPr>
                <w:rFonts w:ascii="PT Astra Serif" w:eastAsia="Calibri" w:hAnsi="PT Astra Serif"/>
                <w:sz w:val="28"/>
                <w:szCs w:val="28"/>
              </w:rPr>
              <w:t>Гремякова</w:t>
            </w:r>
            <w:proofErr w:type="spellEnd"/>
            <w:r w:rsidRPr="002C2F2C">
              <w:rPr>
                <w:rFonts w:ascii="PT Astra Serif" w:eastAsia="Calibri" w:hAnsi="PT Astra Serif"/>
                <w:sz w:val="28"/>
                <w:szCs w:val="28"/>
              </w:rPr>
              <w:t xml:space="preserve"> О.П.,</w:t>
            </w:r>
            <w:r w:rsidR="008B402F">
              <w:rPr>
                <w:rFonts w:ascii="PT Astra Serif" w:eastAsia="Calibri" w:hAnsi="PT Astra Serif"/>
                <w:sz w:val="28"/>
                <w:szCs w:val="28"/>
              </w:rPr>
              <w:t xml:space="preserve">              </w:t>
            </w:r>
            <w:r w:rsidRPr="002C2F2C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proofErr w:type="spellStart"/>
            <w:r w:rsidRPr="00E73744">
              <w:rPr>
                <w:rFonts w:ascii="PT Astra Serif" w:eastAsia="Calibri" w:hAnsi="PT Astra Serif"/>
                <w:sz w:val="28"/>
                <w:szCs w:val="28"/>
              </w:rPr>
              <w:t>Гузов</w:t>
            </w:r>
            <w:proofErr w:type="spellEnd"/>
            <w:r w:rsidRPr="00E73744">
              <w:rPr>
                <w:rFonts w:ascii="PT Astra Serif" w:eastAsia="Calibri" w:hAnsi="PT Astra Serif"/>
                <w:sz w:val="28"/>
                <w:szCs w:val="28"/>
              </w:rPr>
              <w:t xml:space="preserve"> К.О., </w:t>
            </w:r>
          </w:p>
          <w:p w:rsidR="00D474BA" w:rsidRPr="002C2F2C" w:rsidRDefault="00D474BA" w:rsidP="00D474BA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2C2F2C">
              <w:rPr>
                <w:rFonts w:ascii="PT Astra Serif" w:eastAsia="Calibri" w:hAnsi="PT Astra Serif"/>
                <w:sz w:val="28"/>
                <w:szCs w:val="28"/>
              </w:rPr>
              <w:t>Гурдин</w:t>
            </w:r>
            <w:proofErr w:type="spellEnd"/>
            <w:r w:rsidRPr="002C2F2C">
              <w:rPr>
                <w:rFonts w:ascii="PT Astra Serif" w:eastAsia="Calibri" w:hAnsi="PT Astra Serif"/>
                <w:sz w:val="28"/>
                <w:szCs w:val="28"/>
              </w:rPr>
              <w:t xml:space="preserve"> Д.В., </w:t>
            </w:r>
            <w:proofErr w:type="spellStart"/>
            <w:r w:rsidRPr="00783259">
              <w:rPr>
                <w:rFonts w:ascii="PT Astra Serif" w:eastAsia="Calibri" w:hAnsi="PT Astra Serif"/>
                <w:sz w:val="28"/>
                <w:szCs w:val="28"/>
              </w:rPr>
              <w:t>Давлетшин</w:t>
            </w:r>
            <w:proofErr w:type="spellEnd"/>
            <w:r w:rsidRPr="00783259">
              <w:rPr>
                <w:rFonts w:ascii="PT Astra Serif" w:eastAsia="Calibri" w:hAnsi="PT Astra Serif"/>
                <w:sz w:val="28"/>
                <w:szCs w:val="28"/>
              </w:rPr>
              <w:t xml:space="preserve"> А.Ф., </w:t>
            </w:r>
            <w:r w:rsidR="00E73744">
              <w:rPr>
                <w:rFonts w:ascii="PT Astra Serif" w:eastAsia="Calibri" w:hAnsi="PT Astra Serif"/>
                <w:sz w:val="28"/>
                <w:szCs w:val="28"/>
              </w:rPr>
              <w:t xml:space="preserve">Давыдова С.Н., </w:t>
            </w:r>
            <w:r w:rsidRPr="002C2F2C">
              <w:rPr>
                <w:rFonts w:ascii="PT Astra Serif" w:eastAsia="Calibri" w:hAnsi="PT Astra Serif"/>
                <w:sz w:val="28"/>
                <w:szCs w:val="28"/>
              </w:rPr>
              <w:t xml:space="preserve">Даценко А.И., Дудник Р.Б., </w:t>
            </w:r>
            <w:r w:rsidR="008B402F">
              <w:rPr>
                <w:rFonts w:ascii="PT Astra Serif" w:eastAsia="Calibri" w:hAnsi="PT Astra Serif"/>
                <w:sz w:val="28"/>
                <w:szCs w:val="28"/>
              </w:rPr>
              <w:t xml:space="preserve">         </w:t>
            </w:r>
            <w:r w:rsidR="002C2F2C" w:rsidRPr="002C2F2C">
              <w:rPr>
                <w:rFonts w:ascii="PT Astra Serif" w:eastAsia="Calibri" w:hAnsi="PT Astra Serif"/>
                <w:sz w:val="28"/>
                <w:szCs w:val="28"/>
              </w:rPr>
              <w:t>Дубровский А.В.,</w:t>
            </w:r>
          </w:p>
          <w:p w:rsidR="00D474BA" w:rsidRPr="00783259" w:rsidRDefault="00D474BA" w:rsidP="00D474BA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2C2F2C">
              <w:rPr>
                <w:rFonts w:ascii="PT Astra Serif" w:eastAsia="Calibri" w:hAnsi="PT Astra Serif"/>
                <w:sz w:val="28"/>
                <w:szCs w:val="28"/>
              </w:rPr>
              <w:t>Дючков</w:t>
            </w:r>
            <w:proofErr w:type="spellEnd"/>
            <w:r w:rsidRPr="002C2F2C">
              <w:rPr>
                <w:rFonts w:ascii="PT Astra Serif" w:eastAsia="Calibri" w:hAnsi="PT Astra Serif"/>
                <w:sz w:val="28"/>
                <w:szCs w:val="28"/>
              </w:rPr>
              <w:t xml:space="preserve"> О.И., </w:t>
            </w:r>
            <w:r w:rsidR="008B402F">
              <w:rPr>
                <w:rFonts w:ascii="PT Astra Serif" w:eastAsia="Calibri" w:hAnsi="PT Astra Serif"/>
                <w:sz w:val="28"/>
                <w:szCs w:val="28"/>
              </w:rPr>
              <w:t xml:space="preserve">            </w:t>
            </w:r>
            <w:r w:rsidR="00783259" w:rsidRPr="00783259">
              <w:rPr>
                <w:rFonts w:ascii="PT Astra Serif" w:eastAsia="Calibri" w:hAnsi="PT Astra Serif"/>
                <w:sz w:val="28"/>
                <w:szCs w:val="28"/>
              </w:rPr>
              <w:t>Еланцев Н.С.</w:t>
            </w:r>
            <w:r w:rsidRPr="00783259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</w:p>
          <w:p w:rsidR="00D474BA" w:rsidRPr="002C2F2C" w:rsidRDefault="00D474BA" w:rsidP="008B402F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83259">
              <w:rPr>
                <w:rFonts w:ascii="PT Astra Serif" w:eastAsia="Calibri" w:hAnsi="PT Astra Serif"/>
                <w:sz w:val="28"/>
                <w:szCs w:val="28"/>
              </w:rPr>
              <w:t xml:space="preserve">Егорова Н.Н., </w:t>
            </w:r>
            <w:r w:rsidR="008B402F">
              <w:rPr>
                <w:rFonts w:ascii="PT Astra Serif" w:eastAsia="Calibri" w:hAnsi="PT Astra Serif"/>
                <w:sz w:val="28"/>
                <w:szCs w:val="28"/>
              </w:rPr>
              <w:t xml:space="preserve">         </w:t>
            </w:r>
            <w:r w:rsidRPr="002C2F2C">
              <w:rPr>
                <w:rFonts w:ascii="PT Astra Serif" w:eastAsia="Calibri" w:hAnsi="PT Astra Serif"/>
                <w:sz w:val="28"/>
                <w:szCs w:val="28"/>
              </w:rPr>
              <w:t xml:space="preserve">Журавлев А.А., </w:t>
            </w:r>
          </w:p>
          <w:p w:rsidR="001A4FD1" w:rsidRDefault="00D474BA" w:rsidP="002C2F2C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color w:val="FF0000"/>
                <w:sz w:val="28"/>
                <w:szCs w:val="28"/>
              </w:rPr>
            </w:pPr>
            <w:r w:rsidRPr="00783259">
              <w:rPr>
                <w:rFonts w:ascii="PT Astra Serif" w:eastAsia="Calibri" w:hAnsi="PT Astra Serif"/>
                <w:sz w:val="28"/>
                <w:szCs w:val="28"/>
              </w:rPr>
              <w:t xml:space="preserve">Игонин В.В., </w:t>
            </w:r>
            <w:r w:rsidR="002C2F2C">
              <w:rPr>
                <w:rFonts w:ascii="PT Astra Serif" w:eastAsia="Calibri" w:hAnsi="PT Astra Serif"/>
                <w:sz w:val="28"/>
                <w:szCs w:val="28"/>
              </w:rPr>
              <w:t xml:space="preserve">Казенный И.В., </w:t>
            </w:r>
            <w:r w:rsidRPr="00E73744">
              <w:rPr>
                <w:rFonts w:ascii="PT Astra Serif" w:eastAsia="Calibri" w:hAnsi="PT Astra Serif"/>
                <w:sz w:val="28"/>
                <w:szCs w:val="28"/>
              </w:rPr>
              <w:t xml:space="preserve">Калина Г.М., Карпухина С.В., </w:t>
            </w:r>
            <w:r w:rsidRPr="00783259">
              <w:rPr>
                <w:rFonts w:ascii="PT Astra Serif" w:eastAsia="Calibri" w:hAnsi="PT Astra Serif"/>
                <w:sz w:val="28"/>
                <w:szCs w:val="28"/>
              </w:rPr>
              <w:t>Климов А.Е.,</w:t>
            </w:r>
            <w:r w:rsidRPr="00783259">
              <w:rPr>
                <w:rFonts w:ascii="PT Astra Serif" w:eastAsia="Calibri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73744">
              <w:rPr>
                <w:rFonts w:ascii="PT Astra Serif" w:eastAsia="Calibri" w:hAnsi="PT Astra Serif"/>
                <w:sz w:val="28"/>
                <w:szCs w:val="28"/>
              </w:rPr>
              <w:t>Крупнин</w:t>
            </w:r>
            <w:proofErr w:type="spellEnd"/>
            <w:r w:rsidRPr="00E73744">
              <w:rPr>
                <w:rFonts w:ascii="PT Astra Serif" w:eastAsia="Calibri" w:hAnsi="PT Astra Serif"/>
                <w:sz w:val="28"/>
                <w:szCs w:val="28"/>
              </w:rPr>
              <w:t xml:space="preserve"> В.Е.,</w:t>
            </w:r>
            <w:r w:rsidR="00783259" w:rsidRPr="00E73744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2C2F2C">
              <w:rPr>
                <w:rFonts w:ascii="PT Astra Serif" w:eastAsia="Calibri" w:hAnsi="PT Astra Serif"/>
                <w:sz w:val="28"/>
                <w:szCs w:val="28"/>
              </w:rPr>
              <w:br/>
            </w:r>
            <w:r w:rsidR="00783259" w:rsidRPr="00783259">
              <w:rPr>
                <w:rFonts w:ascii="PT Astra Serif" w:eastAsia="Calibri" w:hAnsi="PT Astra Serif"/>
                <w:sz w:val="28"/>
                <w:szCs w:val="28"/>
              </w:rPr>
              <w:t>Кулик С.Г.,</w:t>
            </w:r>
            <w:r w:rsidR="00783259">
              <w:rPr>
                <w:rFonts w:ascii="PT Astra Serif" w:eastAsia="Calibri" w:hAnsi="PT Astra Serif"/>
                <w:color w:val="FF0000"/>
                <w:sz w:val="28"/>
                <w:szCs w:val="28"/>
              </w:rPr>
              <w:t xml:space="preserve"> </w:t>
            </w:r>
            <w:r w:rsidRPr="00783259">
              <w:rPr>
                <w:rFonts w:ascii="PT Astra Serif" w:eastAsia="Calibri" w:hAnsi="PT Astra Serif"/>
                <w:color w:val="FF0000"/>
                <w:sz w:val="28"/>
                <w:szCs w:val="28"/>
              </w:rPr>
              <w:t xml:space="preserve"> </w:t>
            </w:r>
            <w:r w:rsidRPr="00E73744">
              <w:rPr>
                <w:rFonts w:ascii="PT Astra Serif" w:eastAsia="Calibri" w:hAnsi="PT Astra Serif"/>
                <w:sz w:val="28"/>
                <w:szCs w:val="28"/>
              </w:rPr>
              <w:t>Лещев Д.С.,</w:t>
            </w:r>
            <w:r w:rsidRPr="00783259">
              <w:rPr>
                <w:rFonts w:ascii="PT Astra Serif" w:eastAsia="Calibri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C2F2C">
              <w:rPr>
                <w:rFonts w:ascii="PT Astra Serif" w:eastAsia="Calibri" w:hAnsi="PT Astra Serif"/>
                <w:sz w:val="28"/>
                <w:szCs w:val="28"/>
              </w:rPr>
              <w:t>Малишевский</w:t>
            </w:r>
            <w:proofErr w:type="spellEnd"/>
            <w:r w:rsidRPr="002C2F2C">
              <w:rPr>
                <w:rFonts w:ascii="PT Astra Serif" w:eastAsia="Calibri" w:hAnsi="PT Astra Serif"/>
                <w:sz w:val="28"/>
                <w:szCs w:val="28"/>
              </w:rPr>
              <w:t xml:space="preserve"> М.В., Марков Д.С., Мусиенко П.В., </w:t>
            </w:r>
            <w:r w:rsidRPr="00E73744">
              <w:rPr>
                <w:rFonts w:ascii="PT Astra Serif" w:eastAsia="Calibri" w:hAnsi="PT Astra Serif"/>
                <w:sz w:val="28"/>
                <w:szCs w:val="28"/>
              </w:rPr>
              <w:t>Мухин В.В.,</w:t>
            </w:r>
            <w:r w:rsidRPr="00783259">
              <w:rPr>
                <w:rFonts w:ascii="PT Astra Serif" w:eastAsia="Calibri" w:hAnsi="PT Astra Serif"/>
                <w:color w:val="FF0000"/>
                <w:sz w:val="28"/>
                <w:szCs w:val="28"/>
              </w:rPr>
              <w:t xml:space="preserve"> </w:t>
            </w:r>
            <w:r w:rsidRPr="00E73744">
              <w:rPr>
                <w:rFonts w:ascii="PT Astra Serif" w:eastAsia="Calibri" w:hAnsi="PT Astra Serif"/>
                <w:sz w:val="28"/>
                <w:szCs w:val="28"/>
              </w:rPr>
              <w:t xml:space="preserve">Незнанова О.А., </w:t>
            </w:r>
            <w:r w:rsidRPr="00783259">
              <w:rPr>
                <w:rFonts w:ascii="PT Astra Serif" w:eastAsia="Calibri" w:hAnsi="PT Astra Serif"/>
                <w:sz w:val="28"/>
                <w:szCs w:val="28"/>
              </w:rPr>
              <w:t xml:space="preserve">Осташко О.А., </w:t>
            </w:r>
            <w:r w:rsidR="002C2F2C">
              <w:rPr>
                <w:rFonts w:ascii="PT Astra Serif" w:eastAsia="Calibri" w:hAnsi="PT Astra Serif"/>
                <w:sz w:val="28"/>
                <w:szCs w:val="28"/>
              </w:rPr>
              <w:t xml:space="preserve">Павлов А.А., </w:t>
            </w:r>
            <w:proofErr w:type="spellStart"/>
            <w:r w:rsidRPr="00783259">
              <w:rPr>
                <w:rFonts w:ascii="PT Astra Serif" w:eastAsia="Calibri" w:hAnsi="PT Astra Serif"/>
                <w:sz w:val="28"/>
                <w:szCs w:val="28"/>
              </w:rPr>
              <w:t>Пиший</w:t>
            </w:r>
            <w:proofErr w:type="spellEnd"/>
            <w:r w:rsidRPr="00783259">
              <w:rPr>
                <w:rFonts w:ascii="PT Astra Serif" w:eastAsia="Calibri" w:hAnsi="PT Astra Serif"/>
                <w:sz w:val="28"/>
                <w:szCs w:val="28"/>
              </w:rPr>
              <w:t xml:space="preserve"> С.Ю., </w:t>
            </w:r>
            <w:r w:rsidR="002C2F2C">
              <w:rPr>
                <w:rFonts w:ascii="PT Astra Serif" w:eastAsia="Calibri" w:hAnsi="PT Astra Serif"/>
                <w:sz w:val="28"/>
                <w:szCs w:val="28"/>
              </w:rPr>
              <w:br/>
            </w:r>
            <w:r w:rsidRPr="00E73744">
              <w:rPr>
                <w:rFonts w:ascii="PT Astra Serif" w:eastAsia="Calibri" w:hAnsi="PT Astra Serif"/>
                <w:sz w:val="28"/>
                <w:szCs w:val="28"/>
              </w:rPr>
              <w:t xml:space="preserve">Попов Р.И., </w:t>
            </w:r>
            <w:r w:rsidRPr="002C2F2C">
              <w:rPr>
                <w:rFonts w:ascii="PT Astra Serif" w:eastAsia="Calibri" w:hAnsi="PT Astra Serif"/>
                <w:sz w:val="28"/>
                <w:szCs w:val="28"/>
              </w:rPr>
              <w:t xml:space="preserve">Рыбкина Т.В., </w:t>
            </w:r>
            <w:r w:rsidR="002C2F2C">
              <w:rPr>
                <w:rFonts w:ascii="PT Astra Serif" w:eastAsia="Calibri" w:hAnsi="PT Astra Serif"/>
                <w:sz w:val="28"/>
                <w:szCs w:val="28"/>
              </w:rPr>
              <w:br/>
            </w:r>
            <w:r w:rsidRPr="00E73744">
              <w:rPr>
                <w:rFonts w:ascii="PT Astra Serif" w:eastAsia="Calibri" w:hAnsi="PT Astra Serif"/>
                <w:sz w:val="28"/>
                <w:szCs w:val="28"/>
              </w:rPr>
              <w:t xml:space="preserve">Сорокин Г.В., </w:t>
            </w:r>
            <w:r w:rsidR="00E73744">
              <w:rPr>
                <w:rFonts w:ascii="PT Astra Serif" w:eastAsia="Calibri" w:hAnsi="PT Astra Serif"/>
                <w:sz w:val="28"/>
                <w:szCs w:val="28"/>
              </w:rPr>
              <w:t xml:space="preserve">Савостин А.Д., </w:t>
            </w:r>
            <w:r w:rsidR="00783259" w:rsidRPr="00783259">
              <w:rPr>
                <w:rFonts w:ascii="PT Astra Serif" w:eastAsia="Calibri" w:hAnsi="PT Astra Serif"/>
                <w:sz w:val="28"/>
                <w:szCs w:val="28"/>
              </w:rPr>
              <w:t xml:space="preserve">Стариков А.Ю., </w:t>
            </w:r>
            <w:r w:rsidRPr="002C2F2C">
              <w:rPr>
                <w:rFonts w:ascii="PT Astra Serif" w:eastAsia="Calibri" w:hAnsi="PT Astra Serif"/>
                <w:sz w:val="28"/>
                <w:szCs w:val="28"/>
              </w:rPr>
              <w:t xml:space="preserve">Степин А.С., </w:t>
            </w:r>
            <w:r w:rsidRPr="00783259">
              <w:rPr>
                <w:rFonts w:ascii="PT Astra Serif" w:eastAsia="Calibri" w:hAnsi="PT Astra Serif"/>
                <w:sz w:val="28"/>
                <w:szCs w:val="28"/>
              </w:rPr>
              <w:t xml:space="preserve">Суворов В.И., </w:t>
            </w:r>
            <w:r w:rsidRPr="00E73744">
              <w:rPr>
                <w:rFonts w:ascii="PT Astra Serif" w:eastAsia="Calibri" w:hAnsi="PT Astra Serif"/>
                <w:sz w:val="28"/>
                <w:szCs w:val="28"/>
              </w:rPr>
              <w:t xml:space="preserve">Терехов Н.Н., </w:t>
            </w:r>
            <w:r w:rsidR="002C2F2C">
              <w:rPr>
                <w:rFonts w:ascii="PT Astra Serif" w:eastAsia="Calibri" w:hAnsi="PT Astra Serif"/>
                <w:sz w:val="28"/>
                <w:szCs w:val="28"/>
              </w:rPr>
              <w:br/>
            </w:r>
            <w:proofErr w:type="spellStart"/>
            <w:r w:rsidR="00783259" w:rsidRPr="00783259">
              <w:rPr>
                <w:rFonts w:ascii="PT Astra Serif" w:eastAsia="Calibri" w:hAnsi="PT Astra Serif"/>
                <w:sz w:val="28"/>
                <w:szCs w:val="28"/>
              </w:rPr>
              <w:t>Трунов</w:t>
            </w:r>
            <w:proofErr w:type="spellEnd"/>
            <w:r w:rsidR="00783259" w:rsidRPr="00783259">
              <w:rPr>
                <w:rFonts w:ascii="PT Astra Serif" w:eastAsia="Calibri" w:hAnsi="PT Astra Serif"/>
                <w:sz w:val="28"/>
                <w:szCs w:val="28"/>
              </w:rPr>
              <w:t xml:space="preserve"> М.В.,</w:t>
            </w:r>
            <w:r w:rsidR="002C2F2C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2C2F2C">
              <w:rPr>
                <w:rFonts w:ascii="PT Astra Serif" w:eastAsia="Calibri" w:hAnsi="PT Astra Serif"/>
                <w:sz w:val="28"/>
                <w:szCs w:val="28"/>
              </w:rPr>
              <w:t xml:space="preserve">Усов В.В., </w:t>
            </w:r>
            <w:r w:rsidR="002C2F2C">
              <w:rPr>
                <w:rFonts w:ascii="PT Astra Serif" w:eastAsia="Calibri" w:hAnsi="PT Astra Serif"/>
                <w:sz w:val="28"/>
                <w:szCs w:val="28"/>
              </w:rPr>
              <w:br/>
            </w:r>
            <w:r w:rsidRPr="00783259">
              <w:rPr>
                <w:rFonts w:ascii="PT Astra Serif" w:eastAsia="Calibri" w:hAnsi="PT Astra Serif"/>
                <w:sz w:val="28"/>
                <w:szCs w:val="28"/>
              </w:rPr>
              <w:t xml:space="preserve">Федоров П.Е., </w:t>
            </w:r>
            <w:r w:rsidR="00783259" w:rsidRPr="00783259">
              <w:rPr>
                <w:rFonts w:ascii="PT Astra Serif" w:eastAsia="Calibri" w:hAnsi="PT Astra Serif"/>
                <w:sz w:val="28"/>
                <w:szCs w:val="28"/>
              </w:rPr>
              <w:t xml:space="preserve">Шишкин М.А. </w:t>
            </w:r>
            <w:proofErr w:type="spellStart"/>
            <w:r w:rsidRPr="00783259">
              <w:rPr>
                <w:rFonts w:ascii="PT Astra Serif" w:eastAsia="Calibri" w:hAnsi="PT Astra Serif"/>
                <w:sz w:val="28"/>
                <w:szCs w:val="28"/>
              </w:rPr>
              <w:t>Шубчинский</w:t>
            </w:r>
            <w:proofErr w:type="spellEnd"/>
            <w:r w:rsidRPr="00783259">
              <w:rPr>
                <w:rFonts w:ascii="PT Astra Serif" w:eastAsia="Calibri" w:hAnsi="PT Astra Serif"/>
                <w:sz w:val="28"/>
                <w:szCs w:val="28"/>
              </w:rPr>
              <w:t xml:space="preserve"> А.Г.,</w:t>
            </w:r>
            <w:r w:rsidR="002C2F2C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2C2F2C">
              <w:rPr>
                <w:rFonts w:ascii="PT Astra Serif" w:eastAsia="Calibri" w:hAnsi="PT Astra Serif"/>
                <w:sz w:val="28"/>
                <w:szCs w:val="28"/>
              </w:rPr>
              <w:br/>
              <w:t xml:space="preserve">Цибульский В.В., </w:t>
            </w:r>
            <w:r w:rsidRPr="00783259">
              <w:rPr>
                <w:rFonts w:ascii="PT Astra Serif" w:eastAsia="Calibri" w:hAnsi="PT Astra Serif"/>
                <w:sz w:val="28"/>
                <w:szCs w:val="28"/>
              </w:rPr>
              <w:t xml:space="preserve">Якушкина Г.И., </w:t>
            </w:r>
            <w:proofErr w:type="spellStart"/>
            <w:r w:rsidRPr="00783259">
              <w:rPr>
                <w:rFonts w:ascii="PT Astra Serif" w:eastAsia="Calibri" w:hAnsi="PT Astra Serif"/>
                <w:sz w:val="28"/>
                <w:szCs w:val="28"/>
              </w:rPr>
              <w:t>Ярошевский</w:t>
            </w:r>
            <w:proofErr w:type="spellEnd"/>
            <w:r w:rsidRPr="00783259">
              <w:rPr>
                <w:rFonts w:ascii="PT Astra Serif" w:eastAsia="Calibri" w:hAnsi="PT Astra Serif"/>
                <w:sz w:val="28"/>
                <w:szCs w:val="28"/>
              </w:rPr>
              <w:t xml:space="preserve"> А.В.</w:t>
            </w:r>
          </w:p>
        </w:tc>
      </w:tr>
      <w:tr w:rsidR="001A4FD1" w:rsidTr="008B402F">
        <w:tc>
          <w:tcPr>
            <w:tcW w:w="4390" w:type="dxa"/>
          </w:tcPr>
          <w:p w:rsidR="001A4FD1" w:rsidRPr="008B402F" w:rsidRDefault="008B402F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</w:pPr>
            <w:r w:rsidRPr="008B402F"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  <w:t xml:space="preserve">Члены </w:t>
            </w:r>
            <w:r w:rsidR="005D02D9" w:rsidRPr="008B402F"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  <w:t xml:space="preserve">Правительства </w:t>
            </w:r>
            <w:r w:rsidRPr="008B402F"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  <w:t>Тульской области</w:t>
            </w:r>
          </w:p>
          <w:p w:rsidR="001A4FD1" w:rsidRPr="008B402F" w:rsidRDefault="001A4FD1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A4FD1" w:rsidRDefault="001A4FD1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</w:p>
        </w:tc>
        <w:tc>
          <w:tcPr>
            <w:tcW w:w="4545" w:type="dxa"/>
          </w:tcPr>
          <w:p w:rsidR="001A4FD1" w:rsidRDefault="008B402F">
            <w:pPr>
              <w:widowControl w:val="0"/>
              <w:spacing w:line="280" w:lineRule="exact"/>
              <w:jc w:val="both"/>
              <w:rPr>
                <w:rFonts w:ascii="PT Astra Serif" w:eastAsia="Malgun Gothic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Malgun Gothic" w:hAnsi="PT Astra Serif"/>
                <w:color w:val="000000" w:themeColor="text1"/>
                <w:sz w:val="28"/>
                <w:szCs w:val="28"/>
              </w:rPr>
              <w:t xml:space="preserve">Аникина Н.Ю., Архипова Н.А., Прокудин В.Ю., Раков Я.Ю., </w:t>
            </w:r>
            <w:r>
              <w:rPr>
                <w:rFonts w:ascii="PT Astra Serif" w:eastAsia="Malgun Gothic" w:hAnsi="PT Astra Serif"/>
                <w:color w:val="000000" w:themeColor="text1"/>
                <w:sz w:val="28"/>
                <w:szCs w:val="28"/>
              </w:rPr>
              <w:lastRenderedPageBreak/>
              <w:t>Терехин В.С.</w:t>
            </w:r>
          </w:p>
        </w:tc>
      </w:tr>
      <w:tr w:rsidR="001A4FD1" w:rsidTr="008B402F">
        <w:trPr>
          <w:trHeight w:val="802"/>
        </w:trPr>
        <w:tc>
          <w:tcPr>
            <w:tcW w:w="4390" w:type="dxa"/>
          </w:tcPr>
          <w:p w:rsidR="001A4FD1" w:rsidRDefault="001D3D28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</w:pPr>
            <w:r w:rsidRPr="001D3D28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Председатель счетной палаты Тульской области</w:t>
            </w:r>
          </w:p>
        </w:tc>
        <w:tc>
          <w:tcPr>
            <w:tcW w:w="425" w:type="dxa"/>
          </w:tcPr>
          <w:p w:rsidR="001A4FD1" w:rsidRDefault="001A4FD1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</w:p>
        </w:tc>
        <w:tc>
          <w:tcPr>
            <w:tcW w:w="4545" w:type="dxa"/>
          </w:tcPr>
          <w:p w:rsidR="001A4FD1" w:rsidRDefault="001D3D28">
            <w:pPr>
              <w:widowControl w:val="0"/>
              <w:spacing w:line="280" w:lineRule="exact"/>
              <w:jc w:val="both"/>
              <w:rPr>
                <w:rFonts w:ascii="PT Astra Serif" w:eastAsia="Malgun Gothic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Malgun Gothic" w:hAnsi="PT Astra Serif"/>
                <w:color w:val="000000" w:themeColor="text1"/>
                <w:sz w:val="28"/>
                <w:szCs w:val="28"/>
              </w:rPr>
              <w:t>Юдин В.Е.</w:t>
            </w:r>
          </w:p>
        </w:tc>
      </w:tr>
      <w:tr w:rsidR="001A4FD1" w:rsidTr="008B402F">
        <w:tc>
          <w:tcPr>
            <w:tcW w:w="4390" w:type="dxa"/>
          </w:tcPr>
          <w:p w:rsidR="001A4FD1" w:rsidRDefault="001D3D28">
            <w:pPr>
              <w:widowControl w:val="0"/>
              <w:spacing w:line="280" w:lineRule="exact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Руководители территориальных органов федеральных органов исполнительной власти</w:t>
            </w:r>
          </w:p>
          <w:p w:rsidR="001A4FD1" w:rsidRDefault="001A4FD1">
            <w:pPr>
              <w:widowControl w:val="0"/>
              <w:spacing w:line="280" w:lineRule="exact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A4FD1" w:rsidRDefault="001A4FD1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</w:p>
        </w:tc>
        <w:tc>
          <w:tcPr>
            <w:tcW w:w="4545" w:type="dxa"/>
          </w:tcPr>
          <w:p w:rsidR="001A4FD1" w:rsidRDefault="001D3D28" w:rsidP="00E73744">
            <w:pPr>
              <w:widowControl w:val="0"/>
              <w:spacing w:line="280" w:lineRule="exact"/>
              <w:jc w:val="both"/>
              <w:rPr>
                <w:rFonts w:ascii="PT Astra Serif" w:eastAsia="Malgun Gothic" w:hAnsi="PT Astra Serif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PT Astra Serif" w:eastAsia="Malgun Gothic" w:hAnsi="PT Astra Serif"/>
                <w:color w:val="000000" w:themeColor="text1"/>
                <w:sz w:val="28"/>
                <w:szCs w:val="28"/>
              </w:rPr>
              <w:t>Ломовцев</w:t>
            </w:r>
            <w:proofErr w:type="spellEnd"/>
            <w:r>
              <w:rPr>
                <w:rFonts w:ascii="PT Astra Serif" w:eastAsia="Malgun Gothic" w:hAnsi="PT Astra Serif"/>
                <w:color w:val="000000" w:themeColor="text1"/>
                <w:sz w:val="28"/>
                <w:szCs w:val="28"/>
              </w:rPr>
              <w:t xml:space="preserve"> А.Э.,</w:t>
            </w:r>
            <w:r w:rsidR="002C2F2C">
              <w:rPr>
                <w:rFonts w:ascii="PT Astra Serif" w:eastAsia="Malgun Gothic" w:hAnsi="PT Astra Serif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2F2C">
              <w:rPr>
                <w:rFonts w:ascii="PT Astra Serif" w:eastAsia="Malgun Gothic" w:hAnsi="PT Astra Serif"/>
                <w:color w:val="000000" w:themeColor="text1"/>
                <w:sz w:val="28"/>
                <w:szCs w:val="28"/>
              </w:rPr>
              <w:t>Нехаев</w:t>
            </w:r>
            <w:proofErr w:type="spellEnd"/>
            <w:r w:rsidR="002C2F2C">
              <w:rPr>
                <w:rFonts w:ascii="PT Astra Serif" w:eastAsia="Malgun Gothic" w:hAnsi="PT Astra Serif"/>
                <w:color w:val="000000" w:themeColor="text1"/>
                <w:sz w:val="28"/>
                <w:szCs w:val="28"/>
              </w:rPr>
              <w:t xml:space="preserve"> В.В.,</w:t>
            </w:r>
            <w:r>
              <w:rPr>
                <w:rFonts w:ascii="PT Astra Serif" w:eastAsia="Malgun Gothic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2C2F2C">
              <w:rPr>
                <w:rFonts w:ascii="PT Astra Serif" w:eastAsia="Malgun Gothic" w:hAnsi="PT Astra Serif"/>
                <w:color w:val="000000" w:themeColor="text1"/>
                <w:sz w:val="28"/>
                <w:szCs w:val="28"/>
              </w:rPr>
              <w:t xml:space="preserve">Синявский Д.В., </w:t>
            </w:r>
            <w:proofErr w:type="spellStart"/>
            <w:r>
              <w:rPr>
                <w:rFonts w:ascii="PT Astra Serif" w:eastAsia="Malgun Gothic" w:hAnsi="PT Astra Serif"/>
                <w:color w:val="000000" w:themeColor="text1"/>
                <w:sz w:val="28"/>
                <w:szCs w:val="28"/>
              </w:rPr>
              <w:t>Челенко</w:t>
            </w:r>
            <w:proofErr w:type="spellEnd"/>
            <w:r>
              <w:rPr>
                <w:rFonts w:ascii="PT Astra Serif" w:eastAsia="Malgun Gothic" w:hAnsi="PT Astra Serif"/>
                <w:color w:val="000000" w:themeColor="text1"/>
                <w:sz w:val="28"/>
                <w:szCs w:val="28"/>
              </w:rPr>
              <w:t xml:space="preserve"> В.Г.</w:t>
            </w:r>
          </w:p>
        </w:tc>
      </w:tr>
      <w:tr w:rsidR="001A4FD1" w:rsidTr="008B402F">
        <w:tc>
          <w:tcPr>
            <w:tcW w:w="4390" w:type="dxa"/>
          </w:tcPr>
          <w:p w:rsidR="001A4FD1" w:rsidRDefault="00DD2A63">
            <w:pPr>
              <w:widowControl w:val="0"/>
              <w:spacing w:line="280" w:lineRule="exact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Представители органов исполнительной власти и аппарата Правительства Тульской области</w:t>
            </w:r>
          </w:p>
          <w:p w:rsidR="001A4FD1" w:rsidRDefault="001A4FD1">
            <w:pPr>
              <w:widowControl w:val="0"/>
              <w:spacing w:line="280" w:lineRule="exact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A4FD1" w:rsidRDefault="001A4FD1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</w:p>
        </w:tc>
        <w:tc>
          <w:tcPr>
            <w:tcW w:w="4545" w:type="dxa"/>
          </w:tcPr>
          <w:p w:rsidR="001A4FD1" w:rsidRDefault="001D3D28" w:rsidP="001D3D28">
            <w:pPr>
              <w:widowControl w:val="0"/>
              <w:spacing w:line="280" w:lineRule="exact"/>
              <w:jc w:val="both"/>
              <w:rPr>
                <w:rFonts w:ascii="PT Astra Serif" w:eastAsia="Malgun Gothic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  <w:t xml:space="preserve">Алехина В.В.,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  <w:t>Апращенко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  <w:t xml:space="preserve"> М.Л.,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  <w:t>Лигай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  <w:t xml:space="preserve"> С.Е., </w:t>
            </w:r>
            <w:r w:rsidR="00783259"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  <w:t xml:space="preserve">Максиков А.А., </w:t>
            </w:r>
            <w:r w:rsidR="008B402F"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  <w:br/>
            </w:r>
            <w:r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  <w:t xml:space="preserve">Назаров С.А.,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  <w:t>Натаркина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  <w:t xml:space="preserve"> О.Ю., Хабаров А.П.</w:t>
            </w:r>
            <w:r w:rsidR="00783259"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  <w:t>,  Ярцев Д.О.</w:t>
            </w:r>
          </w:p>
        </w:tc>
      </w:tr>
      <w:tr w:rsidR="00E73744" w:rsidTr="008B402F">
        <w:tc>
          <w:tcPr>
            <w:tcW w:w="4390" w:type="dxa"/>
          </w:tcPr>
          <w:p w:rsidR="00E73744" w:rsidRDefault="00E73744">
            <w:pPr>
              <w:widowControl w:val="0"/>
              <w:spacing w:line="280" w:lineRule="exact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Представители органов местного самоуправления Тульской области</w:t>
            </w:r>
          </w:p>
        </w:tc>
        <w:tc>
          <w:tcPr>
            <w:tcW w:w="425" w:type="dxa"/>
          </w:tcPr>
          <w:p w:rsidR="00E73744" w:rsidRDefault="00E73744">
            <w:pPr>
              <w:widowControl w:val="0"/>
              <w:spacing w:line="280" w:lineRule="exact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</w:p>
        </w:tc>
        <w:tc>
          <w:tcPr>
            <w:tcW w:w="4545" w:type="dxa"/>
          </w:tcPr>
          <w:p w:rsidR="00E73744" w:rsidRDefault="00E73744" w:rsidP="001D3D28">
            <w:pPr>
              <w:widowControl w:val="0"/>
              <w:spacing w:line="280" w:lineRule="exact"/>
              <w:jc w:val="both"/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  <w:t>Волченков Ю.А., Калугина И.В., Ларионова Т.В.,</w:t>
            </w:r>
          </w:p>
        </w:tc>
      </w:tr>
    </w:tbl>
    <w:p w:rsidR="001A4FD1" w:rsidRDefault="001A4FD1">
      <w:pPr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:rsidR="00246D8F" w:rsidRDefault="00246D8F">
      <w:pPr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:rsidR="00246D8F" w:rsidRPr="00246D8F" w:rsidRDefault="00246D8F" w:rsidP="00246D8F">
      <w:pPr>
        <w:pBdr>
          <w:bottom w:val="single" w:sz="4" w:space="1" w:color="auto"/>
        </w:pBdr>
        <w:spacing w:line="360" w:lineRule="exact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246D8F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О реализации полномочий в рамках введенного режима </w:t>
      </w:r>
      <w:r w:rsidR="009B0629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(уровень </w:t>
      </w:r>
      <w:r w:rsidRPr="00246D8F">
        <w:rPr>
          <w:rFonts w:ascii="PT Astra Serif" w:hAnsi="PT Astra Serif"/>
          <w:b/>
          <w:color w:val="000000"/>
          <w:sz w:val="28"/>
          <w:szCs w:val="20"/>
          <w:lang w:eastAsia="ru-RU"/>
        </w:rPr>
        <w:t>повышенной готовности</w:t>
      </w:r>
      <w:r w:rsidR="009B0629">
        <w:rPr>
          <w:rFonts w:ascii="PT Astra Serif" w:hAnsi="PT Astra Serif"/>
          <w:b/>
          <w:color w:val="000000"/>
          <w:sz w:val="28"/>
          <w:szCs w:val="20"/>
          <w:lang w:eastAsia="ru-RU"/>
        </w:rPr>
        <w:t>)</w:t>
      </w:r>
      <w:r w:rsidRPr="00246D8F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на территории Тульской области, в части запрета размещения информации о </w:t>
      </w:r>
      <w:r w:rsidR="00DD5BE0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расположении важных объектов и </w:t>
      </w:r>
      <w:r w:rsidRPr="00246D8F">
        <w:rPr>
          <w:rFonts w:ascii="PT Astra Serif" w:hAnsi="PT Astra Serif"/>
          <w:b/>
          <w:color w:val="000000"/>
          <w:sz w:val="28"/>
          <w:szCs w:val="20"/>
          <w:lang w:eastAsia="ru-RU"/>
        </w:rPr>
        <w:t>применении или использовании беспилотных летательных аппаратов и других средств поражения</w:t>
      </w:r>
    </w:p>
    <w:p w:rsidR="00246D8F" w:rsidRPr="00246D8F" w:rsidRDefault="00246D8F" w:rsidP="00246D8F">
      <w:pPr>
        <w:spacing w:line="360" w:lineRule="exact"/>
        <w:jc w:val="center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246D8F">
        <w:rPr>
          <w:rFonts w:ascii="PT Astra Serif" w:hAnsi="PT Astra Serif"/>
          <w:color w:val="000000"/>
          <w:sz w:val="28"/>
          <w:szCs w:val="20"/>
          <w:lang w:eastAsia="ru-RU"/>
        </w:rPr>
        <w:t>(</w:t>
      </w:r>
      <w:proofErr w:type="spellStart"/>
      <w:r w:rsidRPr="00246D8F">
        <w:rPr>
          <w:rFonts w:ascii="PT Astra Serif" w:hAnsi="PT Astra Serif"/>
          <w:color w:val="000000"/>
          <w:sz w:val="28"/>
          <w:szCs w:val="20"/>
          <w:lang w:eastAsia="ru-RU"/>
        </w:rPr>
        <w:t>Миляев</w:t>
      </w:r>
      <w:proofErr w:type="spellEnd"/>
      <w:r w:rsidRPr="00246D8F">
        <w:rPr>
          <w:rFonts w:ascii="PT Astra Serif" w:hAnsi="PT Astra Serif"/>
          <w:color w:val="000000"/>
          <w:sz w:val="28"/>
          <w:szCs w:val="20"/>
          <w:lang w:eastAsia="ru-RU"/>
        </w:rPr>
        <w:t xml:space="preserve"> Д.В., Хабаров А.П.)</w:t>
      </w:r>
    </w:p>
    <w:p w:rsidR="00246D8F" w:rsidRPr="00246D8F" w:rsidRDefault="00246D8F" w:rsidP="00246D8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:rsidR="001A4FD1" w:rsidRPr="00246D8F" w:rsidRDefault="00DD2A63" w:rsidP="00246D8F">
      <w:pPr>
        <w:pStyle w:val="af1"/>
        <w:numPr>
          <w:ilvl w:val="0"/>
          <w:numId w:val="4"/>
        </w:numPr>
        <w:spacing w:line="360" w:lineRule="exact"/>
        <w:ind w:left="0"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246D8F">
        <w:rPr>
          <w:rFonts w:ascii="PT Astra Serif" w:hAnsi="PT Astra Serif"/>
          <w:color w:val="000000"/>
          <w:sz w:val="28"/>
          <w:szCs w:val="20"/>
          <w:lang w:eastAsia="ru-RU"/>
        </w:rPr>
        <w:t xml:space="preserve">Информацию </w:t>
      </w:r>
      <w:r w:rsidR="00246D8F" w:rsidRPr="00246D8F">
        <w:rPr>
          <w:rFonts w:ascii="PT Astra Serif" w:hAnsi="PT Astra Serif"/>
          <w:color w:val="000000"/>
          <w:sz w:val="28"/>
          <w:szCs w:val="20"/>
          <w:lang w:eastAsia="ru-RU"/>
        </w:rPr>
        <w:t>помощника Губернатора Тульской области Хабарова А.П.</w:t>
      </w:r>
      <w:r w:rsidRPr="00246D8F">
        <w:rPr>
          <w:rFonts w:ascii="PT Astra Serif" w:hAnsi="PT Astra Serif"/>
          <w:color w:val="000000"/>
          <w:sz w:val="28"/>
          <w:szCs w:val="20"/>
          <w:lang w:eastAsia="ru-RU"/>
        </w:rPr>
        <w:t xml:space="preserve"> принять к сведению.</w:t>
      </w:r>
    </w:p>
    <w:p w:rsidR="00246D8F" w:rsidRPr="00246D8F" w:rsidRDefault="00246D8F" w:rsidP="00246D8F">
      <w:pPr>
        <w:pStyle w:val="af1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32"/>
          <w:szCs w:val="20"/>
        </w:rPr>
      </w:pPr>
      <w:r w:rsidRPr="00246D8F">
        <w:rPr>
          <w:rFonts w:ascii="PT Astra Serif" w:hAnsi="PT Astra Serif"/>
          <w:sz w:val="28"/>
        </w:rPr>
        <w:t>Запретить</w:t>
      </w:r>
      <w:r w:rsidRPr="00246D8F">
        <w:rPr>
          <w:rFonts w:ascii="PT Astra Serif" w:hAnsi="PT Astra Serif"/>
          <w:i/>
          <w:sz w:val="28"/>
        </w:rPr>
        <w:t xml:space="preserve"> </w:t>
      </w:r>
      <w:r w:rsidRPr="00DD5BE0">
        <w:rPr>
          <w:rFonts w:ascii="PT Astra Serif" w:hAnsi="PT Astra Serif"/>
          <w:sz w:val="28"/>
        </w:rPr>
        <w:t>на период проведения специальной военной операции</w:t>
      </w:r>
      <w:r w:rsidRPr="00246D8F">
        <w:rPr>
          <w:rFonts w:ascii="PT Astra Serif" w:hAnsi="PT Astra Serif"/>
          <w:i/>
          <w:sz w:val="28"/>
        </w:rPr>
        <w:t xml:space="preserve"> </w:t>
      </w:r>
      <w:r w:rsidRPr="00246D8F">
        <w:rPr>
          <w:rFonts w:ascii="PT Astra Serif" w:hAnsi="PT Astra Serif"/>
          <w:sz w:val="28"/>
        </w:rPr>
        <w:t>публикацию и распространение (тиражирование) в средствах массовой информации, средствах массовой коммуникации, включая информационно-телекоммуникационную сеть «Интернет», фото- или видеоматериалов, содержащих данные:</w:t>
      </w:r>
    </w:p>
    <w:p w:rsidR="00246D8F" w:rsidRPr="00246D8F" w:rsidRDefault="00246D8F" w:rsidP="00246D8F">
      <w:pPr>
        <w:numPr>
          <w:ilvl w:val="0"/>
          <w:numId w:val="6"/>
        </w:numPr>
        <w:tabs>
          <w:tab w:val="left" w:pos="683"/>
        </w:tabs>
        <w:ind w:left="0" w:firstLine="907"/>
        <w:jc w:val="both"/>
        <w:rPr>
          <w:rFonts w:ascii="PT Astra Serif" w:hAnsi="PT Astra Serif"/>
          <w:sz w:val="28"/>
        </w:rPr>
      </w:pPr>
      <w:r w:rsidRPr="00246D8F">
        <w:rPr>
          <w:rFonts w:ascii="PT Astra Serif" w:hAnsi="PT Astra Serif"/>
          <w:sz w:val="28"/>
        </w:rPr>
        <w:t xml:space="preserve">способствующие раскрытию мест расположения (передислокации) на территории Тульской области сил и средств Министерства обороны Российской Федерации и объектов военной инфраструктуры, потенциально опасных объектов инфраструктуры и критически важных объектов, включая сооружения систем связи, объекты промышленности, топливно-энергетического комплекса и транспорта; </w:t>
      </w:r>
    </w:p>
    <w:p w:rsidR="00246D8F" w:rsidRPr="00246D8F" w:rsidRDefault="00246D8F" w:rsidP="00246D8F">
      <w:pPr>
        <w:numPr>
          <w:ilvl w:val="0"/>
          <w:numId w:val="6"/>
        </w:numPr>
        <w:tabs>
          <w:tab w:val="left" w:pos="683"/>
        </w:tabs>
        <w:ind w:left="0" w:firstLine="907"/>
        <w:jc w:val="both"/>
        <w:rPr>
          <w:rFonts w:ascii="PT Astra Serif" w:hAnsi="PT Astra Serif"/>
          <w:sz w:val="28"/>
        </w:rPr>
      </w:pPr>
      <w:r w:rsidRPr="00246D8F">
        <w:rPr>
          <w:rFonts w:ascii="PT Astra Serif" w:hAnsi="PT Astra Serif"/>
          <w:sz w:val="28"/>
        </w:rPr>
        <w:t xml:space="preserve">об использовании и последствиях применения на территории Тульской области средств противовоздушной обороны, беспилотных воздушных судов (беспилотных (воздушных) летательных аппаратов) и других специальных средствах поражения, позволяющих идентифицировать их тип, место нахождения (падения, атаки), запуска или траекторию полета, а также установить факт их поражения и оценить характер нанесенных повреждений. </w:t>
      </w:r>
    </w:p>
    <w:p w:rsidR="00246D8F" w:rsidRPr="00246D8F" w:rsidRDefault="00246D8F" w:rsidP="00246D8F">
      <w:pPr>
        <w:tabs>
          <w:tab w:val="left" w:pos="683"/>
        </w:tabs>
        <w:ind w:firstLine="907"/>
        <w:jc w:val="both"/>
        <w:rPr>
          <w:rFonts w:ascii="PT Astra Serif" w:hAnsi="PT Astra Serif"/>
          <w:sz w:val="28"/>
        </w:rPr>
      </w:pPr>
      <w:r w:rsidRPr="00246D8F">
        <w:rPr>
          <w:rFonts w:ascii="PT Astra Serif" w:hAnsi="PT Astra Serif"/>
          <w:sz w:val="28"/>
        </w:rPr>
        <w:lastRenderedPageBreak/>
        <w:t>Запрет, установленный настоящим пунктом, не распространяется на деятельность органов, входящих в единую систему публичной власти в Российской Федерации, а также официально опубликованную (размещенную) этими органами информацию в средствах массовой информации, средствах массовой коммуникации, включая информационно-телекоммуникационную сеть «Интернет».</w:t>
      </w:r>
    </w:p>
    <w:p w:rsidR="00246D8F" w:rsidRPr="00246D8F" w:rsidRDefault="00246D8F" w:rsidP="00246D8F">
      <w:pPr>
        <w:pStyle w:val="af1"/>
        <w:numPr>
          <w:ilvl w:val="0"/>
          <w:numId w:val="4"/>
        </w:numPr>
        <w:tabs>
          <w:tab w:val="left" w:pos="683"/>
        </w:tabs>
        <w:ind w:left="0" w:firstLine="709"/>
        <w:jc w:val="both"/>
        <w:rPr>
          <w:rFonts w:ascii="PT Astra Serif" w:hAnsi="PT Astra Serif"/>
          <w:sz w:val="28"/>
        </w:rPr>
      </w:pPr>
      <w:r w:rsidRPr="00246D8F">
        <w:rPr>
          <w:rFonts w:ascii="PT Astra Serif" w:hAnsi="PT Astra Serif"/>
          <w:sz w:val="28"/>
        </w:rPr>
        <w:t xml:space="preserve">Довести до сведения граждан и организаций всех форм собственности, что статьей 5.3. Закона Тульской области от 9 июня 2003 года № 388-ЗТО «Об административных правонарушениях в Тульской области» установлена административная ответственность за невыполнение решений государственных органов Тульской области и их должностных лиц. </w:t>
      </w:r>
    </w:p>
    <w:p w:rsidR="00246D8F" w:rsidRPr="00246D8F" w:rsidRDefault="00246D8F" w:rsidP="00246D8F">
      <w:pPr>
        <w:pStyle w:val="af1"/>
        <w:numPr>
          <w:ilvl w:val="0"/>
          <w:numId w:val="4"/>
        </w:numPr>
        <w:tabs>
          <w:tab w:val="left" w:pos="683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Министерству массовых коммуникаций Тульской области о</w:t>
      </w:r>
      <w:r w:rsidRPr="00246D8F">
        <w:rPr>
          <w:rFonts w:ascii="PT Astra Serif" w:hAnsi="PT Astra Serif"/>
          <w:sz w:val="28"/>
        </w:rPr>
        <w:t>публиковать настоящее решение в сетевом издании «Сборник правовых актов Тульской области и иной официальной информации» (http://npatula.ru) и официальном портале Правительства Тульской области (http://tularegion.ru).</w:t>
      </w:r>
    </w:p>
    <w:p w:rsidR="00246D8F" w:rsidRPr="00246D8F" w:rsidRDefault="00246D8F" w:rsidP="00246D8F">
      <w:pPr>
        <w:ind w:firstLine="567"/>
        <w:rPr>
          <w:rFonts w:ascii="PT Astra Serif" w:hAnsi="PT Astra Serif"/>
          <w:sz w:val="28"/>
        </w:rPr>
      </w:pPr>
    </w:p>
    <w:p w:rsidR="00246D8F" w:rsidRPr="00246D8F" w:rsidRDefault="00246D8F" w:rsidP="006E71F6">
      <w:pPr>
        <w:pStyle w:val="af1"/>
        <w:spacing w:line="360" w:lineRule="exact"/>
        <w:ind w:left="1069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</w:p>
    <w:p w:rsidR="00165D79" w:rsidRDefault="00165D79">
      <w:pPr>
        <w:pStyle w:val="ab"/>
        <w:spacing w:line="240" w:lineRule="atLeast"/>
        <w:ind w:left="0" w:right="43" w:firstLine="510"/>
        <w:jc w:val="center"/>
        <w:rPr>
          <w:rFonts w:ascii="PT Astra Serif" w:hAnsi="PT Astra Serif"/>
          <w:sz w:val="28"/>
          <w:szCs w:val="28"/>
        </w:rPr>
      </w:pPr>
    </w:p>
    <w:p w:rsidR="00165D79" w:rsidRDefault="00165D79">
      <w:pPr>
        <w:pStyle w:val="ab"/>
        <w:spacing w:line="240" w:lineRule="atLeast"/>
        <w:ind w:left="0" w:right="43" w:firstLine="51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67"/>
        <w:gridCol w:w="2423"/>
        <w:gridCol w:w="3065"/>
      </w:tblGrid>
      <w:tr w:rsidR="001A4FD1">
        <w:trPr>
          <w:trHeight w:val="80"/>
        </w:trPr>
        <w:tc>
          <w:tcPr>
            <w:tcW w:w="3867" w:type="dxa"/>
            <w:shd w:val="clear" w:color="auto" w:fill="auto"/>
          </w:tcPr>
          <w:p w:rsidR="001A4FD1" w:rsidRDefault="00DD2A63" w:rsidP="00246D8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Губернатор </w:t>
            </w:r>
            <w:r w:rsidR="00DD5BE0">
              <w:rPr>
                <w:rFonts w:ascii="PT Astra Serif" w:hAnsi="PT Astra Serif"/>
                <w:b/>
                <w:sz w:val="28"/>
                <w:szCs w:val="28"/>
              </w:rPr>
              <w:br/>
            </w:r>
            <w:r>
              <w:rPr>
                <w:rFonts w:ascii="PT Astra Serif" w:hAnsi="PT Astra Serif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1A4FD1" w:rsidRDefault="00DD2A63">
            <w:pPr>
              <w:widowControl w:val="0"/>
              <w:jc w:val="center"/>
              <w:rPr>
                <w:rFonts w:ascii="PT Astra Serif" w:hAnsi="PT Astra Serif"/>
              </w:rPr>
            </w:pPr>
            <w:bookmarkStart w:id="1" w:name="STAMP_EDS"/>
            <w:bookmarkStart w:id="2" w:name="SIGNERSTAMP1"/>
            <w:r>
              <w:rPr>
                <w:rFonts w:ascii="PT Astra Serif" w:hAnsi="PT Astra Serif"/>
              </w:rPr>
              <w:t xml:space="preserve"> </w:t>
            </w:r>
            <w:bookmarkEnd w:id="1"/>
            <w:bookmarkEnd w:id="2"/>
          </w:p>
        </w:tc>
        <w:tc>
          <w:tcPr>
            <w:tcW w:w="3065" w:type="dxa"/>
            <w:shd w:val="clear" w:color="auto" w:fill="auto"/>
            <w:vAlign w:val="bottom"/>
          </w:tcPr>
          <w:p w:rsidR="001A4FD1" w:rsidRDefault="00DD2A63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Миляев</w:t>
            </w:r>
            <w:proofErr w:type="spellEnd"/>
          </w:p>
        </w:tc>
      </w:tr>
    </w:tbl>
    <w:p w:rsidR="001A4FD1" w:rsidRDefault="001A4FD1">
      <w:pPr>
        <w:jc w:val="both"/>
        <w:rPr>
          <w:rFonts w:ascii="PT Astra Serif" w:hAnsi="PT Astra Serif" w:cs="PT Astra Serif"/>
          <w:szCs w:val="28"/>
        </w:rPr>
      </w:pPr>
    </w:p>
    <w:p w:rsidR="00165D79" w:rsidRDefault="00165D79">
      <w:pPr>
        <w:jc w:val="both"/>
        <w:rPr>
          <w:rFonts w:ascii="PT Astra Serif" w:hAnsi="PT Astra Serif" w:cs="PT Astra Serif"/>
          <w:szCs w:val="28"/>
        </w:rPr>
      </w:pPr>
    </w:p>
    <w:p w:rsidR="001A4FD1" w:rsidRDefault="001A4FD1">
      <w:pPr>
        <w:jc w:val="both"/>
        <w:rPr>
          <w:rFonts w:ascii="PT Astra Serif" w:hAnsi="PT Astra Serif" w:cs="PT Astra Serif"/>
          <w:szCs w:val="28"/>
        </w:rPr>
      </w:pPr>
    </w:p>
    <w:tbl>
      <w:tblPr>
        <w:tblW w:w="4390" w:type="dxa"/>
        <w:tblLayout w:type="fixed"/>
        <w:tblLook w:val="04A0" w:firstRow="1" w:lastRow="0" w:firstColumn="1" w:lastColumn="0" w:noHBand="0" w:noVBand="1"/>
      </w:tblPr>
      <w:tblGrid>
        <w:gridCol w:w="4390"/>
      </w:tblGrid>
      <w:tr w:rsidR="001A4FD1">
        <w:tc>
          <w:tcPr>
            <w:tcW w:w="4390" w:type="dxa"/>
            <w:shd w:val="clear" w:color="auto" w:fill="auto"/>
          </w:tcPr>
          <w:p w:rsidR="001A4FD1" w:rsidRDefault="00DD2A63">
            <w:pPr>
              <w:widowControl w:val="0"/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</w:rPr>
              <w:t>№</w:t>
            </w:r>
            <w:r w:rsidRPr="00AE787B"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 </w:t>
            </w:r>
            <w:bookmarkStart w:id="3" w:name="REG_NOMER"/>
            <w:bookmarkStart w:id="4" w:name="REGNUMSTAMP"/>
            <w:r w:rsidRPr="00AE787B">
              <w:rPr>
                <w:rFonts w:ascii="PT Astra Serif" w:eastAsia="Calibri" w:hAnsi="PT Astra Serif" w:cs="PT Astra Serif"/>
                <w:color w:val="FFFFFF"/>
                <w:sz w:val="28"/>
                <w:szCs w:val="28"/>
              </w:rPr>
              <w:t xml:space="preserve">  </w:t>
            </w:r>
            <w:bookmarkEnd w:id="3"/>
            <w:bookmarkEnd w:id="4"/>
          </w:p>
        </w:tc>
      </w:tr>
    </w:tbl>
    <w:p w:rsidR="001A4FD1" w:rsidRDefault="001A4FD1">
      <w:pPr>
        <w:jc w:val="both"/>
        <w:rPr>
          <w:rFonts w:ascii="PT Astra Serif" w:hAnsi="PT Astra Serif" w:cs="PT Astra Serif"/>
          <w:szCs w:val="28"/>
        </w:rPr>
      </w:pPr>
    </w:p>
    <w:sectPr w:rsidR="001A4FD1" w:rsidSect="00E808AA">
      <w:headerReference w:type="default" r:id="rId8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48" w:rsidRDefault="00743748">
      <w:r>
        <w:separator/>
      </w:r>
    </w:p>
  </w:endnote>
  <w:endnote w:type="continuationSeparator" w:id="0">
    <w:p w:rsidR="00743748" w:rsidRDefault="0074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48" w:rsidRDefault="00743748">
      <w:r>
        <w:separator/>
      </w:r>
    </w:p>
  </w:footnote>
  <w:footnote w:type="continuationSeparator" w:id="0">
    <w:p w:rsidR="00743748" w:rsidRDefault="0074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307018"/>
      <w:docPartObj>
        <w:docPartGallery w:val="Page Numbers (Top of Page)"/>
        <w:docPartUnique/>
      </w:docPartObj>
    </w:sdtPr>
    <w:sdtEndPr/>
    <w:sdtContent>
      <w:p w:rsidR="001A4FD1" w:rsidRDefault="00DD2A63">
        <w:pPr>
          <w:pStyle w:val="af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731C1">
          <w:rPr>
            <w:noProof/>
          </w:rPr>
          <w:t>3</w:t>
        </w:r>
        <w:r>
          <w:fldChar w:fldCharType="end"/>
        </w:r>
      </w:p>
    </w:sdtContent>
  </w:sdt>
  <w:p w:rsidR="001A4FD1" w:rsidRDefault="001A4FD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41CD"/>
    <w:multiLevelType w:val="multilevel"/>
    <w:tmpl w:val="2D44D75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E21BA8"/>
    <w:multiLevelType w:val="multilevel"/>
    <w:tmpl w:val="613CA2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D96B11"/>
    <w:multiLevelType w:val="multilevel"/>
    <w:tmpl w:val="4E545F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2E5A7A8A"/>
    <w:multiLevelType w:val="hybridMultilevel"/>
    <w:tmpl w:val="9038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A7EFD"/>
    <w:multiLevelType w:val="multilevel"/>
    <w:tmpl w:val="E2E878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5D0F634E"/>
    <w:multiLevelType w:val="hybridMultilevel"/>
    <w:tmpl w:val="0F6AB746"/>
    <w:lvl w:ilvl="0" w:tplc="60A63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D1"/>
    <w:rsid w:val="000840D7"/>
    <w:rsid w:val="000A6AD8"/>
    <w:rsid w:val="00165D79"/>
    <w:rsid w:val="001A4FD1"/>
    <w:rsid w:val="001D3D28"/>
    <w:rsid w:val="001F1C58"/>
    <w:rsid w:val="00246C5D"/>
    <w:rsid w:val="00246D8F"/>
    <w:rsid w:val="00274483"/>
    <w:rsid w:val="002C2F2C"/>
    <w:rsid w:val="002E5CA6"/>
    <w:rsid w:val="003749F3"/>
    <w:rsid w:val="004C2E1A"/>
    <w:rsid w:val="005529A1"/>
    <w:rsid w:val="005940F4"/>
    <w:rsid w:val="005D02D9"/>
    <w:rsid w:val="005F1F4D"/>
    <w:rsid w:val="006E71F6"/>
    <w:rsid w:val="00722987"/>
    <w:rsid w:val="00743748"/>
    <w:rsid w:val="00783259"/>
    <w:rsid w:val="008A37E7"/>
    <w:rsid w:val="008B402F"/>
    <w:rsid w:val="0090309C"/>
    <w:rsid w:val="0094754C"/>
    <w:rsid w:val="00954931"/>
    <w:rsid w:val="009731C1"/>
    <w:rsid w:val="009B0629"/>
    <w:rsid w:val="009D45A7"/>
    <w:rsid w:val="009F4ED1"/>
    <w:rsid w:val="00A25891"/>
    <w:rsid w:val="00AE787B"/>
    <w:rsid w:val="00B61EC2"/>
    <w:rsid w:val="00CE64A5"/>
    <w:rsid w:val="00D474BA"/>
    <w:rsid w:val="00D55187"/>
    <w:rsid w:val="00D67F64"/>
    <w:rsid w:val="00D94133"/>
    <w:rsid w:val="00DA4889"/>
    <w:rsid w:val="00DD2A63"/>
    <w:rsid w:val="00DD5BE0"/>
    <w:rsid w:val="00E73744"/>
    <w:rsid w:val="00F17A83"/>
    <w:rsid w:val="00F30A6B"/>
    <w:rsid w:val="00F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A484"/>
  <w15:docId w15:val="{A7EA37B7-6926-40F4-9650-713AAA15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b"/>
    <w:qFormat/>
    <w:rsid w:val="003C112F"/>
    <w:rPr>
      <w:sz w:val="32"/>
      <w:szCs w:val="24"/>
      <w:lang w:eastAsia="zh-CN"/>
    </w:rPr>
  </w:style>
  <w:style w:type="character" w:customStyle="1" w:styleId="ac">
    <w:name w:val="Основной текст Знак"/>
    <w:link w:val="ad"/>
    <w:uiPriority w:val="99"/>
    <w:qFormat/>
    <w:rsid w:val="003C112F"/>
    <w:rPr>
      <w:sz w:val="28"/>
      <w:szCs w:val="24"/>
      <w:lang w:eastAsia="zh-CN"/>
    </w:rPr>
  </w:style>
  <w:style w:type="character" w:customStyle="1" w:styleId="20">
    <w:name w:val="Заголовок 2 Знак"/>
    <w:link w:val="2"/>
    <w:qFormat/>
    <w:rsid w:val="003C112F"/>
    <w:rPr>
      <w:sz w:val="36"/>
      <w:szCs w:val="24"/>
      <w:lang w:eastAsia="zh-CN"/>
    </w:rPr>
  </w:style>
  <w:style w:type="character" w:customStyle="1" w:styleId="ae">
    <w:name w:val="Верхний колонтитул Знак"/>
    <w:basedOn w:val="a0"/>
    <w:link w:val="af"/>
    <w:uiPriority w:val="99"/>
    <w:qFormat/>
    <w:rsid w:val="00240C0C"/>
    <w:rPr>
      <w:sz w:val="24"/>
      <w:szCs w:val="24"/>
      <w:lang w:eastAsia="zh-CN"/>
    </w:rPr>
  </w:style>
  <w:style w:type="character" w:customStyle="1" w:styleId="af0">
    <w:name w:val="Абзац списка Знак"/>
    <w:basedOn w:val="a0"/>
    <w:link w:val="af1"/>
    <w:uiPriority w:val="34"/>
    <w:qFormat/>
    <w:locked/>
    <w:rsid w:val="00AA634A"/>
    <w:rPr>
      <w:sz w:val="24"/>
      <w:szCs w:val="24"/>
      <w:lang w:eastAsia="zh-CN"/>
    </w:rPr>
  </w:style>
  <w:style w:type="paragraph" w:styleId="af2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link w:val="ac"/>
    <w:uiPriority w:val="99"/>
    <w:pPr>
      <w:jc w:val="both"/>
    </w:pPr>
    <w:rPr>
      <w:sz w:val="28"/>
    </w:rPr>
  </w:style>
  <w:style w:type="paragraph" w:styleId="af3">
    <w:name w:val="List"/>
    <w:basedOn w:val="ad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b">
    <w:name w:val="Body Text Indent"/>
    <w:basedOn w:val="a"/>
    <w:link w:val="a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6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7">
    <w:name w:val="Колонтитул"/>
    <w:basedOn w:val="a"/>
    <w:qFormat/>
  </w:style>
  <w:style w:type="paragraph" w:styleId="af">
    <w:name w:val="header"/>
    <w:basedOn w:val="a"/>
    <w:link w:val="ae"/>
    <w:uiPriority w:val="99"/>
  </w:style>
  <w:style w:type="paragraph" w:styleId="af8">
    <w:name w:val="footer"/>
    <w:basedOn w:val="a"/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a">
    <w:name w:val="annotation subject"/>
    <w:basedOn w:val="15"/>
    <w:next w:val="15"/>
    <w:qFormat/>
    <w:rPr>
      <w:b/>
      <w:bCs/>
    </w:rPr>
  </w:style>
  <w:style w:type="paragraph" w:styleId="afb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1">
    <w:name w:val="List Paragraph"/>
    <w:basedOn w:val="a"/>
    <w:link w:val="af0"/>
    <w:uiPriority w:val="34"/>
    <w:qFormat/>
    <w:pPr>
      <w:ind w:left="720"/>
      <w:contextualSpacing/>
    </w:pPr>
  </w:style>
  <w:style w:type="paragraph" w:customStyle="1" w:styleId="afc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aff">
    <w:name w:val="Содержимое врезки"/>
    <w:basedOn w:val="a"/>
    <w:qFormat/>
  </w:style>
  <w:style w:type="paragraph" w:styleId="aff0">
    <w:name w:val="No Spacing"/>
    <w:uiPriority w:val="1"/>
    <w:qFormat/>
    <w:rsid w:val="005B2800"/>
    <w:rPr>
      <w:sz w:val="24"/>
      <w:szCs w:val="24"/>
    </w:rPr>
  </w:style>
  <w:style w:type="table" w:styleId="aff1">
    <w:name w:val="Table Grid"/>
    <w:basedOn w:val="a1"/>
    <w:uiPriority w:val="39"/>
    <w:rsid w:val="005B28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next w:val="aff1"/>
    <w:uiPriority w:val="39"/>
    <w:rsid w:val="001F1C58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f1"/>
    <w:uiPriority w:val="39"/>
    <w:rsid w:val="005529A1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716A8-5609-4719-A984-660B40D5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Сергутин Роман Николаевич</cp:lastModifiedBy>
  <cp:revision>7</cp:revision>
  <cp:lastPrinted>2024-11-18T14:03:00Z</cp:lastPrinted>
  <dcterms:created xsi:type="dcterms:W3CDTF">2024-11-18T14:38:00Z</dcterms:created>
  <dcterms:modified xsi:type="dcterms:W3CDTF">2024-11-18T16:36:00Z</dcterms:modified>
  <dc:language>ru-RU</dc:language>
</cp:coreProperties>
</file>