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937440" w:rsidRDefault="00937440" w:rsidP="0093744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профилактики </w:t>
      </w:r>
      <w:r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</w:t>
      </w:r>
    </w:p>
    <w:p w:rsidR="00937440" w:rsidRDefault="00937440" w:rsidP="0093744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законом ценностям</w:t>
      </w:r>
      <w:r>
        <w:rPr>
          <w:rFonts w:ascii="PT Astra Serif" w:hAnsi="PT Astra Serif"/>
          <w:b/>
          <w:sz w:val="28"/>
          <w:szCs w:val="28"/>
        </w:rPr>
        <w:t xml:space="preserve"> по м</w:t>
      </w:r>
      <w:r>
        <w:rPr>
          <w:rFonts w:ascii="PT Astra Serif" w:hAnsi="PT Astra Serif" w:cs="PT Astra Serif"/>
          <w:b/>
          <w:sz w:val="28"/>
          <w:szCs w:val="28"/>
        </w:rPr>
        <w:t>униципальному контролю</w:t>
      </w:r>
    </w:p>
    <w:p w:rsidR="00937440" w:rsidRDefault="00937440" w:rsidP="0093744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в сфере благоустройства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2023 год </w:t>
      </w:r>
    </w:p>
    <w:p w:rsidR="00937440" w:rsidRDefault="00937440" w:rsidP="00937440">
      <w:pPr>
        <w:jc w:val="center"/>
        <w:rPr>
          <w:rFonts w:ascii="PT Astra Serif" w:hAnsi="PT Astra Serif"/>
          <w:sz w:val="28"/>
          <w:szCs w:val="28"/>
        </w:rPr>
      </w:pP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1. 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вида муниципального контроля, описание текущего 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развития профилактической деятельности, 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которых 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937440" w:rsidRDefault="00937440" w:rsidP="00937440">
      <w:pPr>
        <w:jc w:val="both"/>
        <w:rPr>
          <w:rFonts w:ascii="PT Astra Serif" w:hAnsi="PT Astra Serif"/>
          <w:sz w:val="28"/>
          <w:szCs w:val="28"/>
        </w:rPr>
      </w:pP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37440" w:rsidRDefault="00937440" w:rsidP="0093744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Предметом муниципального контроля в сфере благоустройства </w:t>
      </w:r>
      <w:r>
        <w:rPr>
          <w:rFonts w:ascii="PT Astra Serif" w:hAnsi="PT Astra Serif" w:cs="PT Astra Serif"/>
          <w:bCs/>
          <w:sz w:val="28"/>
          <w:szCs w:val="28"/>
        </w:rPr>
        <w:t xml:space="preserve">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в сфере благоустройства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посредством: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в сфере благоустройства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lastRenderedPageBreak/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(надзорные) мероприятия.</w:t>
      </w:r>
    </w:p>
    <w:p w:rsidR="00937440" w:rsidRDefault="00937440" w:rsidP="0093744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2022 год распоряжением администрации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 xml:space="preserve">от 06.12.2021 №426-р "Об утверждении Программы профилактики </w:t>
      </w:r>
      <w:r>
        <w:rPr>
          <w:rFonts w:ascii="PT Astra Serif" w:hAnsi="PT Astra Serif" w:cs="PT Astra Serif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PT Astra Serif" w:hAnsi="PT Astra Serif"/>
          <w:sz w:val="28"/>
          <w:szCs w:val="28"/>
        </w:rPr>
        <w:t xml:space="preserve"> по м</w:t>
      </w:r>
      <w:r>
        <w:rPr>
          <w:rFonts w:ascii="PT Astra Serif" w:hAnsi="PT Astra Serif" w:cs="PT Astra Serif"/>
          <w:sz w:val="28"/>
          <w:szCs w:val="28"/>
        </w:rPr>
        <w:t xml:space="preserve">униципальному контролю в сфере благоустройства </w:t>
      </w:r>
      <w:r>
        <w:rPr>
          <w:rFonts w:ascii="PT Astra Serif" w:hAnsi="PT Astra Serif"/>
          <w:sz w:val="28"/>
          <w:szCs w:val="28"/>
        </w:rPr>
        <w:t>на 2022 год".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2022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937440" w:rsidRDefault="00937440" w:rsidP="0093744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>
        <w:rPr>
          <w:rFonts w:ascii="PT Astra Serif" w:hAnsi="PT Astra Serif" w:cs="PT Astra Serif"/>
          <w:sz w:val="28"/>
          <w:szCs w:val="28"/>
        </w:rPr>
        <w:t xml:space="preserve">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Общее количество проведенных консультирований – 54 (на отчетную дату 27.09.2022).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В 2022 году (на отчетную дату 27.09.2022) проведено 33 контрольных (надзорных) мероприятия без взаимодействия с проверяемыми лицами, из которых:  наблюдений за соблюдением обязательных требований- 11,  выездных обследований-22.</w:t>
      </w:r>
    </w:p>
    <w:p w:rsidR="00937440" w:rsidRDefault="00937440" w:rsidP="00937440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27.09.2022)- 80.</w:t>
      </w:r>
    </w:p>
    <w:p w:rsidR="00937440" w:rsidRDefault="00937440" w:rsidP="0093744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Наиболее актуальные проблемы, по которым проводились профилактические мероприятия в 2022 году, это ненадлежащее содержание прилегающих к объектам территорий, а также объектов благоустройства.</w:t>
      </w:r>
    </w:p>
    <w:p w:rsidR="00937440" w:rsidRDefault="00937440" w:rsidP="0093744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2022 году, в текущем режиме сотрудниками отдела муниципального и административно-технического контроля, с целью обсуждения вопросов об осуществлении муниципального контроля, ежеквартально принимаются участие в Координационных советах по развитию малого и среднего предпринимательства; осуществляется проведение тематических консультаций, которые также публикуются в социальных сетях.</w:t>
      </w:r>
    </w:p>
    <w:p w:rsidR="00937440" w:rsidRDefault="00937440" w:rsidP="00937440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937440" w:rsidRDefault="00937440" w:rsidP="00937440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937440" w:rsidRDefault="00937440" w:rsidP="00937440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пренебрежительное отношение к требованиям законодательства;</w:t>
      </w:r>
    </w:p>
    <w:p w:rsidR="00937440" w:rsidRDefault="00937440" w:rsidP="00937440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низкая осведомленность контролируемых лиц о требованиях в области муниципального контроля;</w:t>
      </w:r>
    </w:p>
    <w:p w:rsidR="00937440" w:rsidRDefault="00937440" w:rsidP="00937440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937440" w:rsidRDefault="00937440" w:rsidP="0093744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937440" w:rsidRDefault="00937440" w:rsidP="0093744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937440" w:rsidRDefault="00937440" w:rsidP="00937440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>
        <w:rPr>
          <w:rFonts w:eastAsia="Arial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предупреждение нарушений обязательных требований; </w:t>
      </w:r>
    </w:p>
    <w:p w:rsidR="00937440" w:rsidRDefault="00937440" w:rsidP="00937440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937440" w:rsidRDefault="00937440" w:rsidP="00937440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37440" w:rsidRDefault="00937440" w:rsidP="00937440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- повышение прозрачности, результативности и эффективности системы контрольно-надзорной деятельности.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>
        <w:rPr>
          <w:rFonts w:eastAsia="Arial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937440" w:rsidRDefault="00937440" w:rsidP="00937440">
      <w:pPr>
        <w:pStyle w:val="1"/>
        <w:tabs>
          <w:tab w:val="left" w:pos="2725"/>
        </w:tabs>
        <w:ind w:right="-1" w:firstLine="709"/>
        <w:jc w:val="both"/>
        <w:rPr>
          <w:rFonts w:ascii="Liberation Serif" w:eastAsiaTheme="majorEastAsia" w:hAnsi="Liberation Serif"/>
          <w:szCs w:val="28"/>
        </w:rPr>
      </w:pPr>
      <w:r>
        <w:rPr>
          <w:rFonts w:ascii="Liberation Serif" w:hAnsi="Liberation Serif"/>
          <w:b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37440" w:rsidRDefault="00937440" w:rsidP="0093744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937440" w:rsidRDefault="00937440" w:rsidP="00937440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937440" w:rsidRDefault="00937440" w:rsidP="00937440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</w:p>
    <w:p w:rsidR="00937440" w:rsidRDefault="00937440" w:rsidP="009374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937440" w:rsidRPr="00937440" w:rsidRDefault="00937440" w:rsidP="0093744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2570"/>
        <w:gridCol w:w="7000"/>
      </w:tblGrid>
      <w:tr w:rsidR="00937440" w:rsidRPr="00937440" w:rsidTr="0093744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937440" w:rsidRPr="00937440" w:rsidTr="0093744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8" w:history="1">
              <w:r w:rsidRPr="00937440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937440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7440" w:rsidRPr="00937440" w:rsidTr="0093744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 xml:space="preserve">осуществляется в текущем порядке </w:t>
            </w:r>
            <w:r w:rsidRPr="00937440">
              <w:rPr>
                <w:rFonts w:ascii="PT Astra Serif" w:hAnsi="PT Astra Serif" w:cs="PT Astra Serif"/>
                <w:sz w:val="28"/>
                <w:szCs w:val="28"/>
              </w:rPr>
              <w:t>по телефону 8-</w:t>
            </w:r>
            <w:r w:rsidRPr="0093744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 w:rsidRPr="00937440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37440">
              <w:rPr>
                <w:rFonts w:ascii="PT Astra Serif" w:hAnsi="PT Astra Serif" w:cs="PT Astra Serif"/>
                <w:sz w:val="28"/>
                <w:szCs w:val="28"/>
              </w:rPr>
              <w:t xml:space="preserve">- о принятых муниципальных нормативных правовых актах во исполнение ФЗ №248-ФЗ. По данному вопросу консультирование возможно в письменном виде. </w:t>
            </w:r>
          </w:p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7440" w:rsidRPr="00937440" w:rsidTr="0093744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lastRenderedPageBreak/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P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440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937440" w:rsidRDefault="00937440" w:rsidP="00937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7440">
        <w:rPr>
          <w:rFonts w:ascii="PT Astra Serif" w:hAnsi="PT Astra Serif"/>
          <w:sz w:val="28"/>
          <w:szCs w:val="28"/>
        </w:rPr>
        <w:tab/>
        <w:t>Ответственными лицами за реализацию  профилактических</w:t>
      </w:r>
      <w:r>
        <w:rPr>
          <w:sz w:val="28"/>
          <w:szCs w:val="28"/>
        </w:rPr>
        <w:t xml:space="preserve">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937440" w:rsidRDefault="00937440" w:rsidP="0093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440" w:rsidRDefault="00937440" w:rsidP="0093744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937440" w:rsidRDefault="00937440" w:rsidP="0093744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937440" w:rsidRDefault="00937440" w:rsidP="0093744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4811"/>
        <w:gridCol w:w="4759"/>
      </w:tblGrid>
      <w:tr w:rsidR="00937440" w:rsidTr="009374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937440" w:rsidTr="009374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</w:p>
          <w:p w:rsidR="00937440" w:rsidRDefault="00937440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37440" w:rsidTr="009374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937440" w:rsidRDefault="009374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60%</w:t>
            </w:r>
          </w:p>
        </w:tc>
      </w:tr>
      <w:tr w:rsidR="00937440" w:rsidTr="0093744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40" w:rsidRDefault="009374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937440" w:rsidRDefault="00937440" w:rsidP="0093744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937440" w:rsidRDefault="00937440">
      <w:pPr>
        <w:rPr>
          <w:rFonts w:ascii="PT Astra Serif" w:hAnsi="PT Astra Serif" w:cs="PT Astra Serif"/>
          <w:sz w:val="28"/>
          <w:szCs w:val="28"/>
        </w:rPr>
      </w:pPr>
    </w:p>
    <w:sectPr w:rsidR="00937440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E4" w:rsidRDefault="004F34E4">
      <w:r>
        <w:separator/>
      </w:r>
    </w:p>
  </w:endnote>
  <w:endnote w:type="continuationSeparator" w:id="1">
    <w:p w:rsidR="004F34E4" w:rsidRDefault="004F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E4" w:rsidRDefault="004F34E4">
      <w:r>
        <w:separator/>
      </w:r>
    </w:p>
  </w:footnote>
  <w:footnote w:type="continuationSeparator" w:id="1">
    <w:p w:rsidR="004F34E4" w:rsidRDefault="004F3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5C23"/>
    <w:rsid w:val="00087A7F"/>
    <w:rsid w:val="00097D31"/>
    <w:rsid w:val="000D05A0"/>
    <w:rsid w:val="000E6231"/>
    <w:rsid w:val="000F03B2"/>
    <w:rsid w:val="00115CE3"/>
    <w:rsid w:val="0011670F"/>
    <w:rsid w:val="00117C48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60B37"/>
    <w:rsid w:val="00270C3B"/>
    <w:rsid w:val="002751F5"/>
    <w:rsid w:val="0029794D"/>
    <w:rsid w:val="002A16C1"/>
    <w:rsid w:val="002B4FD2"/>
    <w:rsid w:val="002E54BE"/>
    <w:rsid w:val="00322635"/>
    <w:rsid w:val="00393D2E"/>
    <w:rsid w:val="003A2384"/>
    <w:rsid w:val="003D216B"/>
    <w:rsid w:val="00403459"/>
    <w:rsid w:val="00406FF4"/>
    <w:rsid w:val="0048387B"/>
    <w:rsid w:val="004964FF"/>
    <w:rsid w:val="004C74A2"/>
    <w:rsid w:val="004F34E4"/>
    <w:rsid w:val="00557375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D1416"/>
    <w:rsid w:val="007F12CE"/>
    <w:rsid w:val="007F4D14"/>
    <w:rsid w:val="007F4F01"/>
    <w:rsid w:val="00800079"/>
    <w:rsid w:val="00826211"/>
    <w:rsid w:val="0083223B"/>
    <w:rsid w:val="00863E3D"/>
    <w:rsid w:val="00886A38"/>
    <w:rsid w:val="008D0D7F"/>
    <w:rsid w:val="008E5F33"/>
    <w:rsid w:val="008F2E0C"/>
    <w:rsid w:val="009110D2"/>
    <w:rsid w:val="00930DB3"/>
    <w:rsid w:val="00937440"/>
    <w:rsid w:val="00977680"/>
    <w:rsid w:val="009A7968"/>
    <w:rsid w:val="00A13175"/>
    <w:rsid w:val="00A24EB9"/>
    <w:rsid w:val="00A333F8"/>
    <w:rsid w:val="00A42319"/>
    <w:rsid w:val="00AF2DD7"/>
    <w:rsid w:val="00B0593F"/>
    <w:rsid w:val="00B562C1"/>
    <w:rsid w:val="00B63641"/>
    <w:rsid w:val="00B70D30"/>
    <w:rsid w:val="00BA4658"/>
    <w:rsid w:val="00BD2261"/>
    <w:rsid w:val="00C71E0B"/>
    <w:rsid w:val="00CB4604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14533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453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4533"/>
    <w:pPr>
      <w:suppressLineNumbers/>
    </w:pPr>
  </w:style>
  <w:style w:type="paragraph" w:customStyle="1" w:styleId="af9">
    <w:name w:val="Заголовок таблицы"/>
    <w:basedOn w:val="af8"/>
    <w:rsid w:val="00F1453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453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semiHidden/>
    <w:unhideWhenUsed/>
    <w:rsid w:val="009374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D318-48C5-492F-A38A-E092D03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11</cp:revision>
  <cp:lastPrinted>2022-06-15T13:03:00Z</cp:lastPrinted>
  <dcterms:created xsi:type="dcterms:W3CDTF">2022-08-29T09:55:00Z</dcterms:created>
  <dcterms:modified xsi:type="dcterms:W3CDTF">2022-09-28T11:48:00Z</dcterms:modified>
</cp:coreProperties>
</file>