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432F" w:rsidRPr="00D675AD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Content>
              <w:p w:rsidR="00DE5E4F" w:rsidRPr="00D675AD" w:rsidRDefault="002528A1" w:rsidP="002528A1">
                <w:pPr>
                  <w:spacing w:line="276" w:lineRule="auto"/>
                  <w:jc w:val="center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 w:rsidRPr="00D675AD">
                  <w:rPr>
                    <w:rFonts w:ascii="PT Astra Serif" w:hAnsi="PT Astra Serif"/>
                    <w:b/>
                    <w:sz w:val="28"/>
                    <w:szCs w:val="28"/>
                  </w:rPr>
                  <w:t>29</w:t>
                </w:r>
                <w:r w:rsidR="00DA53A3" w:rsidRPr="00D675AD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 w:rsidR="00910C02" w:rsidRPr="00D675AD">
                  <w:rPr>
                    <w:rFonts w:ascii="PT Astra Serif" w:hAnsi="PT Astra Serif"/>
                    <w:b/>
                    <w:sz w:val="28"/>
                    <w:szCs w:val="28"/>
                  </w:rPr>
                  <w:t>3</w:t>
                </w:r>
                <w:r w:rsidR="0020385E" w:rsidRPr="00D675AD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DA53A3" w:rsidRPr="00D675AD">
                  <w:rPr>
                    <w:rFonts w:ascii="PT Astra Serif" w:hAnsi="PT Astra Serif"/>
                    <w:b/>
                    <w:sz w:val="28"/>
                    <w:szCs w:val="28"/>
                  </w:rPr>
                  <w:t>3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D675AD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D675AD" w:rsidRDefault="00DE5E4F" w:rsidP="00D675AD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675AD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Content>
                <w:r w:rsidR="00DB7EE3" w:rsidRPr="00D675AD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910C02" w:rsidRPr="00D675AD">
                  <w:rPr>
                    <w:rFonts w:ascii="PT Astra Serif" w:hAnsi="PT Astra Serif"/>
                    <w:b/>
                    <w:sz w:val="28"/>
                    <w:szCs w:val="28"/>
                  </w:rPr>
                  <w:t>2</w:t>
                </w:r>
                <w:r w:rsidR="00D675AD" w:rsidRPr="00D675AD">
                  <w:rPr>
                    <w:rFonts w:ascii="PT Astra Serif" w:hAnsi="PT Astra Serif"/>
                    <w:b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бюджету 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684D8E">
        <w:rPr>
          <w:rFonts w:ascii="PT Astra Serif" w:hAnsi="PT Astra Serif"/>
          <w:sz w:val="28"/>
          <w:szCs w:val="28"/>
        </w:rPr>
        <w:t>15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684D8E">
        <w:rPr>
          <w:rFonts w:ascii="PT Astra Serif" w:hAnsi="PT Astra Serif"/>
          <w:sz w:val="28"/>
          <w:szCs w:val="28"/>
        </w:rPr>
        <w:t>2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684D8E">
        <w:rPr>
          <w:rFonts w:ascii="PT Astra Serif" w:hAnsi="PT Astra Serif"/>
          <w:sz w:val="28"/>
          <w:szCs w:val="28"/>
        </w:rPr>
        <w:t>69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062DFC" w:rsidP="001635BF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  <w:r w:rsidR="001635BF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1635BF" w:rsidP="001635B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Архипенкова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/>
      </w:tblPr>
      <w:tblGrid>
        <w:gridCol w:w="4785"/>
        <w:gridCol w:w="4962"/>
        <w:gridCol w:w="498"/>
      </w:tblGrid>
      <w:tr w:rsidR="007532B5" w:rsidRPr="00FA1792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FA1792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DA71CE" w:rsidRDefault="00375681" w:rsidP="004708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71CE">
              <w:rPr>
                <w:rFonts w:ascii="PT Astra Serif" w:hAnsi="PT Astra Serif"/>
                <w:sz w:val="26"/>
                <w:szCs w:val="26"/>
              </w:rPr>
              <w:t>Приложение</w:t>
            </w:r>
          </w:p>
          <w:p w:rsidR="00375681" w:rsidRPr="00DA71CE" w:rsidRDefault="00375681" w:rsidP="004708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71CE">
              <w:rPr>
                <w:rFonts w:ascii="PT Astra Serif" w:hAnsi="PT Astra Serif"/>
                <w:sz w:val="26"/>
                <w:szCs w:val="26"/>
              </w:rPr>
              <w:t xml:space="preserve">к приказу </w:t>
            </w:r>
            <w:r w:rsidR="00062DFC" w:rsidRPr="00DA71CE">
              <w:rPr>
                <w:rFonts w:ascii="PT Astra Serif" w:hAnsi="PT Astra Serif"/>
                <w:sz w:val="26"/>
                <w:szCs w:val="26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D675AD" w:rsidRDefault="00375681" w:rsidP="004708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675AD">
              <w:rPr>
                <w:rFonts w:ascii="PT Astra Serif" w:hAnsi="PT Astra Serif"/>
                <w:sz w:val="26"/>
                <w:szCs w:val="26"/>
              </w:rPr>
              <w:t>от</w:t>
            </w:r>
            <w:r w:rsidR="00304A65" w:rsidRPr="00D675A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528A1" w:rsidRPr="00D675AD">
              <w:rPr>
                <w:rFonts w:ascii="PT Astra Serif" w:hAnsi="PT Astra Serif"/>
                <w:sz w:val="26"/>
                <w:szCs w:val="26"/>
              </w:rPr>
              <w:t>29</w:t>
            </w:r>
            <w:r w:rsidR="001635BF" w:rsidRPr="00D675AD">
              <w:rPr>
                <w:rFonts w:ascii="PT Astra Serif" w:hAnsi="PT Astra Serif"/>
                <w:sz w:val="26"/>
                <w:szCs w:val="26"/>
              </w:rPr>
              <w:t>.0</w:t>
            </w:r>
            <w:r w:rsidR="00910C02" w:rsidRPr="00D675AD">
              <w:rPr>
                <w:rFonts w:ascii="PT Astra Serif" w:hAnsi="PT Astra Serif"/>
                <w:sz w:val="26"/>
                <w:szCs w:val="26"/>
              </w:rPr>
              <w:t>3</w:t>
            </w:r>
            <w:r w:rsidR="0020385E" w:rsidRPr="00D675AD">
              <w:rPr>
                <w:rFonts w:ascii="PT Astra Serif" w:hAnsi="PT Astra Serif"/>
                <w:sz w:val="26"/>
                <w:szCs w:val="26"/>
              </w:rPr>
              <w:t>.202</w:t>
            </w:r>
            <w:r w:rsidR="00684D8E" w:rsidRPr="00D675AD">
              <w:rPr>
                <w:rFonts w:ascii="PT Astra Serif" w:hAnsi="PT Astra Serif"/>
                <w:sz w:val="26"/>
                <w:szCs w:val="26"/>
              </w:rPr>
              <w:t>3</w:t>
            </w:r>
            <w:r w:rsidR="0020385E" w:rsidRPr="00D675A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675AD">
              <w:rPr>
                <w:rFonts w:ascii="PT Astra Serif" w:hAnsi="PT Astra Serif"/>
                <w:sz w:val="26"/>
                <w:szCs w:val="26"/>
              </w:rPr>
              <w:t>№</w:t>
            </w:r>
            <w:r w:rsidR="00345FB8" w:rsidRPr="00D675A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10C02" w:rsidRPr="00D675AD">
              <w:rPr>
                <w:rFonts w:ascii="PT Astra Serif" w:hAnsi="PT Astra Serif"/>
                <w:sz w:val="26"/>
                <w:szCs w:val="26"/>
              </w:rPr>
              <w:t>2</w:t>
            </w:r>
            <w:r w:rsidR="00D675AD" w:rsidRPr="00D675AD">
              <w:rPr>
                <w:rFonts w:ascii="PT Astra Serif" w:hAnsi="PT Astra Serif"/>
                <w:sz w:val="26"/>
                <w:szCs w:val="26"/>
              </w:rPr>
              <w:t>4</w:t>
            </w:r>
          </w:p>
          <w:p w:rsidR="009F41D0" w:rsidRPr="00D91FEC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D91FEC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DA71CE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DA71CE">
        <w:rPr>
          <w:rFonts w:ascii="PT Astra Serif" w:hAnsi="PT Astra Serif"/>
          <w:b/>
          <w:sz w:val="26"/>
          <w:szCs w:val="26"/>
        </w:rPr>
        <w:t xml:space="preserve">Изменения, вносимые в Порядок применения бюджетной </w:t>
      </w:r>
    </w:p>
    <w:p w:rsidR="00375681" w:rsidRPr="00DA71CE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DA71CE">
        <w:rPr>
          <w:rFonts w:ascii="PT Astra Serif" w:hAnsi="PT Astra Serif"/>
          <w:b/>
          <w:sz w:val="26"/>
          <w:szCs w:val="26"/>
        </w:rPr>
        <w:t xml:space="preserve">классификации Российской Федерации </w:t>
      </w:r>
      <w:r w:rsidR="002E594D" w:rsidRPr="00DA71CE">
        <w:rPr>
          <w:rFonts w:ascii="PT Astra Serif" w:hAnsi="PT Astra Serif"/>
          <w:b/>
          <w:sz w:val="26"/>
          <w:szCs w:val="26"/>
        </w:rPr>
        <w:t xml:space="preserve">в части, относящейся к бюджету </w:t>
      </w:r>
      <w:r w:rsidR="00062DFC" w:rsidRPr="00DA71CE">
        <w:rPr>
          <w:rFonts w:ascii="PT Astra Serif" w:hAnsi="PT Astra Serif"/>
          <w:b/>
          <w:sz w:val="26"/>
          <w:szCs w:val="26"/>
        </w:rPr>
        <w:t>муниципального образования Киреевский район</w:t>
      </w:r>
      <w:r w:rsidRPr="00DA71CE">
        <w:rPr>
          <w:rFonts w:ascii="PT Astra Serif" w:hAnsi="PT Astra Serif"/>
          <w:b/>
          <w:sz w:val="26"/>
          <w:szCs w:val="26"/>
        </w:rPr>
        <w:t xml:space="preserve">, утвержденный приказом </w:t>
      </w:r>
      <w:r w:rsidR="00062DFC" w:rsidRPr="00DA71CE">
        <w:rPr>
          <w:rFonts w:ascii="PT Astra Serif" w:hAnsi="PT Astra Serif"/>
          <w:b/>
          <w:sz w:val="26"/>
          <w:szCs w:val="26"/>
        </w:rPr>
        <w:t>Финансового управления администрации муниципального образования Киреевский район</w:t>
      </w:r>
      <w:r w:rsidRPr="00DA71CE">
        <w:rPr>
          <w:rFonts w:ascii="PT Astra Serif" w:hAnsi="PT Astra Serif"/>
          <w:b/>
          <w:sz w:val="26"/>
          <w:szCs w:val="26"/>
        </w:rPr>
        <w:t xml:space="preserve"> от </w:t>
      </w:r>
      <w:r w:rsidR="00684D8E" w:rsidRPr="00DA71CE">
        <w:rPr>
          <w:rFonts w:ascii="PT Astra Serif" w:hAnsi="PT Astra Serif"/>
          <w:b/>
          <w:sz w:val="26"/>
          <w:szCs w:val="26"/>
        </w:rPr>
        <w:t>15</w:t>
      </w:r>
      <w:r w:rsidR="00202CD1" w:rsidRPr="00DA71CE">
        <w:rPr>
          <w:rFonts w:ascii="PT Astra Serif" w:hAnsi="PT Astra Serif"/>
          <w:b/>
          <w:sz w:val="26"/>
          <w:szCs w:val="26"/>
        </w:rPr>
        <w:t xml:space="preserve"> ноября</w:t>
      </w:r>
      <w:r w:rsidRPr="00DA71CE">
        <w:rPr>
          <w:rFonts w:ascii="PT Astra Serif" w:hAnsi="PT Astra Serif"/>
          <w:b/>
          <w:sz w:val="26"/>
          <w:szCs w:val="26"/>
        </w:rPr>
        <w:t xml:space="preserve"> 20</w:t>
      </w:r>
      <w:r w:rsidR="00EA5946" w:rsidRPr="00DA71CE">
        <w:rPr>
          <w:rFonts w:ascii="PT Astra Serif" w:hAnsi="PT Astra Serif"/>
          <w:b/>
          <w:sz w:val="26"/>
          <w:szCs w:val="26"/>
        </w:rPr>
        <w:t>2</w:t>
      </w:r>
      <w:r w:rsidR="00684D8E" w:rsidRPr="00DA71CE">
        <w:rPr>
          <w:rFonts w:ascii="PT Astra Serif" w:hAnsi="PT Astra Serif"/>
          <w:b/>
          <w:sz w:val="26"/>
          <w:szCs w:val="26"/>
        </w:rPr>
        <w:t>2</w:t>
      </w:r>
      <w:r w:rsidRPr="00DA71CE">
        <w:rPr>
          <w:rFonts w:ascii="PT Astra Serif" w:hAnsi="PT Astra Serif"/>
          <w:b/>
          <w:sz w:val="26"/>
          <w:szCs w:val="26"/>
        </w:rPr>
        <w:t xml:space="preserve"> года № </w:t>
      </w:r>
      <w:r w:rsidR="00684D8E" w:rsidRPr="00DA71CE">
        <w:rPr>
          <w:rFonts w:ascii="PT Astra Serif" w:hAnsi="PT Astra Serif"/>
          <w:b/>
          <w:sz w:val="26"/>
          <w:szCs w:val="26"/>
        </w:rPr>
        <w:t>69</w:t>
      </w:r>
    </w:p>
    <w:p w:rsidR="00375681" w:rsidRPr="00DA71CE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3001C0" w:rsidRPr="00DA71CE" w:rsidRDefault="00375681" w:rsidP="0047082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DA71CE">
        <w:rPr>
          <w:rFonts w:ascii="PT Astra Serif" w:hAnsi="PT Astra Serif"/>
          <w:sz w:val="26"/>
          <w:szCs w:val="26"/>
        </w:rPr>
        <w:t>муниципального образования Киреевский район</w:t>
      </w:r>
      <w:r w:rsidRPr="00DA71CE">
        <w:rPr>
          <w:rFonts w:ascii="PT Astra Serif" w:hAnsi="PT Astra Serif"/>
          <w:sz w:val="26"/>
          <w:szCs w:val="26"/>
        </w:rPr>
        <w:t xml:space="preserve">, утвержденный приказом </w:t>
      </w:r>
      <w:r w:rsidR="005A6978" w:rsidRPr="00DA71CE">
        <w:rPr>
          <w:rFonts w:ascii="PT Astra Serif" w:hAnsi="PT Astra Serif"/>
          <w:sz w:val="26"/>
          <w:szCs w:val="26"/>
        </w:rPr>
        <w:t>финансового управления администрации муниципального образования Киреевский район</w:t>
      </w:r>
      <w:r w:rsidRPr="00DA71CE">
        <w:rPr>
          <w:rFonts w:ascii="PT Astra Serif" w:hAnsi="PT Astra Serif"/>
          <w:sz w:val="26"/>
          <w:szCs w:val="26"/>
        </w:rPr>
        <w:t xml:space="preserve"> от </w:t>
      </w:r>
      <w:r w:rsidR="00971E1C" w:rsidRPr="00DA71CE">
        <w:rPr>
          <w:rFonts w:ascii="PT Astra Serif" w:hAnsi="PT Astra Serif"/>
          <w:sz w:val="26"/>
          <w:szCs w:val="26"/>
        </w:rPr>
        <w:t>15</w:t>
      </w:r>
      <w:r w:rsidR="00202CD1" w:rsidRPr="00DA71CE">
        <w:rPr>
          <w:rFonts w:ascii="PT Astra Serif" w:hAnsi="PT Astra Serif"/>
          <w:sz w:val="26"/>
          <w:szCs w:val="26"/>
        </w:rPr>
        <w:t xml:space="preserve"> ноября </w:t>
      </w:r>
      <w:r w:rsidRPr="00DA71CE">
        <w:rPr>
          <w:rFonts w:ascii="PT Astra Serif" w:hAnsi="PT Astra Serif"/>
          <w:sz w:val="26"/>
          <w:szCs w:val="26"/>
        </w:rPr>
        <w:t>20</w:t>
      </w:r>
      <w:r w:rsidR="00EA5946" w:rsidRPr="00DA71CE">
        <w:rPr>
          <w:rFonts w:ascii="PT Astra Serif" w:hAnsi="PT Astra Serif"/>
          <w:sz w:val="26"/>
          <w:szCs w:val="26"/>
        </w:rPr>
        <w:t>2</w:t>
      </w:r>
      <w:r w:rsidR="00971E1C" w:rsidRPr="00DA71CE">
        <w:rPr>
          <w:rFonts w:ascii="PT Astra Serif" w:hAnsi="PT Astra Serif"/>
          <w:sz w:val="26"/>
          <w:szCs w:val="26"/>
        </w:rPr>
        <w:t>2</w:t>
      </w:r>
      <w:r w:rsidRPr="00DA71CE">
        <w:rPr>
          <w:rFonts w:ascii="PT Astra Serif" w:hAnsi="PT Astra Serif"/>
          <w:sz w:val="26"/>
          <w:szCs w:val="26"/>
        </w:rPr>
        <w:t xml:space="preserve"> года № </w:t>
      </w:r>
      <w:r w:rsidR="00971E1C" w:rsidRPr="00DA71CE">
        <w:rPr>
          <w:rFonts w:ascii="PT Astra Serif" w:hAnsi="PT Astra Serif"/>
          <w:sz w:val="26"/>
          <w:szCs w:val="26"/>
        </w:rPr>
        <w:t>69</w:t>
      </w:r>
      <w:r w:rsidRPr="00DA71CE">
        <w:rPr>
          <w:rFonts w:ascii="PT Astra Serif" w:hAnsi="PT Astra Serif"/>
          <w:sz w:val="26"/>
          <w:szCs w:val="26"/>
        </w:rPr>
        <w:t xml:space="preserve"> «</w:t>
      </w:r>
      <w:r w:rsidR="005A6978" w:rsidRPr="00DA71CE">
        <w:rPr>
          <w:rFonts w:ascii="PT Astra Serif" w:hAnsi="PT Astra Serif"/>
          <w:sz w:val="26"/>
          <w:szCs w:val="26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DA71CE">
        <w:rPr>
          <w:rFonts w:ascii="PT Astra Serif" w:hAnsi="PT Astra Serif"/>
          <w:sz w:val="26"/>
          <w:szCs w:val="26"/>
        </w:rPr>
        <w:t>»</w:t>
      </w:r>
      <w:r w:rsidR="005A6978" w:rsidRPr="00DA71CE">
        <w:rPr>
          <w:rFonts w:ascii="PT Astra Serif" w:hAnsi="PT Astra Serif"/>
          <w:sz w:val="26"/>
          <w:szCs w:val="26"/>
        </w:rPr>
        <w:t xml:space="preserve"> </w:t>
      </w:r>
      <w:r w:rsidR="00491E06" w:rsidRPr="00DA71CE">
        <w:rPr>
          <w:rFonts w:ascii="PT Astra Serif" w:hAnsi="PT Astra Serif"/>
          <w:sz w:val="26"/>
          <w:szCs w:val="26"/>
        </w:rPr>
        <w:t>(далее - Порядок)</w:t>
      </w:r>
      <w:r w:rsidRPr="00DA71CE">
        <w:rPr>
          <w:rFonts w:ascii="PT Astra Serif" w:hAnsi="PT Astra Serif"/>
          <w:sz w:val="26"/>
          <w:szCs w:val="26"/>
        </w:rPr>
        <w:t>, следующие изменения:</w:t>
      </w:r>
    </w:p>
    <w:p w:rsidR="00CC28CE" w:rsidRPr="00DA71CE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DA71CE">
        <w:rPr>
          <w:rFonts w:ascii="PT Astra Serif" w:hAnsi="PT Astra Serif"/>
          <w:sz w:val="26"/>
          <w:szCs w:val="26"/>
        </w:rPr>
        <w:t>бюджету муниципального образования Киреевский район</w:t>
      </w:r>
      <w:r w:rsidRPr="00DA71CE">
        <w:rPr>
          <w:rFonts w:ascii="PT Astra Serif" w:hAnsi="PT Astra Serif"/>
          <w:sz w:val="26"/>
          <w:szCs w:val="26"/>
        </w:rPr>
        <w:t xml:space="preserve">: </w:t>
      </w:r>
    </w:p>
    <w:p w:rsidR="00CC28CE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1</w:t>
      </w:r>
      <w:r w:rsidR="00CC28CE" w:rsidRPr="00DA71CE">
        <w:rPr>
          <w:rFonts w:ascii="PT Astra Serif" w:hAnsi="PT Astra Serif"/>
          <w:sz w:val="26"/>
          <w:szCs w:val="26"/>
        </w:rPr>
        <w:t xml:space="preserve">.1. В Перечне кодов целевых статей расходов бюджета </w:t>
      </w:r>
      <w:r w:rsidR="00B33423" w:rsidRPr="00DA71CE">
        <w:rPr>
          <w:rFonts w:ascii="PT Astra Serif" w:hAnsi="PT Astra Serif"/>
          <w:sz w:val="26"/>
          <w:szCs w:val="26"/>
        </w:rPr>
        <w:t>муниципального образования Киреевский район</w:t>
      </w:r>
      <w:r w:rsidR="00CC28CE" w:rsidRPr="00DA71CE">
        <w:rPr>
          <w:rFonts w:ascii="PT Astra Serif" w:hAnsi="PT Astra Serif"/>
          <w:sz w:val="26"/>
          <w:szCs w:val="26"/>
        </w:rPr>
        <w:t xml:space="preserve">: </w:t>
      </w:r>
    </w:p>
    <w:p w:rsidR="000C1D9E" w:rsidRPr="00DA71CE" w:rsidRDefault="000C1D9E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64427" w:rsidRDefault="00864427" w:rsidP="007C6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1.1.1. Дополнить новым кодом целевой статьи расходов:</w:t>
      </w:r>
    </w:p>
    <w:tbl>
      <w:tblPr>
        <w:tblStyle w:val="aa"/>
        <w:tblW w:w="9747" w:type="dxa"/>
        <w:tblLook w:val="04A0"/>
      </w:tblPr>
      <w:tblGrid>
        <w:gridCol w:w="456"/>
        <w:gridCol w:w="502"/>
        <w:gridCol w:w="566"/>
        <w:gridCol w:w="981"/>
        <w:gridCol w:w="7242"/>
      </w:tblGrid>
      <w:tr w:rsidR="00864427" w:rsidRPr="00FA1792" w:rsidTr="000B490F">
        <w:tc>
          <w:tcPr>
            <w:tcW w:w="2505" w:type="dxa"/>
            <w:gridSpan w:val="4"/>
            <w:vAlign w:val="center"/>
          </w:tcPr>
          <w:p w:rsidR="00864427" w:rsidRPr="00F97169" w:rsidRDefault="00864427" w:rsidP="007C6E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7169">
              <w:rPr>
                <w:rFonts w:ascii="PT Astra Serif" w:hAnsi="PT Astra Serif"/>
              </w:rPr>
              <w:t>Код</w:t>
            </w:r>
          </w:p>
        </w:tc>
        <w:tc>
          <w:tcPr>
            <w:tcW w:w="7242" w:type="dxa"/>
            <w:vAlign w:val="center"/>
          </w:tcPr>
          <w:p w:rsidR="00864427" w:rsidRPr="00F97169" w:rsidRDefault="00864427" w:rsidP="007C6E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7169">
              <w:rPr>
                <w:rFonts w:ascii="PT Astra Serif" w:hAnsi="PT Astra Serif"/>
              </w:rPr>
              <w:t>Наименование целевой статьи расходов</w:t>
            </w:r>
          </w:p>
        </w:tc>
      </w:tr>
      <w:tr w:rsidR="003E53F1" w:rsidRPr="00FA1792" w:rsidTr="00DA71CE">
        <w:trPr>
          <w:trHeight w:val="7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F1" w:rsidRPr="00315C7B" w:rsidRDefault="003E53F1" w:rsidP="00D65B48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410D0F">
              <w:rPr>
                <w:rFonts w:ascii="PT Astra Serif" w:hAnsi="PT Astra Serif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F1" w:rsidRPr="00315C7B" w:rsidRDefault="00410D0F" w:rsidP="00D65B48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F1" w:rsidRPr="00315C7B" w:rsidRDefault="00410D0F" w:rsidP="00D65B48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  <w:p w:rsidR="003E53F1" w:rsidRPr="00315C7B" w:rsidRDefault="003E53F1" w:rsidP="00D65B48">
            <w:pPr>
              <w:jc w:val="center"/>
              <w:outlineLvl w:val="2"/>
              <w:rPr>
                <w:rFonts w:ascii="PT Astra Serif" w:hAnsi="PT Astra Serif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F1" w:rsidRPr="004F7CB0" w:rsidRDefault="00410D0F" w:rsidP="00D65B48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80050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F1" w:rsidRPr="003E53F1" w:rsidRDefault="00410D0F" w:rsidP="003E53F1">
            <w:pPr>
              <w:spacing w:line="200" w:lineRule="atLeast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О</w:t>
            </w:r>
            <w:r w:rsidRPr="00410D0F"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и от 12 октября 2022 года №105 «</w:t>
            </w:r>
            <w:r w:rsidRPr="00410D0F"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О предоставлении дополнительных мер социальной поддержки отдельным категориям граждан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»</w:t>
            </w:r>
          </w:p>
        </w:tc>
      </w:tr>
      <w:tr w:rsidR="00407019" w:rsidRPr="00FA1792" w:rsidTr="00DA71CE">
        <w:trPr>
          <w:trHeight w:val="7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19" w:rsidRPr="00387D36" w:rsidRDefault="00407019" w:rsidP="002A6D07">
            <w:pPr>
              <w:jc w:val="center"/>
              <w:outlineLvl w:val="2"/>
              <w:rPr>
                <w:rFonts w:ascii="PT Astra Serif" w:hAnsi="PT Astra Serif"/>
              </w:rPr>
            </w:pPr>
            <w:r w:rsidRPr="00387D36">
              <w:rPr>
                <w:rFonts w:ascii="PT Astra Serif" w:hAnsi="PT Astra Serif"/>
              </w:rPr>
              <w:t>29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19" w:rsidRPr="00387D36" w:rsidRDefault="00407019" w:rsidP="002A6D07">
            <w:pPr>
              <w:jc w:val="center"/>
              <w:outlineLvl w:val="2"/>
              <w:rPr>
                <w:rFonts w:ascii="PT Astra Serif" w:hAnsi="PT Astra Serif"/>
              </w:rPr>
            </w:pPr>
            <w:r w:rsidRPr="00387D36"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19" w:rsidRPr="00387D36" w:rsidRDefault="00407019" w:rsidP="002A6D07">
            <w:pPr>
              <w:jc w:val="center"/>
              <w:outlineLvl w:val="2"/>
              <w:rPr>
                <w:rFonts w:ascii="PT Astra Serif" w:hAnsi="PT Astra Serif"/>
              </w:rPr>
            </w:pPr>
            <w:r w:rsidRPr="00387D36">
              <w:rPr>
                <w:rFonts w:ascii="PT Astra Serif" w:hAnsi="PT Astra Serif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19" w:rsidRPr="00387D36" w:rsidRDefault="00407019" w:rsidP="002A6D07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82440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19" w:rsidRPr="003E53F1" w:rsidRDefault="00407019" w:rsidP="00D65B48">
            <w:pPr>
              <w:spacing w:line="200" w:lineRule="atLeast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Ф</w:t>
            </w:r>
            <w:r w:rsidRPr="009C624E"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3B7052" w:rsidRPr="00FA1792" w:rsidTr="00DA71CE">
        <w:trPr>
          <w:trHeight w:val="7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2" w:rsidRPr="00387D36" w:rsidRDefault="003B7052" w:rsidP="002A6D07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2" w:rsidRPr="00387D36" w:rsidRDefault="003B7052" w:rsidP="002A6D07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2" w:rsidRPr="00387D36" w:rsidRDefault="003B7052" w:rsidP="002A6D07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2" w:rsidRPr="003B7052" w:rsidRDefault="003B7052" w:rsidP="002A6D07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039</w:t>
            </w:r>
            <w:r>
              <w:rPr>
                <w:rFonts w:ascii="PT Astra Serif" w:hAnsi="PT Astra Serif"/>
                <w:lang w:val="en-US"/>
              </w:rPr>
              <w:t>I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52" w:rsidRDefault="003B7052" w:rsidP="00D65B48">
            <w:pPr>
              <w:spacing w:line="200" w:lineRule="atLeast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 xml:space="preserve">Мероприятия, направленные </w:t>
            </w:r>
            <w:r w:rsidRPr="003B7052"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на строительство (реконструкцию), модернизацию, 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</w:tr>
      <w:tr w:rsidR="00C74543" w:rsidRPr="00FA1792" w:rsidTr="00DA71CE">
        <w:trPr>
          <w:trHeight w:val="7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43" w:rsidRPr="00807979" w:rsidRDefault="00BB5851" w:rsidP="002A6D07">
            <w:pPr>
              <w:jc w:val="center"/>
              <w:outlineLvl w:val="2"/>
              <w:rPr>
                <w:rFonts w:ascii="PT Astra Serif" w:hAnsi="PT Astra Serif"/>
              </w:rPr>
            </w:pPr>
            <w:r w:rsidRPr="00807979">
              <w:rPr>
                <w:rFonts w:ascii="PT Astra Serif" w:hAnsi="PT Astra Serif"/>
              </w:rPr>
              <w:t>36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43" w:rsidRPr="00807979" w:rsidRDefault="00BB5851" w:rsidP="002A6D07">
            <w:pPr>
              <w:jc w:val="center"/>
              <w:outlineLvl w:val="2"/>
              <w:rPr>
                <w:rFonts w:ascii="PT Astra Serif" w:hAnsi="PT Astra Serif"/>
              </w:rPr>
            </w:pPr>
            <w:r w:rsidRPr="00807979">
              <w:rPr>
                <w:rFonts w:ascii="PT Astra Serif" w:hAnsi="PT Astra Serif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43" w:rsidRPr="00807979" w:rsidRDefault="00BB5851" w:rsidP="002A6D07">
            <w:pPr>
              <w:jc w:val="center"/>
              <w:outlineLvl w:val="2"/>
              <w:rPr>
                <w:rFonts w:ascii="PT Astra Serif" w:hAnsi="PT Astra Serif"/>
              </w:rPr>
            </w:pPr>
            <w:r w:rsidRPr="00807979">
              <w:rPr>
                <w:rFonts w:ascii="PT Astra Serif" w:hAnsi="PT Astra Serif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43" w:rsidRPr="00807979" w:rsidRDefault="00BB5851" w:rsidP="002A6D07">
            <w:pPr>
              <w:jc w:val="center"/>
              <w:outlineLvl w:val="2"/>
              <w:rPr>
                <w:rFonts w:ascii="PT Astra Serif" w:hAnsi="PT Astra Serif"/>
              </w:rPr>
            </w:pPr>
            <w:r w:rsidRPr="00807979">
              <w:rPr>
                <w:rFonts w:ascii="PT Astra Serif" w:hAnsi="PT Astra Serif"/>
              </w:rPr>
              <w:t>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43" w:rsidRPr="00807979" w:rsidRDefault="00672912" w:rsidP="00672912">
            <w:pPr>
              <w:spacing w:line="200" w:lineRule="atLeast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 w:rsidRPr="00807979">
              <w:rPr>
                <w:rFonts w:ascii="PT Astra Serif" w:hAnsi="PT Astra Serif"/>
                <w:bCs/>
                <w:sz w:val="26"/>
                <w:szCs w:val="26"/>
              </w:rPr>
              <w:t>М</w:t>
            </w:r>
            <w:r w:rsidR="00BB5851" w:rsidRPr="00807979">
              <w:rPr>
                <w:rFonts w:ascii="PT Astra Serif" w:hAnsi="PT Astra Serif"/>
                <w:bCs/>
                <w:sz w:val="26"/>
                <w:szCs w:val="26"/>
              </w:rPr>
              <w:t>униципальн</w:t>
            </w:r>
            <w:r w:rsidRPr="00807979">
              <w:rPr>
                <w:rFonts w:ascii="PT Astra Serif" w:hAnsi="PT Astra Serif"/>
                <w:bCs/>
                <w:sz w:val="26"/>
                <w:szCs w:val="26"/>
              </w:rPr>
              <w:t>ая</w:t>
            </w:r>
            <w:r w:rsidR="00BB5851" w:rsidRPr="00807979">
              <w:rPr>
                <w:rFonts w:ascii="PT Astra Serif" w:hAnsi="PT Astra Serif"/>
                <w:bCs/>
                <w:sz w:val="26"/>
                <w:szCs w:val="26"/>
              </w:rPr>
              <w:t xml:space="preserve"> программ</w:t>
            </w:r>
            <w:r w:rsidRPr="00807979">
              <w:rPr>
                <w:rFonts w:ascii="PT Astra Serif" w:hAnsi="PT Astra Serif"/>
                <w:bCs/>
                <w:sz w:val="26"/>
                <w:szCs w:val="26"/>
              </w:rPr>
              <w:t>а</w:t>
            </w:r>
            <w:r w:rsidR="00BB5851" w:rsidRPr="00807979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  <w:r w:rsidR="00BB5851" w:rsidRPr="00807979">
              <w:rPr>
                <w:rFonts w:ascii="PT Astra Serif" w:hAnsi="PT Astra Serif"/>
                <w:sz w:val="26"/>
                <w:szCs w:val="26"/>
              </w:rPr>
              <w:t>«Развитие молодежной политики на территории муниципального образования Киреевский район»</w:t>
            </w:r>
          </w:p>
        </w:tc>
      </w:tr>
      <w:tr w:rsidR="00BB5851" w:rsidRPr="00FA1792" w:rsidTr="00DA71CE">
        <w:trPr>
          <w:trHeight w:val="7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51" w:rsidRPr="00807979" w:rsidRDefault="00672912" w:rsidP="002A6D07">
            <w:pPr>
              <w:jc w:val="center"/>
              <w:outlineLvl w:val="2"/>
              <w:rPr>
                <w:rFonts w:ascii="PT Astra Serif" w:hAnsi="PT Astra Serif"/>
              </w:rPr>
            </w:pPr>
            <w:r w:rsidRPr="00807979">
              <w:rPr>
                <w:rFonts w:ascii="PT Astra Serif" w:hAnsi="PT Astra Serif"/>
              </w:rPr>
              <w:lastRenderedPageBreak/>
              <w:t>36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51" w:rsidRPr="00807979" w:rsidRDefault="00672912" w:rsidP="002A6D07">
            <w:pPr>
              <w:jc w:val="center"/>
              <w:outlineLvl w:val="2"/>
              <w:rPr>
                <w:rFonts w:ascii="PT Astra Serif" w:hAnsi="PT Astra Serif"/>
              </w:rPr>
            </w:pPr>
            <w:r w:rsidRPr="00807979">
              <w:rPr>
                <w:rFonts w:ascii="PT Astra Serif" w:hAnsi="PT Astra Serif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51" w:rsidRPr="00807979" w:rsidRDefault="00672912" w:rsidP="002A6D07">
            <w:pPr>
              <w:jc w:val="center"/>
              <w:outlineLvl w:val="2"/>
              <w:rPr>
                <w:rFonts w:ascii="PT Astra Serif" w:hAnsi="PT Astra Serif"/>
              </w:rPr>
            </w:pPr>
            <w:r w:rsidRPr="00807979">
              <w:rPr>
                <w:rFonts w:ascii="PT Astra Serif" w:hAnsi="PT Astra Serif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51" w:rsidRPr="00807979" w:rsidRDefault="00672912" w:rsidP="002A6D07">
            <w:pPr>
              <w:jc w:val="center"/>
              <w:outlineLvl w:val="2"/>
              <w:rPr>
                <w:rFonts w:ascii="PT Astra Serif" w:hAnsi="PT Astra Serif"/>
              </w:rPr>
            </w:pPr>
            <w:r w:rsidRPr="00807979">
              <w:rPr>
                <w:rFonts w:ascii="PT Astra Serif" w:hAnsi="PT Astra Serif"/>
              </w:rPr>
              <w:t>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51" w:rsidRPr="00807979" w:rsidRDefault="00672912" w:rsidP="00D65B48">
            <w:pPr>
              <w:spacing w:line="200" w:lineRule="atLeast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 w:rsidRPr="00807979">
              <w:rPr>
                <w:rFonts w:ascii="PT Astra Serif" w:hAnsi="PT Astra Serif"/>
                <w:iCs/>
                <w:sz w:val="26"/>
                <w:szCs w:val="2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</w:tr>
      <w:tr w:rsidR="00021D2A" w:rsidRPr="00FA1792" w:rsidTr="00DA71CE">
        <w:trPr>
          <w:trHeight w:val="7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A" w:rsidRPr="00807979" w:rsidRDefault="00021D2A" w:rsidP="005835DF">
            <w:pPr>
              <w:jc w:val="center"/>
              <w:outlineLvl w:val="2"/>
              <w:rPr>
                <w:rFonts w:ascii="PT Astra Serif" w:hAnsi="PT Astra Serif"/>
              </w:rPr>
            </w:pPr>
            <w:r w:rsidRPr="00807979">
              <w:rPr>
                <w:rFonts w:ascii="PT Astra Serif" w:hAnsi="PT Astra Serif"/>
              </w:rPr>
              <w:t>36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A" w:rsidRPr="00807979" w:rsidRDefault="00021D2A" w:rsidP="005835DF">
            <w:pPr>
              <w:jc w:val="center"/>
              <w:outlineLvl w:val="2"/>
              <w:rPr>
                <w:rFonts w:ascii="PT Astra Serif" w:hAnsi="PT Astra Serif"/>
              </w:rPr>
            </w:pPr>
            <w:r w:rsidRPr="00807979">
              <w:rPr>
                <w:rFonts w:ascii="PT Astra Serif" w:hAnsi="PT Astra Serif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A" w:rsidRPr="00807979" w:rsidRDefault="00021D2A" w:rsidP="005835DF">
            <w:pPr>
              <w:jc w:val="center"/>
              <w:outlineLvl w:val="2"/>
              <w:rPr>
                <w:rFonts w:ascii="PT Astra Serif" w:hAnsi="PT Astra Serif"/>
              </w:rPr>
            </w:pPr>
            <w:r w:rsidRPr="00807979">
              <w:rPr>
                <w:rFonts w:ascii="PT Astra Serif" w:hAnsi="PT Astra Serif"/>
              </w:rPr>
              <w:t>ЕГ</w:t>
            </w:r>
          </w:p>
          <w:p w:rsidR="00021D2A" w:rsidRPr="00807979" w:rsidRDefault="00021D2A" w:rsidP="005835DF">
            <w:pPr>
              <w:jc w:val="center"/>
              <w:outlineLvl w:val="2"/>
              <w:rPr>
                <w:rFonts w:ascii="PT Astra Serif" w:hAnsi="PT Astra Serif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A" w:rsidRPr="00807979" w:rsidRDefault="00021D2A" w:rsidP="005835DF">
            <w:pPr>
              <w:jc w:val="center"/>
              <w:outlineLvl w:val="2"/>
              <w:rPr>
                <w:rFonts w:ascii="PT Astra Serif" w:hAnsi="PT Astra Serif"/>
              </w:rPr>
            </w:pPr>
            <w:r w:rsidRPr="00807979">
              <w:rPr>
                <w:rFonts w:ascii="PT Astra Serif" w:hAnsi="PT Astra Serif"/>
              </w:rPr>
              <w:t>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A" w:rsidRPr="00807979" w:rsidRDefault="00021D2A" w:rsidP="005835DF">
            <w:pPr>
              <w:spacing w:line="200" w:lineRule="atLeast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 w:rsidRPr="00807979"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021D2A" w:rsidRPr="00FA1792" w:rsidTr="00DA71CE">
        <w:trPr>
          <w:trHeight w:val="7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A" w:rsidRPr="00807979" w:rsidRDefault="00021D2A" w:rsidP="005835DF">
            <w:pPr>
              <w:jc w:val="center"/>
              <w:outlineLvl w:val="2"/>
              <w:rPr>
                <w:rFonts w:ascii="PT Astra Serif" w:hAnsi="PT Astra Serif"/>
              </w:rPr>
            </w:pPr>
            <w:r w:rsidRPr="00807979">
              <w:rPr>
                <w:rFonts w:ascii="PT Astra Serif" w:hAnsi="PT Astra Serif"/>
              </w:rPr>
              <w:t>36</w:t>
            </w:r>
          </w:p>
          <w:p w:rsidR="00021D2A" w:rsidRPr="00807979" w:rsidRDefault="00021D2A" w:rsidP="005835DF">
            <w:pPr>
              <w:jc w:val="center"/>
              <w:outlineLvl w:val="2"/>
              <w:rPr>
                <w:rFonts w:ascii="PT Astra Serif" w:hAnsi="PT Astra Serif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A" w:rsidRPr="00807979" w:rsidRDefault="00021D2A" w:rsidP="005835DF">
            <w:pPr>
              <w:jc w:val="center"/>
              <w:outlineLvl w:val="2"/>
              <w:rPr>
                <w:rFonts w:ascii="PT Astra Serif" w:hAnsi="PT Astra Serif"/>
              </w:rPr>
            </w:pPr>
            <w:r w:rsidRPr="00807979">
              <w:rPr>
                <w:rFonts w:ascii="PT Astra Serif" w:hAnsi="PT Astra Serif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A" w:rsidRPr="00807979" w:rsidRDefault="00021D2A" w:rsidP="005835DF">
            <w:pPr>
              <w:jc w:val="center"/>
              <w:outlineLvl w:val="2"/>
              <w:rPr>
                <w:rFonts w:ascii="PT Astra Serif" w:hAnsi="PT Astra Serif"/>
              </w:rPr>
            </w:pPr>
            <w:r w:rsidRPr="00807979">
              <w:rPr>
                <w:rFonts w:ascii="PT Astra Serif" w:hAnsi="PT Astra Serif"/>
              </w:rPr>
              <w:t>ЕГ</w:t>
            </w:r>
          </w:p>
          <w:p w:rsidR="00021D2A" w:rsidRPr="00807979" w:rsidRDefault="00021D2A" w:rsidP="005835DF">
            <w:pPr>
              <w:jc w:val="center"/>
              <w:outlineLvl w:val="2"/>
              <w:rPr>
                <w:rFonts w:ascii="PT Astra Serif" w:hAnsi="PT Astra Serif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A" w:rsidRPr="00807979" w:rsidRDefault="00021D2A" w:rsidP="005835DF">
            <w:pPr>
              <w:jc w:val="center"/>
              <w:outlineLvl w:val="2"/>
              <w:rPr>
                <w:rFonts w:ascii="PT Astra Serif" w:hAnsi="PT Astra Serif"/>
              </w:rPr>
            </w:pPr>
            <w:r w:rsidRPr="00807979">
              <w:rPr>
                <w:rFonts w:ascii="PT Astra Serif" w:hAnsi="PT Astra Serif"/>
              </w:rPr>
              <w:t>51160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2A" w:rsidRPr="00807979" w:rsidRDefault="00021D2A" w:rsidP="005835DF">
            <w:pPr>
              <w:spacing w:line="200" w:lineRule="atLeast"/>
              <w:rPr>
                <w:rFonts w:ascii="PT Astra Serif" w:hAnsi="PT Astra Serif"/>
                <w:iCs/>
                <w:sz w:val="26"/>
                <w:szCs w:val="26"/>
              </w:rPr>
            </w:pPr>
            <w:r w:rsidRPr="00807979"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</w:tr>
      <w:tr w:rsidR="004F7CB0" w:rsidRPr="00FA1792" w:rsidTr="00DA71CE">
        <w:trPr>
          <w:trHeight w:val="7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B0" w:rsidRPr="00315C7B" w:rsidRDefault="004F7CB0" w:rsidP="00D65B48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B0" w:rsidRPr="00315C7B" w:rsidRDefault="004F7CB0" w:rsidP="00D65B48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B0" w:rsidRPr="00315C7B" w:rsidRDefault="004F7CB0" w:rsidP="00D65B48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</w:t>
            </w:r>
          </w:p>
          <w:p w:rsidR="004F7CB0" w:rsidRPr="00315C7B" w:rsidRDefault="004F7CB0" w:rsidP="00D65B48">
            <w:pPr>
              <w:jc w:val="center"/>
              <w:outlineLvl w:val="2"/>
              <w:rPr>
                <w:rFonts w:ascii="PT Astra Serif" w:hAnsi="PT Astra Serif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B0" w:rsidRPr="001635BF" w:rsidRDefault="004F7CB0" w:rsidP="00D65B48">
            <w:pPr>
              <w:jc w:val="center"/>
              <w:outlineLvl w:val="2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060</w:t>
            </w:r>
            <w:r>
              <w:rPr>
                <w:rFonts w:ascii="PT Astra Serif" w:hAnsi="PT Astra Serif"/>
                <w:lang w:val="en-US"/>
              </w:rPr>
              <w:t>I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B0" w:rsidRPr="00910C02" w:rsidRDefault="004F7CB0" w:rsidP="00D65B48">
            <w:pPr>
              <w:spacing w:line="200" w:lineRule="atLeast"/>
              <w:rPr>
                <w:rFonts w:ascii="PT Astra Serif" w:hAnsi="PT Astra Serif"/>
                <w:iCs/>
                <w:sz w:val="26"/>
                <w:szCs w:val="26"/>
              </w:rPr>
            </w:pPr>
            <w:r w:rsidRPr="00910C02"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</w:tr>
    </w:tbl>
    <w:p w:rsidR="00235C9D" w:rsidRDefault="00235C9D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B3685" w:rsidRPr="00DA71CE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7C6E2A" w:rsidRPr="00DA71CE" w:rsidRDefault="007C6E2A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B3685" w:rsidRPr="00DA71CE" w:rsidRDefault="004B3685" w:rsidP="004B3685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DA71CE">
        <w:rPr>
          <w:rFonts w:ascii="PT Astra Serif" w:hAnsi="PT Astra Serif"/>
          <w:sz w:val="26"/>
          <w:szCs w:val="26"/>
        </w:rPr>
        <w:t>2.1.1. Дополнить новым направлением расходов следующего содержания:</w:t>
      </w:r>
    </w:p>
    <w:p w:rsidR="009E4ADD" w:rsidRDefault="009E4ADD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6"/>
          <w:szCs w:val="26"/>
        </w:rPr>
      </w:pPr>
    </w:p>
    <w:p w:rsidR="009E4ADD" w:rsidRDefault="009E4ADD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51160 </w:t>
      </w:r>
      <w:r w:rsidRPr="003E53F1">
        <w:rPr>
          <w:rFonts w:ascii="PT Astra Serif" w:hAnsi="PT Astra Serif" w:cs="PT Astra Serif"/>
          <w:color w:val="000000"/>
          <w:sz w:val="26"/>
          <w:szCs w:val="26"/>
        </w:rPr>
        <w:t>Реализация программы комплексного развития молодежной политики в</w:t>
      </w:r>
      <w:r>
        <w:rPr>
          <w:rFonts w:ascii="PT Astra Serif" w:hAnsi="PT Astra Serif" w:cs="PT Astra Serif"/>
          <w:color w:val="000000"/>
          <w:sz w:val="26"/>
          <w:szCs w:val="26"/>
        </w:rPr>
        <w:t xml:space="preserve"> регионах Российской Федерации «</w:t>
      </w:r>
      <w:r w:rsidRPr="003E53F1">
        <w:rPr>
          <w:rFonts w:ascii="PT Astra Serif" w:hAnsi="PT Astra Serif" w:cs="PT Astra Serif"/>
          <w:color w:val="000000"/>
          <w:sz w:val="26"/>
          <w:szCs w:val="26"/>
        </w:rPr>
        <w:t>Регион для молодых</w:t>
      </w:r>
      <w:r>
        <w:rPr>
          <w:rFonts w:ascii="PT Astra Serif" w:hAnsi="PT Astra Serif" w:cs="PT Astra Serif"/>
          <w:color w:val="000000"/>
          <w:sz w:val="26"/>
          <w:szCs w:val="26"/>
        </w:rPr>
        <w:t>»</w:t>
      </w:r>
    </w:p>
    <w:p w:rsidR="00D15285" w:rsidRPr="00890166" w:rsidRDefault="00D15285" w:rsidP="00D15285">
      <w:pPr>
        <w:widowControl w:val="0"/>
        <w:autoSpaceDE w:val="0"/>
        <w:autoSpaceDN w:val="0"/>
        <w:ind w:firstLine="851"/>
        <w:jc w:val="both"/>
        <w:rPr>
          <w:rFonts w:ascii="PT Astra Serif" w:hAnsi="PT Astra Serif" w:cs="Segoe UI"/>
          <w:sz w:val="26"/>
          <w:szCs w:val="26"/>
        </w:rPr>
      </w:pPr>
      <w:r w:rsidRPr="002755F8">
        <w:rPr>
          <w:rFonts w:ascii="PT Astra Serif" w:hAnsi="PT Astra Serif"/>
          <w:sz w:val="26"/>
          <w:szCs w:val="26"/>
        </w:rPr>
        <w:t>По данному направлению расходов отражаются расходы бюджета муниципального образования Киреевский район на финансовое обе</w:t>
      </w:r>
      <w:r>
        <w:rPr>
          <w:rFonts w:ascii="PT Astra Serif" w:hAnsi="PT Astra Serif"/>
          <w:sz w:val="26"/>
          <w:szCs w:val="26"/>
        </w:rPr>
        <w:t xml:space="preserve">спечение реализации </w:t>
      </w:r>
      <w:r w:rsidR="007F24E0" w:rsidRPr="003E53F1">
        <w:rPr>
          <w:rFonts w:ascii="PT Astra Serif" w:hAnsi="PT Astra Serif" w:cs="PT Astra Serif"/>
          <w:color w:val="000000"/>
          <w:sz w:val="26"/>
          <w:szCs w:val="26"/>
        </w:rPr>
        <w:t>программы комплексного развития молодежной политики в</w:t>
      </w:r>
      <w:r w:rsidR="007F24E0">
        <w:rPr>
          <w:rFonts w:ascii="PT Astra Serif" w:hAnsi="PT Astra Serif" w:cs="PT Astra Serif"/>
          <w:color w:val="000000"/>
          <w:sz w:val="26"/>
          <w:szCs w:val="26"/>
        </w:rPr>
        <w:t xml:space="preserve"> регионах Российской Федерации «</w:t>
      </w:r>
      <w:r w:rsidR="007F24E0" w:rsidRPr="003E53F1">
        <w:rPr>
          <w:rFonts w:ascii="PT Astra Serif" w:hAnsi="PT Astra Serif" w:cs="PT Astra Serif"/>
          <w:color w:val="000000"/>
          <w:sz w:val="26"/>
          <w:szCs w:val="26"/>
        </w:rPr>
        <w:t>Регион для молодых</w:t>
      </w:r>
      <w:r w:rsidR="007F24E0">
        <w:rPr>
          <w:rFonts w:ascii="PT Astra Serif" w:hAnsi="PT Astra Serif" w:cs="PT Astra Serif"/>
          <w:color w:val="000000"/>
          <w:sz w:val="26"/>
          <w:szCs w:val="26"/>
        </w:rPr>
        <w:t xml:space="preserve">» </w:t>
      </w:r>
      <w:r>
        <w:rPr>
          <w:rFonts w:ascii="PT Astra Serif" w:hAnsi="PT Astra Serif"/>
          <w:sz w:val="26"/>
          <w:szCs w:val="26"/>
        </w:rPr>
        <w:t xml:space="preserve">в </w:t>
      </w:r>
      <w:r w:rsidR="007F24E0">
        <w:rPr>
          <w:rFonts w:ascii="PT Astra Serif" w:hAnsi="PT Astra Serif"/>
          <w:sz w:val="26"/>
          <w:szCs w:val="26"/>
        </w:rPr>
        <w:t>рамках национального проекта «</w:t>
      </w:r>
      <w:r w:rsidR="007F24E0" w:rsidRPr="003E53F1">
        <w:rPr>
          <w:rFonts w:ascii="PT Astra Serif" w:hAnsi="PT Astra Serif" w:cs="PT Astra Serif"/>
          <w:color w:val="000000"/>
          <w:sz w:val="26"/>
          <w:szCs w:val="26"/>
        </w:rPr>
        <w:t>Развит</w:t>
      </w:r>
      <w:r w:rsidR="007F24E0">
        <w:rPr>
          <w:rFonts w:ascii="PT Astra Serif" w:hAnsi="PT Astra Serif" w:cs="PT Astra Serif"/>
          <w:color w:val="000000"/>
          <w:sz w:val="26"/>
          <w:szCs w:val="26"/>
        </w:rPr>
        <w:t>ие системы поддержки молодежи («</w:t>
      </w:r>
      <w:r w:rsidR="007F24E0" w:rsidRPr="003E53F1">
        <w:rPr>
          <w:rFonts w:ascii="PT Astra Serif" w:hAnsi="PT Astra Serif" w:cs="PT Astra Serif"/>
          <w:color w:val="000000"/>
          <w:sz w:val="26"/>
          <w:szCs w:val="26"/>
        </w:rPr>
        <w:t>Молодежь России</w:t>
      </w:r>
      <w:r w:rsidR="007F24E0">
        <w:rPr>
          <w:rFonts w:ascii="PT Astra Serif" w:hAnsi="PT Astra Serif" w:cs="PT Astra Serif"/>
          <w:color w:val="000000"/>
          <w:sz w:val="26"/>
          <w:szCs w:val="26"/>
        </w:rPr>
        <w:t>»</w:t>
      </w:r>
      <w:r w:rsidR="007F24E0" w:rsidRPr="003E53F1">
        <w:rPr>
          <w:rFonts w:ascii="PT Astra Serif" w:hAnsi="PT Astra Serif" w:cs="PT Astra Serif"/>
          <w:color w:val="000000"/>
          <w:sz w:val="26"/>
          <w:szCs w:val="26"/>
        </w:rPr>
        <w:t>)</w:t>
      </w:r>
      <w:r w:rsidR="007F24E0">
        <w:rPr>
          <w:rFonts w:ascii="PT Astra Serif" w:hAnsi="PT Astra Serif" w:cs="PT Astra Serif"/>
          <w:color w:val="000000"/>
          <w:sz w:val="26"/>
          <w:szCs w:val="26"/>
        </w:rPr>
        <w:t>».</w:t>
      </w:r>
    </w:p>
    <w:p w:rsidR="009E4ADD" w:rsidRPr="00C15189" w:rsidRDefault="009E4ADD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color w:val="FF0000"/>
          <w:sz w:val="26"/>
          <w:szCs w:val="26"/>
        </w:rPr>
      </w:pPr>
    </w:p>
    <w:p w:rsidR="00C15189" w:rsidRPr="00AF7510" w:rsidRDefault="00C15189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6"/>
          <w:szCs w:val="26"/>
        </w:rPr>
      </w:pPr>
      <w:r w:rsidRPr="00AF7510">
        <w:rPr>
          <w:rFonts w:ascii="PT Astra Serif" w:hAnsi="PT Astra Serif"/>
          <w:sz w:val="26"/>
          <w:szCs w:val="26"/>
        </w:rPr>
        <w:t>80050 Осуществление государственного полномочия по финансовому обеспечению реализации</w:t>
      </w:r>
      <w:r w:rsidR="00AF7510" w:rsidRPr="00AF7510">
        <w:rPr>
          <w:rFonts w:ascii="PT Astra Serif" w:hAnsi="PT Astra Serif"/>
          <w:sz w:val="26"/>
          <w:szCs w:val="26"/>
        </w:rPr>
        <w:t xml:space="preserve"> </w:t>
      </w:r>
      <w:r w:rsidRPr="00AF7510">
        <w:rPr>
          <w:rFonts w:ascii="PT Astra Serif" w:hAnsi="PT Astra Serif"/>
          <w:sz w:val="26"/>
          <w:szCs w:val="26"/>
        </w:rPr>
        <w:t>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</w:t>
      </w:r>
      <w:r w:rsidR="00AF7510" w:rsidRPr="00AF7510">
        <w:rPr>
          <w:rFonts w:ascii="PT Astra Serif" w:hAnsi="PT Astra Serif"/>
          <w:sz w:val="26"/>
          <w:szCs w:val="26"/>
        </w:rPr>
        <w:t>и от 12 октября 2022 года №105 «</w:t>
      </w:r>
      <w:r w:rsidRPr="00AF7510">
        <w:rPr>
          <w:rFonts w:ascii="PT Astra Serif" w:hAnsi="PT Astra Serif"/>
          <w:sz w:val="26"/>
          <w:szCs w:val="26"/>
        </w:rPr>
        <w:t>О предоставлении дополнительных мер социальной поддержки отдел</w:t>
      </w:r>
      <w:r w:rsidR="00AF7510" w:rsidRPr="00AF7510">
        <w:rPr>
          <w:rFonts w:ascii="PT Astra Serif" w:hAnsi="PT Astra Serif"/>
          <w:sz w:val="26"/>
          <w:szCs w:val="26"/>
        </w:rPr>
        <w:t>ьным категориям граждан»</w:t>
      </w:r>
    </w:p>
    <w:p w:rsidR="00C15189" w:rsidRDefault="00AF7510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6"/>
          <w:szCs w:val="26"/>
        </w:rPr>
      </w:pPr>
      <w:r w:rsidRPr="00AF7510">
        <w:rPr>
          <w:rFonts w:ascii="PT Astra Serif" w:hAnsi="PT Astra Serif"/>
          <w:sz w:val="26"/>
          <w:szCs w:val="26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субвенции, </w:t>
      </w:r>
      <w:r w:rsidRPr="00AF7510">
        <w:rPr>
          <w:rFonts w:ascii="PT Astra Serif" w:hAnsi="PT Astra Serif"/>
          <w:sz w:val="26"/>
          <w:szCs w:val="26"/>
          <w:shd w:val="clear" w:color="auto" w:fill="FFFFFF"/>
        </w:rPr>
        <w:t xml:space="preserve">предоставляемые местным бюджетам из бюджета Тульской области на осуществление </w:t>
      </w:r>
      <w:r w:rsidRPr="00AF7510">
        <w:rPr>
          <w:rFonts w:ascii="PT Astra Serif" w:hAnsi="PT Astra Serif"/>
          <w:sz w:val="26"/>
          <w:szCs w:val="26"/>
        </w:rPr>
        <w:t xml:space="preserve">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«О предоставлении дополнительных мер социальной поддержки </w:t>
      </w:r>
      <w:r w:rsidRPr="00AF7510">
        <w:rPr>
          <w:rFonts w:ascii="PT Astra Serif" w:hAnsi="PT Astra Serif"/>
          <w:sz w:val="26"/>
          <w:szCs w:val="26"/>
        </w:rPr>
        <w:lastRenderedPageBreak/>
        <w:t>отдельным категориям граждан».</w:t>
      </w:r>
    </w:p>
    <w:p w:rsidR="00EB272B" w:rsidRDefault="00EB272B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6"/>
          <w:szCs w:val="26"/>
        </w:rPr>
      </w:pPr>
    </w:p>
    <w:p w:rsidR="00EB272B" w:rsidRDefault="00EB272B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82440 Ф</w:t>
      </w:r>
      <w:r w:rsidRPr="00EB272B">
        <w:rPr>
          <w:rFonts w:ascii="PT Astra Serif" w:hAnsi="PT Astra Serif"/>
          <w:sz w:val="26"/>
          <w:szCs w:val="26"/>
        </w:rPr>
        <w:t>инансовое обеспечение дорожной деятельности в отношении автомобильных дорог общего пользования местного значения</w:t>
      </w:r>
    </w:p>
    <w:p w:rsidR="00EB272B" w:rsidRPr="00890166" w:rsidRDefault="00EB272B" w:rsidP="00EB272B">
      <w:pPr>
        <w:widowControl w:val="0"/>
        <w:autoSpaceDE w:val="0"/>
        <w:autoSpaceDN w:val="0"/>
        <w:ind w:firstLine="851"/>
        <w:jc w:val="both"/>
        <w:rPr>
          <w:rFonts w:ascii="PT Astra Serif" w:hAnsi="PT Astra Serif" w:cs="Segoe UI"/>
          <w:sz w:val="26"/>
          <w:szCs w:val="26"/>
        </w:rPr>
      </w:pPr>
      <w:r w:rsidRPr="002755F8">
        <w:rPr>
          <w:rFonts w:ascii="PT Astra Serif" w:hAnsi="PT Astra Serif"/>
          <w:sz w:val="26"/>
          <w:szCs w:val="26"/>
        </w:rPr>
        <w:t xml:space="preserve">По данному направлению расходов отражаются расходы бюджета муниципального образования Киреевский район на финансовое </w:t>
      </w:r>
      <w:r w:rsidRPr="00EB272B">
        <w:rPr>
          <w:rFonts w:ascii="PT Astra Serif" w:hAnsi="PT Astra Serif"/>
          <w:sz w:val="26"/>
          <w:szCs w:val="26"/>
        </w:rPr>
        <w:t>обеспечение дорожной деятельности в отношении автомобильных дорог общего пользования местного значения</w:t>
      </w:r>
      <w:r w:rsidRPr="00910C02">
        <w:rPr>
          <w:rFonts w:ascii="PT Astra Serif" w:hAnsi="PT Astra Serif" w:cs="PT Astra Serif"/>
          <w:color w:val="000000"/>
          <w:sz w:val="26"/>
          <w:szCs w:val="26"/>
        </w:rPr>
        <w:t xml:space="preserve">, источником финансового обеспечения которых являются </w:t>
      </w:r>
      <w:r>
        <w:rPr>
          <w:rFonts w:ascii="PT Astra Serif" w:hAnsi="PT Astra Serif" w:cs="PT Astra Serif"/>
          <w:color w:val="000000"/>
          <w:sz w:val="26"/>
          <w:szCs w:val="26"/>
        </w:rPr>
        <w:t>и</w:t>
      </w:r>
      <w:r w:rsidRPr="00EB272B">
        <w:rPr>
          <w:rFonts w:ascii="PT Astra Serif" w:hAnsi="PT Astra Serif" w:cs="PT Astra Serif"/>
          <w:color w:val="000000"/>
          <w:sz w:val="26"/>
          <w:szCs w:val="26"/>
        </w:rPr>
        <w:t>ные межбюджетные трансферты из бюджета Тульской области</w:t>
      </w:r>
      <w:r w:rsidRPr="00890166">
        <w:rPr>
          <w:rFonts w:ascii="PT Astra Serif" w:eastAsia="Calibri" w:hAnsi="PT Astra Serif"/>
          <w:sz w:val="26"/>
          <w:szCs w:val="26"/>
        </w:rPr>
        <w:t>.</w:t>
      </w:r>
    </w:p>
    <w:p w:rsidR="00AF7510" w:rsidRDefault="00AF7510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6"/>
          <w:szCs w:val="26"/>
        </w:rPr>
      </w:pPr>
    </w:p>
    <w:p w:rsidR="00762075" w:rsidRDefault="00762075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  <w:lang w:val="en-US"/>
        </w:rPr>
        <w:t>S</w:t>
      </w:r>
      <w:r w:rsidRPr="00762075">
        <w:rPr>
          <w:rFonts w:ascii="PT Astra Serif" w:hAnsi="PT Astra Serif" w:cs="PT Astra Serif"/>
          <w:color w:val="000000"/>
          <w:sz w:val="26"/>
          <w:szCs w:val="26"/>
        </w:rPr>
        <w:t>039</w:t>
      </w:r>
      <w:r>
        <w:rPr>
          <w:rFonts w:ascii="PT Astra Serif" w:hAnsi="PT Astra Serif" w:cs="PT Astra Serif"/>
          <w:color w:val="000000"/>
          <w:sz w:val="26"/>
          <w:szCs w:val="26"/>
          <w:lang w:val="en-US"/>
        </w:rPr>
        <w:t>I</w:t>
      </w:r>
      <w:r>
        <w:rPr>
          <w:rFonts w:ascii="PT Astra Serif" w:hAnsi="PT Astra Serif" w:cs="PT Astra Serif"/>
          <w:color w:val="000000"/>
          <w:sz w:val="26"/>
          <w:szCs w:val="26"/>
        </w:rPr>
        <w:t xml:space="preserve"> Мероприятия, направленные </w:t>
      </w:r>
      <w:r w:rsidRPr="003B7052">
        <w:rPr>
          <w:rFonts w:ascii="PT Astra Serif" w:hAnsi="PT Astra Serif" w:cs="PT Astra Serif"/>
          <w:color w:val="000000"/>
          <w:sz w:val="26"/>
          <w:szCs w:val="26"/>
        </w:rPr>
        <w:t>на строительство (реконструкцию), модернизацию, 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</w:r>
    </w:p>
    <w:p w:rsidR="00762075" w:rsidRDefault="00762075" w:rsidP="00762075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62075">
        <w:rPr>
          <w:rFonts w:ascii="PT Astra Serif" w:hAnsi="PT Astra Serif"/>
          <w:sz w:val="26"/>
          <w:szCs w:val="26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</w:t>
      </w:r>
      <w:r>
        <w:rPr>
          <w:rFonts w:ascii="PT Astra Serif" w:hAnsi="PT Astra Serif"/>
          <w:sz w:val="26"/>
          <w:szCs w:val="26"/>
        </w:rPr>
        <w:t>с</w:t>
      </w:r>
      <w:r w:rsidRPr="00762075">
        <w:rPr>
          <w:rFonts w:ascii="PT Astra Serif" w:hAnsi="PT Astra Serif"/>
          <w:sz w:val="26"/>
          <w:szCs w:val="26"/>
        </w:rPr>
        <w:t>убсидии бюджетам муниципальных районов (городских округов) из бюджета Тульской области на строительство (реконструкцию), модернизацию, 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</w:r>
      <w:r>
        <w:rPr>
          <w:rFonts w:ascii="PT Astra Serif" w:hAnsi="PT Astra Serif"/>
          <w:sz w:val="26"/>
          <w:szCs w:val="26"/>
        </w:rPr>
        <w:t>.</w:t>
      </w:r>
    </w:p>
    <w:p w:rsidR="00762075" w:rsidRDefault="00762075" w:rsidP="00762075">
      <w:pPr>
        <w:ind w:firstLine="851"/>
        <w:jc w:val="both"/>
        <w:rPr>
          <w:rFonts w:ascii="PT Astra Serif" w:hAnsi="PT Astra Serif"/>
          <w:sz w:val="26"/>
          <w:szCs w:val="26"/>
        </w:rPr>
      </w:pPr>
    </w:p>
    <w:p w:rsidR="001B0646" w:rsidRPr="002755F8" w:rsidRDefault="00C03DEC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color w:val="212121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6"/>
          <w:szCs w:val="26"/>
          <w:lang w:val="en-US"/>
        </w:rPr>
        <w:t>S</w:t>
      </w:r>
      <w:r w:rsidR="00910C02">
        <w:rPr>
          <w:rFonts w:ascii="PT Astra Serif" w:hAnsi="PT Astra Serif"/>
          <w:sz w:val="26"/>
          <w:szCs w:val="26"/>
        </w:rPr>
        <w:t>060</w:t>
      </w:r>
      <w:r w:rsidR="00910C02">
        <w:rPr>
          <w:rFonts w:ascii="PT Astra Serif" w:hAnsi="PT Astra Serif"/>
          <w:sz w:val="26"/>
          <w:szCs w:val="26"/>
          <w:lang w:val="en-US"/>
        </w:rPr>
        <w:t>I</w:t>
      </w:r>
      <w:r w:rsidR="001B0646" w:rsidRPr="002755F8">
        <w:rPr>
          <w:rFonts w:ascii="PT Astra Serif" w:hAnsi="PT Astra Serif"/>
          <w:sz w:val="26"/>
          <w:szCs w:val="26"/>
        </w:rPr>
        <w:t xml:space="preserve"> </w:t>
      </w:r>
      <w:r w:rsidR="003B601D" w:rsidRPr="00910C02">
        <w:rPr>
          <w:rFonts w:ascii="PT Astra Serif" w:hAnsi="PT Astra Serif" w:cs="PT Astra Serif"/>
          <w:color w:val="000000"/>
          <w:sz w:val="26"/>
          <w:szCs w:val="26"/>
        </w:rPr>
        <w:t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</w:r>
    </w:p>
    <w:p w:rsidR="00890166" w:rsidRPr="00890166" w:rsidRDefault="001B0646" w:rsidP="00890166">
      <w:pPr>
        <w:widowControl w:val="0"/>
        <w:autoSpaceDE w:val="0"/>
        <w:autoSpaceDN w:val="0"/>
        <w:ind w:firstLine="851"/>
        <w:jc w:val="both"/>
        <w:rPr>
          <w:rFonts w:ascii="PT Astra Serif" w:hAnsi="PT Astra Serif" w:cs="Segoe UI"/>
          <w:sz w:val="26"/>
          <w:szCs w:val="26"/>
        </w:rPr>
      </w:pPr>
      <w:r w:rsidRPr="002755F8">
        <w:rPr>
          <w:rFonts w:ascii="PT Astra Serif" w:hAnsi="PT Astra Serif"/>
          <w:sz w:val="26"/>
          <w:szCs w:val="26"/>
        </w:rPr>
        <w:t>По данному направлению расходов отражаются расходы бюджета муниципального образования Киреевский район на финансовое обе</w:t>
      </w:r>
      <w:r w:rsidR="003B601D">
        <w:rPr>
          <w:rFonts w:ascii="PT Astra Serif" w:hAnsi="PT Astra Serif"/>
          <w:sz w:val="26"/>
          <w:szCs w:val="26"/>
        </w:rPr>
        <w:t>спечение реализации мероприятий</w:t>
      </w:r>
      <w:r w:rsidR="003B601D" w:rsidRPr="00910C02">
        <w:rPr>
          <w:rFonts w:ascii="PT Astra Serif" w:hAnsi="PT Astra Serif" w:cs="PT Astra Serif"/>
          <w:color w:val="000000"/>
          <w:sz w:val="26"/>
          <w:szCs w:val="26"/>
        </w:rPr>
        <w:t xml:space="preserve">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</w:r>
      <w:r w:rsidR="00890166">
        <w:rPr>
          <w:rFonts w:ascii="PT Astra Serif" w:hAnsi="PT Astra Serif"/>
          <w:sz w:val="26"/>
          <w:szCs w:val="26"/>
        </w:rPr>
        <w:t xml:space="preserve"> в форме </w:t>
      </w:r>
      <w:r w:rsidR="00890166" w:rsidRPr="00890166">
        <w:rPr>
          <w:rFonts w:ascii="PT Astra Serif" w:eastAsia="Calibri" w:hAnsi="PT Astra Serif"/>
          <w:sz w:val="26"/>
          <w:szCs w:val="26"/>
        </w:rPr>
        <w:t>субсиди</w:t>
      </w:r>
      <w:r w:rsidR="00890166">
        <w:rPr>
          <w:rFonts w:ascii="PT Astra Serif" w:eastAsia="Calibri" w:hAnsi="PT Astra Serif"/>
          <w:sz w:val="26"/>
          <w:szCs w:val="26"/>
        </w:rPr>
        <w:t>и</w:t>
      </w:r>
      <w:r w:rsidR="00890166" w:rsidRPr="00890166">
        <w:rPr>
          <w:rFonts w:ascii="PT Astra Serif" w:eastAsia="Calibri" w:hAnsi="PT Astra Serif"/>
          <w:sz w:val="26"/>
          <w:szCs w:val="26"/>
        </w:rPr>
        <w:t>, а также расходы бюджета муниципального образования Киреевский район</w:t>
      </w:r>
      <w:r w:rsidR="005306A0">
        <w:rPr>
          <w:rFonts w:ascii="PT Astra Serif" w:eastAsia="Calibri" w:hAnsi="PT Astra Serif"/>
          <w:sz w:val="26"/>
          <w:szCs w:val="26"/>
        </w:rPr>
        <w:t>,</w:t>
      </w:r>
      <w:r w:rsidR="00890166" w:rsidRPr="00890166">
        <w:rPr>
          <w:rFonts w:ascii="PT Astra Serif" w:eastAsia="Calibri" w:hAnsi="PT Astra Serif"/>
          <w:sz w:val="26"/>
          <w:szCs w:val="26"/>
        </w:rPr>
        <w:t xml:space="preserve"> в целях софинансирования котор</w:t>
      </w:r>
      <w:r w:rsidR="00EF2FC8">
        <w:rPr>
          <w:rFonts w:ascii="PT Astra Serif" w:eastAsia="Calibri" w:hAnsi="PT Astra Serif"/>
          <w:sz w:val="26"/>
          <w:szCs w:val="26"/>
        </w:rPr>
        <w:t>ой</w:t>
      </w:r>
      <w:r w:rsidR="00890166" w:rsidRPr="00890166">
        <w:rPr>
          <w:rFonts w:ascii="PT Astra Serif" w:eastAsia="Calibri" w:hAnsi="PT Astra Serif"/>
          <w:sz w:val="26"/>
          <w:szCs w:val="26"/>
        </w:rPr>
        <w:t xml:space="preserve"> бюджетам субъектов Российской Федерации предоставляется из бюджета </w:t>
      </w:r>
      <w:r w:rsidR="00890166">
        <w:rPr>
          <w:rFonts w:ascii="PT Astra Serif" w:eastAsia="Calibri" w:hAnsi="PT Astra Serif"/>
          <w:sz w:val="26"/>
          <w:szCs w:val="26"/>
        </w:rPr>
        <w:t xml:space="preserve">Тульской области </w:t>
      </w:r>
      <w:r w:rsidR="00890166" w:rsidRPr="00890166">
        <w:rPr>
          <w:rFonts w:ascii="PT Astra Serif" w:eastAsia="Calibri" w:hAnsi="PT Astra Serif"/>
          <w:sz w:val="26"/>
          <w:szCs w:val="26"/>
        </w:rPr>
        <w:t>субсидия.</w:t>
      </w:r>
    </w:p>
    <w:p w:rsidR="001B0646" w:rsidRPr="00890166" w:rsidRDefault="001B0646" w:rsidP="001B0646">
      <w:pPr>
        <w:ind w:firstLine="851"/>
        <w:jc w:val="both"/>
        <w:rPr>
          <w:rFonts w:ascii="PT Astra Serif" w:hAnsi="PT Astra Serif"/>
          <w:sz w:val="26"/>
          <w:szCs w:val="26"/>
        </w:rPr>
      </w:pPr>
    </w:p>
    <w:p w:rsidR="001B0646" w:rsidRPr="00890166" w:rsidRDefault="001B0646" w:rsidP="003B601D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6"/>
          <w:szCs w:val="26"/>
        </w:rPr>
      </w:pPr>
    </w:p>
    <w:sectPr w:rsidR="001B0646" w:rsidRPr="00890166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4FA" w:rsidRDefault="009F14FA">
      <w:r>
        <w:separator/>
      </w:r>
    </w:p>
  </w:endnote>
  <w:endnote w:type="continuationSeparator" w:id="1">
    <w:p w:rsidR="009F14FA" w:rsidRDefault="009F1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4FA" w:rsidRDefault="009F14FA">
      <w:r>
        <w:separator/>
      </w:r>
    </w:p>
  </w:footnote>
  <w:footnote w:type="continuationSeparator" w:id="1">
    <w:p w:rsidR="009F14FA" w:rsidRDefault="009F1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D518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95866"/>
      <w:docPartObj>
        <w:docPartGallery w:val="Page Numbers (Top of Page)"/>
        <w:docPartUnique/>
      </w:docPartObj>
    </w:sdtPr>
    <w:sdtContent>
      <w:p w:rsidR="009F41D0" w:rsidRDefault="00D5182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2017D3">
          <w:rPr>
            <w:noProof/>
          </w:rPr>
          <w:t>3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/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7FCC"/>
    <w:rsid w:val="0002126D"/>
    <w:rsid w:val="00021D2A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E2"/>
    <w:rsid w:val="000428BC"/>
    <w:rsid w:val="00042E4C"/>
    <w:rsid w:val="000472B7"/>
    <w:rsid w:val="00047926"/>
    <w:rsid w:val="00047B7F"/>
    <w:rsid w:val="000504C2"/>
    <w:rsid w:val="00050FBF"/>
    <w:rsid w:val="00051919"/>
    <w:rsid w:val="000520BA"/>
    <w:rsid w:val="00052BC3"/>
    <w:rsid w:val="000530DE"/>
    <w:rsid w:val="00053892"/>
    <w:rsid w:val="000542AC"/>
    <w:rsid w:val="00054316"/>
    <w:rsid w:val="00055292"/>
    <w:rsid w:val="00056095"/>
    <w:rsid w:val="000571DF"/>
    <w:rsid w:val="00057B98"/>
    <w:rsid w:val="00062DFC"/>
    <w:rsid w:val="000635B5"/>
    <w:rsid w:val="0006602B"/>
    <w:rsid w:val="00066D95"/>
    <w:rsid w:val="0006732D"/>
    <w:rsid w:val="00070A10"/>
    <w:rsid w:val="00072612"/>
    <w:rsid w:val="000739F6"/>
    <w:rsid w:val="00074464"/>
    <w:rsid w:val="00074788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18E"/>
    <w:rsid w:val="0009488C"/>
    <w:rsid w:val="000963E0"/>
    <w:rsid w:val="00096565"/>
    <w:rsid w:val="000A0C52"/>
    <w:rsid w:val="000A2E41"/>
    <w:rsid w:val="000A4041"/>
    <w:rsid w:val="000A4B21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D32E4"/>
    <w:rsid w:val="000E0148"/>
    <w:rsid w:val="000E10C1"/>
    <w:rsid w:val="000E319C"/>
    <w:rsid w:val="000E593D"/>
    <w:rsid w:val="000F04F9"/>
    <w:rsid w:val="000F2F20"/>
    <w:rsid w:val="000F412A"/>
    <w:rsid w:val="000F48EA"/>
    <w:rsid w:val="0010064B"/>
    <w:rsid w:val="00101978"/>
    <w:rsid w:val="0010419F"/>
    <w:rsid w:val="00104865"/>
    <w:rsid w:val="001051D5"/>
    <w:rsid w:val="001106F2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5BBD"/>
    <w:rsid w:val="00127607"/>
    <w:rsid w:val="00130585"/>
    <w:rsid w:val="001308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4668B"/>
    <w:rsid w:val="00151544"/>
    <w:rsid w:val="00152BDC"/>
    <w:rsid w:val="00152E06"/>
    <w:rsid w:val="0015370A"/>
    <w:rsid w:val="001542F7"/>
    <w:rsid w:val="001557CD"/>
    <w:rsid w:val="00157815"/>
    <w:rsid w:val="00160218"/>
    <w:rsid w:val="00162F35"/>
    <w:rsid w:val="001635BF"/>
    <w:rsid w:val="001658E3"/>
    <w:rsid w:val="0016700E"/>
    <w:rsid w:val="001715B6"/>
    <w:rsid w:val="0017258B"/>
    <w:rsid w:val="001768BD"/>
    <w:rsid w:val="00176F51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A122E"/>
    <w:rsid w:val="001A2992"/>
    <w:rsid w:val="001A2B79"/>
    <w:rsid w:val="001A3277"/>
    <w:rsid w:val="001A42C4"/>
    <w:rsid w:val="001A5363"/>
    <w:rsid w:val="001A795D"/>
    <w:rsid w:val="001B0222"/>
    <w:rsid w:val="001B04E0"/>
    <w:rsid w:val="001B0646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96A"/>
    <w:rsid w:val="001F2C80"/>
    <w:rsid w:val="001F3622"/>
    <w:rsid w:val="001F3E11"/>
    <w:rsid w:val="001F5FD5"/>
    <w:rsid w:val="001F70EB"/>
    <w:rsid w:val="00200E70"/>
    <w:rsid w:val="002017D3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4B99"/>
    <w:rsid w:val="00225111"/>
    <w:rsid w:val="002321AF"/>
    <w:rsid w:val="002326AE"/>
    <w:rsid w:val="00232A8C"/>
    <w:rsid w:val="00235C9D"/>
    <w:rsid w:val="0023657C"/>
    <w:rsid w:val="00241B0A"/>
    <w:rsid w:val="00243F09"/>
    <w:rsid w:val="00246261"/>
    <w:rsid w:val="0024669C"/>
    <w:rsid w:val="00246A24"/>
    <w:rsid w:val="00246BAF"/>
    <w:rsid w:val="002510A5"/>
    <w:rsid w:val="00251606"/>
    <w:rsid w:val="0025220F"/>
    <w:rsid w:val="002523AE"/>
    <w:rsid w:val="00252841"/>
    <w:rsid w:val="002528A1"/>
    <w:rsid w:val="00253545"/>
    <w:rsid w:val="002542A1"/>
    <w:rsid w:val="00255B12"/>
    <w:rsid w:val="0025750E"/>
    <w:rsid w:val="00257D8B"/>
    <w:rsid w:val="00257FC4"/>
    <w:rsid w:val="00261430"/>
    <w:rsid w:val="00261C04"/>
    <w:rsid w:val="00261CAF"/>
    <w:rsid w:val="00265311"/>
    <w:rsid w:val="00265819"/>
    <w:rsid w:val="002660B1"/>
    <w:rsid w:val="0026735A"/>
    <w:rsid w:val="00267406"/>
    <w:rsid w:val="002716DC"/>
    <w:rsid w:val="00276CF3"/>
    <w:rsid w:val="00276E92"/>
    <w:rsid w:val="00276F25"/>
    <w:rsid w:val="00276F7E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5717"/>
    <w:rsid w:val="00297C02"/>
    <w:rsid w:val="00297F72"/>
    <w:rsid w:val="002A0640"/>
    <w:rsid w:val="002A2351"/>
    <w:rsid w:val="002A2372"/>
    <w:rsid w:val="002A2714"/>
    <w:rsid w:val="002A31D1"/>
    <w:rsid w:val="002A3414"/>
    <w:rsid w:val="002A3FB5"/>
    <w:rsid w:val="002A7D8A"/>
    <w:rsid w:val="002A7DCA"/>
    <w:rsid w:val="002B1B9C"/>
    <w:rsid w:val="002B58CE"/>
    <w:rsid w:val="002B7CE2"/>
    <w:rsid w:val="002C1C50"/>
    <w:rsid w:val="002C2C72"/>
    <w:rsid w:val="002C38F4"/>
    <w:rsid w:val="002D035B"/>
    <w:rsid w:val="002D202C"/>
    <w:rsid w:val="002D256A"/>
    <w:rsid w:val="002D2740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5F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5479"/>
    <w:rsid w:val="003275B0"/>
    <w:rsid w:val="00330D46"/>
    <w:rsid w:val="003310D4"/>
    <w:rsid w:val="00331FBD"/>
    <w:rsid w:val="00332DCB"/>
    <w:rsid w:val="003331BD"/>
    <w:rsid w:val="003343DD"/>
    <w:rsid w:val="003377C3"/>
    <w:rsid w:val="003400C3"/>
    <w:rsid w:val="00342DB1"/>
    <w:rsid w:val="00345031"/>
    <w:rsid w:val="00345FB8"/>
    <w:rsid w:val="00347928"/>
    <w:rsid w:val="00351550"/>
    <w:rsid w:val="00353613"/>
    <w:rsid w:val="003537CA"/>
    <w:rsid w:val="00356054"/>
    <w:rsid w:val="00357173"/>
    <w:rsid w:val="003601F5"/>
    <w:rsid w:val="00360330"/>
    <w:rsid w:val="003621DE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40CE"/>
    <w:rsid w:val="00375681"/>
    <w:rsid w:val="00375C48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13E0"/>
    <w:rsid w:val="003A2A99"/>
    <w:rsid w:val="003A331D"/>
    <w:rsid w:val="003A49F1"/>
    <w:rsid w:val="003A5465"/>
    <w:rsid w:val="003A69D8"/>
    <w:rsid w:val="003A721D"/>
    <w:rsid w:val="003B2D49"/>
    <w:rsid w:val="003B601D"/>
    <w:rsid w:val="003B7052"/>
    <w:rsid w:val="003C0FEA"/>
    <w:rsid w:val="003C2904"/>
    <w:rsid w:val="003C3A48"/>
    <w:rsid w:val="003C3D00"/>
    <w:rsid w:val="003C5DC9"/>
    <w:rsid w:val="003C61BD"/>
    <w:rsid w:val="003D35EE"/>
    <w:rsid w:val="003D3667"/>
    <w:rsid w:val="003D4086"/>
    <w:rsid w:val="003D590A"/>
    <w:rsid w:val="003E182B"/>
    <w:rsid w:val="003E1F26"/>
    <w:rsid w:val="003E53F1"/>
    <w:rsid w:val="003F3714"/>
    <w:rsid w:val="003F4408"/>
    <w:rsid w:val="003F5024"/>
    <w:rsid w:val="004003B3"/>
    <w:rsid w:val="004039CF"/>
    <w:rsid w:val="0040496D"/>
    <w:rsid w:val="004062B5"/>
    <w:rsid w:val="00406582"/>
    <w:rsid w:val="00406B3E"/>
    <w:rsid w:val="00407019"/>
    <w:rsid w:val="004078AA"/>
    <w:rsid w:val="00410A38"/>
    <w:rsid w:val="00410D0F"/>
    <w:rsid w:val="00413CD4"/>
    <w:rsid w:val="00413FCF"/>
    <w:rsid w:val="004145A9"/>
    <w:rsid w:val="0041460F"/>
    <w:rsid w:val="004165C8"/>
    <w:rsid w:val="004166C9"/>
    <w:rsid w:val="00416F42"/>
    <w:rsid w:val="004175D2"/>
    <w:rsid w:val="0042473B"/>
    <w:rsid w:val="004266E2"/>
    <w:rsid w:val="00426F94"/>
    <w:rsid w:val="004340B7"/>
    <w:rsid w:val="00434F04"/>
    <w:rsid w:val="00436602"/>
    <w:rsid w:val="0043661C"/>
    <w:rsid w:val="004373D9"/>
    <w:rsid w:val="00437414"/>
    <w:rsid w:val="004374B7"/>
    <w:rsid w:val="0043779B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90350"/>
    <w:rsid w:val="00490890"/>
    <w:rsid w:val="00491A5D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E091C"/>
    <w:rsid w:val="004E3050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4F7CB0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21B8"/>
    <w:rsid w:val="0051353D"/>
    <w:rsid w:val="005139EF"/>
    <w:rsid w:val="00517BF5"/>
    <w:rsid w:val="00521EC4"/>
    <w:rsid w:val="00522252"/>
    <w:rsid w:val="0052355E"/>
    <w:rsid w:val="00527787"/>
    <w:rsid w:val="00527DEE"/>
    <w:rsid w:val="005306A0"/>
    <w:rsid w:val="00531D0D"/>
    <w:rsid w:val="00531EC4"/>
    <w:rsid w:val="00534450"/>
    <w:rsid w:val="00535D0C"/>
    <w:rsid w:val="0053710C"/>
    <w:rsid w:val="005401EC"/>
    <w:rsid w:val="00541700"/>
    <w:rsid w:val="00541D01"/>
    <w:rsid w:val="00542FE6"/>
    <w:rsid w:val="0054406D"/>
    <w:rsid w:val="005513EC"/>
    <w:rsid w:val="00552CC9"/>
    <w:rsid w:val="00560EFF"/>
    <w:rsid w:val="005645D1"/>
    <w:rsid w:val="00565FF7"/>
    <w:rsid w:val="00567989"/>
    <w:rsid w:val="005713ED"/>
    <w:rsid w:val="005755EC"/>
    <w:rsid w:val="00581A9F"/>
    <w:rsid w:val="00583FAA"/>
    <w:rsid w:val="005906A8"/>
    <w:rsid w:val="00590ABF"/>
    <w:rsid w:val="00591620"/>
    <w:rsid w:val="005928BC"/>
    <w:rsid w:val="00593ECD"/>
    <w:rsid w:val="00594480"/>
    <w:rsid w:val="00594489"/>
    <w:rsid w:val="00595923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3566"/>
    <w:rsid w:val="00602632"/>
    <w:rsid w:val="0060434E"/>
    <w:rsid w:val="0060499C"/>
    <w:rsid w:val="00605BDB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F90"/>
    <w:rsid w:val="00634C43"/>
    <w:rsid w:val="0063575B"/>
    <w:rsid w:val="00636B97"/>
    <w:rsid w:val="0064234D"/>
    <w:rsid w:val="00642C80"/>
    <w:rsid w:val="006433A2"/>
    <w:rsid w:val="006523E7"/>
    <w:rsid w:val="0065359F"/>
    <w:rsid w:val="00654696"/>
    <w:rsid w:val="00654779"/>
    <w:rsid w:val="0065574A"/>
    <w:rsid w:val="00655D04"/>
    <w:rsid w:val="00655EBC"/>
    <w:rsid w:val="00657B75"/>
    <w:rsid w:val="00662E5A"/>
    <w:rsid w:val="006646F3"/>
    <w:rsid w:val="00665060"/>
    <w:rsid w:val="0066593E"/>
    <w:rsid w:val="00671C2C"/>
    <w:rsid w:val="006724DF"/>
    <w:rsid w:val="00672912"/>
    <w:rsid w:val="0067401F"/>
    <w:rsid w:val="00674EB8"/>
    <w:rsid w:val="006753E7"/>
    <w:rsid w:val="00683A37"/>
    <w:rsid w:val="00683E61"/>
    <w:rsid w:val="00684D8E"/>
    <w:rsid w:val="006871DC"/>
    <w:rsid w:val="00690BBB"/>
    <w:rsid w:val="006913B2"/>
    <w:rsid w:val="0069179B"/>
    <w:rsid w:val="00692A95"/>
    <w:rsid w:val="00695B1C"/>
    <w:rsid w:val="0069605A"/>
    <w:rsid w:val="00696A7A"/>
    <w:rsid w:val="00697E80"/>
    <w:rsid w:val="006A09B8"/>
    <w:rsid w:val="006A0EC8"/>
    <w:rsid w:val="006A0F5A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6229"/>
    <w:rsid w:val="006B6499"/>
    <w:rsid w:val="006B64FC"/>
    <w:rsid w:val="006B6551"/>
    <w:rsid w:val="006C133F"/>
    <w:rsid w:val="006C1694"/>
    <w:rsid w:val="006C2016"/>
    <w:rsid w:val="006C40B5"/>
    <w:rsid w:val="006C5330"/>
    <w:rsid w:val="006C6F06"/>
    <w:rsid w:val="006D07BE"/>
    <w:rsid w:val="006D1199"/>
    <w:rsid w:val="006D2B78"/>
    <w:rsid w:val="006D34F1"/>
    <w:rsid w:val="006D389D"/>
    <w:rsid w:val="006D3D33"/>
    <w:rsid w:val="006D54F0"/>
    <w:rsid w:val="006E03FC"/>
    <w:rsid w:val="006E0D17"/>
    <w:rsid w:val="006E0FD3"/>
    <w:rsid w:val="006E13AE"/>
    <w:rsid w:val="006E6726"/>
    <w:rsid w:val="006F4104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4CC1"/>
    <w:rsid w:val="007259F1"/>
    <w:rsid w:val="00727046"/>
    <w:rsid w:val="00727B0E"/>
    <w:rsid w:val="00735E44"/>
    <w:rsid w:val="00736B26"/>
    <w:rsid w:val="00737F15"/>
    <w:rsid w:val="0074086F"/>
    <w:rsid w:val="007408A4"/>
    <w:rsid w:val="00741193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D85"/>
    <w:rsid w:val="00755019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075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16FC"/>
    <w:rsid w:val="00781FC9"/>
    <w:rsid w:val="007879B5"/>
    <w:rsid w:val="00790144"/>
    <w:rsid w:val="007906B7"/>
    <w:rsid w:val="0079228A"/>
    <w:rsid w:val="00792808"/>
    <w:rsid w:val="00792F09"/>
    <w:rsid w:val="00793582"/>
    <w:rsid w:val="00793E94"/>
    <w:rsid w:val="0079627F"/>
    <w:rsid w:val="00796B34"/>
    <w:rsid w:val="007974FD"/>
    <w:rsid w:val="007977FD"/>
    <w:rsid w:val="007A49C9"/>
    <w:rsid w:val="007A4E3A"/>
    <w:rsid w:val="007A5D46"/>
    <w:rsid w:val="007A60C4"/>
    <w:rsid w:val="007A63EC"/>
    <w:rsid w:val="007B0C07"/>
    <w:rsid w:val="007B191A"/>
    <w:rsid w:val="007B3305"/>
    <w:rsid w:val="007B4E1D"/>
    <w:rsid w:val="007B4FA8"/>
    <w:rsid w:val="007B5320"/>
    <w:rsid w:val="007B5900"/>
    <w:rsid w:val="007B5DFF"/>
    <w:rsid w:val="007B7A59"/>
    <w:rsid w:val="007C1CFA"/>
    <w:rsid w:val="007C21CB"/>
    <w:rsid w:val="007C3986"/>
    <w:rsid w:val="007C6628"/>
    <w:rsid w:val="007C6C9A"/>
    <w:rsid w:val="007C6E2A"/>
    <w:rsid w:val="007D0EC3"/>
    <w:rsid w:val="007D12B3"/>
    <w:rsid w:val="007D1E71"/>
    <w:rsid w:val="007D20AF"/>
    <w:rsid w:val="007D238D"/>
    <w:rsid w:val="007D39E4"/>
    <w:rsid w:val="007D3E2E"/>
    <w:rsid w:val="007D500E"/>
    <w:rsid w:val="007D505D"/>
    <w:rsid w:val="007D51CE"/>
    <w:rsid w:val="007D7D42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24E0"/>
    <w:rsid w:val="007F7331"/>
    <w:rsid w:val="007F78D7"/>
    <w:rsid w:val="007F7BAD"/>
    <w:rsid w:val="00800965"/>
    <w:rsid w:val="008020E6"/>
    <w:rsid w:val="00802ECD"/>
    <w:rsid w:val="00803A6A"/>
    <w:rsid w:val="00807979"/>
    <w:rsid w:val="00807C92"/>
    <w:rsid w:val="0081132D"/>
    <w:rsid w:val="00813A9A"/>
    <w:rsid w:val="0081524C"/>
    <w:rsid w:val="008165A4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B49"/>
    <w:rsid w:val="008518AF"/>
    <w:rsid w:val="00854416"/>
    <w:rsid w:val="00857A85"/>
    <w:rsid w:val="00863A15"/>
    <w:rsid w:val="00863B34"/>
    <w:rsid w:val="00864427"/>
    <w:rsid w:val="00867CF7"/>
    <w:rsid w:val="0087005A"/>
    <w:rsid w:val="008718A4"/>
    <w:rsid w:val="00871F49"/>
    <w:rsid w:val="00876C40"/>
    <w:rsid w:val="00877DA5"/>
    <w:rsid w:val="00877DBD"/>
    <w:rsid w:val="00883664"/>
    <w:rsid w:val="00885C92"/>
    <w:rsid w:val="008869B2"/>
    <w:rsid w:val="008870CC"/>
    <w:rsid w:val="00887E1B"/>
    <w:rsid w:val="00887E7A"/>
    <w:rsid w:val="00890166"/>
    <w:rsid w:val="00891A40"/>
    <w:rsid w:val="00891B17"/>
    <w:rsid w:val="00892078"/>
    <w:rsid w:val="008923E2"/>
    <w:rsid w:val="0089254B"/>
    <w:rsid w:val="00892831"/>
    <w:rsid w:val="00892FED"/>
    <w:rsid w:val="0089314E"/>
    <w:rsid w:val="0089459E"/>
    <w:rsid w:val="0089488E"/>
    <w:rsid w:val="00895972"/>
    <w:rsid w:val="00895CEB"/>
    <w:rsid w:val="00895D59"/>
    <w:rsid w:val="008962CC"/>
    <w:rsid w:val="0089659B"/>
    <w:rsid w:val="008A1569"/>
    <w:rsid w:val="008A27DF"/>
    <w:rsid w:val="008A4626"/>
    <w:rsid w:val="008A4B14"/>
    <w:rsid w:val="008A6069"/>
    <w:rsid w:val="008A7F13"/>
    <w:rsid w:val="008B21E4"/>
    <w:rsid w:val="008B3300"/>
    <w:rsid w:val="008B52D9"/>
    <w:rsid w:val="008B6284"/>
    <w:rsid w:val="008B650A"/>
    <w:rsid w:val="008C09D4"/>
    <w:rsid w:val="008C2966"/>
    <w:rsid w:val="008C2EF7"/>
    <w:rsid w:val="008C3DF2"/>
    <w:rsid w:val="008C608E"/>
    <w:rsid w:val="008C7AC3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5208"/>
    <w:rsid w:val="008E7D58"/>
    <w:rsid w:val="008F07E6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0C02"/>
    <w:rsid w:val="00911D5D"/>
    <w:rsid w:val="00912B3D"/>
    <w:rsid w:val="009130E0"/>
    <w:rsid w:val="00916B97"/>
    <w:rsid w:val="0092066F"/>
    <w:rsid w:val="009211F7"/>
    <w:rsid w:val="0092411E"/>
    <w:rsid w:val="00924621"/>
    <w:rsid w:val="009250F1"/>
    <w:rsid w:val="00925990"/>
    <w:rsid w:val="009277CF"/>
    <w:rsid w:val="009311AB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5CFB"/>
    <w:rsid w:val="0095705E"/>
    <w:rsid w:val="009608EA"/>
    <w:rsid w:val="00960F4E"/>
    <w:rsid w:val="00960FF4"/>
    <w:rsid w:val="009617BE"/>
    <w:rsid w:val="0096342F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5678"/>
    <w:rsid w:val="009C6199"/>
    <w:rsid w:val="009C620C"/>
    <w:rsid w:val="009C624E"/>
    <w:rsid w:val="009C67E1"/>
    <w:rsid w:val="009C69F0"/>
    <w:rsid w:val="009C7167"/>
    <w:rsid w:val="009D3448"/>
    <w:rsid w:val="009D485A"/>
    <w:rsid w:val="009D49BA"/>
    <w:rsid w:val="009D516B"/>
    <w:rsid w:val="009D54A4"/>
    <w:rsid w:val="009D70E7"/>
    <w:rsid w:val="009E16F1"/>
    <w:rsid w:val="009E4ADD"/>
    <w:rsid w:val="009E4AFE"/>
    <w:rsid w:val="009E4D82"/>
    <w:rsid w:val="009E5FCC"/>
    <w:rsid w:val="009F01E9"/>
    <w:rsid w:val="009F14FA"/>
    <w:rsid w:val="009F36E0"/>
    <w:rsid w:val="009F41D0"/>
    <w:rsid w:val="009F51C4"/>
    <w:rsid w:val="009F5FB9"/>
    <w:rsid w:val="009F60D3"/>
    <w:rsid w:val="009F6688"/>
    <w:rsid w:val="009F7165"/>
    <w:rsid w:val="00A05B2B"/>
    <w:rsid w:val="00A07458"/>
    <w:rsid w:val="00A0777D"/>
    <w:rsid w:val="00A07DC4"/>
    <w:rsid w:val="00A105E9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55BB"/>
    <w:rsid w:val="00A46B7C"/>
    <w:rsid w:val="00A47D88"/>
    <w:rsid w:val="00A50A88"/>
    <w:rsid w:val="00A51CCE"/>
    <w:rsid w:val="00A522A2"/>
    <w:rsid w:val="00A523D2"/>
    <w:rsid w:val="00A559E7"/>
    <w:rsid w:val="00A5763F"/>
    <w:rsid w:val="00A601D2"/>
    <w:rsid w:val="00A610A7"/>
    <w:rsid w:val="00A624CF"/>
    <w:rsid w:val="00A6377C"/>
    <w:rsid w:val="00A656D7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97E27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B165E"/>
    <w:rsid w:val="00AB20B1"/>
    <w:rsid w:val="00AB23F7"/>
    <w:rsid w:val="00AB535F"/>
    <w:rsid w:val="00AB55BA"/>
    <w:rsid w:val="00AB64D6"/>
    <w:rsid w:val="00AB7371"/>
    <w:rsid w:val="00AC604D"/>
    <w:rsid w:val="00AC7406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5F1B"/>
    <w:rsid w:val="00AF6DE7"/>
    <w:rsid w:val="00AF7510"/>
    <w:rsid w:val="00AF7B6B"/>
    <w:rsid w:val="00B03CAA"/>
    <w:rsid w:val="00B04AA6"/>
    <w:rsid w:val="00B057D2"/>
    <w:rsid w:val="00B05F5F"/>
    <w:rsid w:val="00B0606D"/>
    <w:rsid w:val="00B07F97"/>
    <w:rsid w:val="00B16F12"/>
    <w:rsid w:val="00B172FD"/>
    <w:rsid w:val="00B201D3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0957"/>
    <w:rsid w:val="00B5210C"/>
    <w:rsid w:val="00B527BB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3C"/>
    <w:rsid w:val="00B86713"/>
    <w:rsid w:val="00B9403F"/>
    <w:rsid w:val="00B9482E"/>
    <w:rsid w:val="00B958F6"/>
    <w:rsid w:val="00BA072B"/>
    <w:rsid w:val="00BA1384"/>
    <w:rsid w:val="00BA1B52"/>
    <w:rsid w:val="00BB1B11"/>
    <w:rsid w:val="00BB2B2B"/>
    <w:rsid w:val="00BB5851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6B35"/>
    <w:rsid w:val="00BD09C3"/>
    <w:rsid w:val="00BD0BBE"/>
    <w:rsid w:val="00BD20A2"/>
    <w:rsid w:val="00BD2537"/>
    <w:rsid w:val="00BD3FD9"/>
    <w:rsid w:val="00BD490E"/>
    <w:rsid w:val="00BE009F"/>
    <w:rsid w:val="00BE0A05"/>
    <w:rsid w:val="00BE1443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3DEC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1518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44FE"/>
    <w:rsid w:val="00C35447"/>
    <w:rsid w:val="00C36611"/>
    <w:rsid w:val="00C367B2"/>
    <w:rsid w:val="00C36BBA"/>
    <w:rsid w:val="00C4167C"/>
    <w:rsid w:val="00C416B5"/>
    <w:rsid w:val="00C444D1"/>
    <w:rsid w:val="00C508CD"/>
    <w:rsid w:val="00C53898"/>
    <w:rsid w:val="00C544D2"/>
    <w:rsid w:val="00C555AA"/>
    <w:rsid w:val="00C55773"/>
    <w:rsid w:val="00C56D41"/>
    <w:rsid w:val="00C61DE4"/>
    <w:rsid w:val="00C63054"/>
    <w:rsid w:val="00C719C1"/>
    <w:rsid w:val="00C73B05"/>
    <w:rsid w:val="00C74543"/>
    <w:rsid w:val="00C7610B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C0BCA"/>
    <w:rsid w:val="00CC28CE"/>
    <w:rsid w:val="00CC2CDA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6322"/>
    <w:rsid w:val="00CF6ABB"/>
    <w:rsid w:val="00CF7E29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13F9"/>
    <w:rsid w:val="00D11F8B"/>
    <w:rsid w:val="00D1283D"/>
    <w:rsid w:val="00D13243"/>
    <w:rsid w:val="00D1375C"/>
    <w:rsid w:val="00D151C7"/>
    <w:rsid w:val="00D151F0"/>
    <w:rsid w:val="00D15285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3154A"/>
    <w:rsid w:val="00D319BD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73C8"/>
    <w:rsid w:val="00D517AC"/>
    <w:rsid w:val="00D5182B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6FB8"/>
    <w:rsid w:val="00D675AD"/>
    <w:rsid w:val="00D67A56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5EA3"/>
    <w:rsid w:val="00DB6433"/>
    <w:rsid w:val="00DB7CDD"/>
    <w:rsid w:val="00DB7EE3"/>
    <w:rsid w:val="00DC1863"/>
    <w:rsid w:val="00DC3AAD"/>
    <w:rsid w:val="00DC3D28"/>
    <w:rsid w:val="00DC4EDB"/>
    <w:rsid w:val="00DC6A39"/>
    <w:rsid w:val="00DD3393"/>
    <w:rsid w:val="00DD373B"/>
    <w:rsid w:val="00DD454C"/>
    <w:rsid w:val="00DD534D"/>
    <w:rsid w:val="00DD716F"/>
    <w:rsid w:val="00DE39C4"/>
    <w:rsid w:val="00DE4D55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595D"/>
    <w:rsid w:val="00DF5E7D"/>
    <w:rsid w:val="00DF7C52"/>
    <w:rsid w:val="00DF7CC0"/>
    <w:rsid w:val="00E010AF"/>
    <w:rsid w:val="00E02CBE"/>
    <w:rsid w:val="00E03907"/>
    <w:rsid w:val="00E0431D"/>
    <w:rsid w:val="00E05CC1"/>
    <w:rsid w:val="00E11036"/>
    <w:rsid w:val="00E119E8"/>
    <w:rsid w:val="00E11A14"/>
    <w:rsid w:val="00E11B16"/>
    <w:rsid w:val="00E11DDA"/>
    <w:rsid w:val="00E1248A"/>
    <w:rsid w:val="00E131D7"/>
    <w:rsid w:val="00E13F29"/>
    <w:rsid w:val="00E1563E"/>
    <w:rsid w:val="00E15680"/>
    <w:rsid w:val="00E15F6C"/>
    <w:rsid w:val="00E167D9"/>
    <w:rsid w:val="00E208C2"/>
    <w:rsid w:val="00E21267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52D23"/>
    <w:rsid w:val="00E55DBE"/>
    <w:rsid w:val="00E5641D"/>
    <w:rsid w:val="00E57C64"/>
    <w:rsid w:val="00E61987"/>
    <w:rsid w:val="00E61C8D"/>
    <w:rsid w:val="00E62EF0"/>
    <w:rsid w:val="00E63DC4"/>
    <w:rsid w:val="00E647BF"/>
    <w:rsid w:val="00E64B6B"/>
    <w:rsid w:val="00E65FDB"/>
    <w:rsid w:val="00E70E02"/>
    <w:rsid w:val="00E71037"/>
    <w:rsid w:val="00E72FD7"/>
    <w:rsid w:val="00E764E1"/>
    <w:rsid w:val="00E76663"/>
    <w:rsid w:val="00E8080D"/>
    <w:rsid w:val="00E8357B"/>
    <w:rsid w:val="00E84723"/>
    <w:rsid w:val="00E86614"/>
    <w:rsid w:val="00E90281"/>
    <w:rsid w:val="00E932A4"/>
    <w:rsid w:val="00E94EC1"/>
    <w:rsid w:val="00E9575E"/>
    <w:rsid w:val="00EA0176"/>
    <w:rsid w:val="00EA0709"/>
    <w:rsid w:val="00EA1292"/>
    <w:rsid w:val="00EA5946"/>
    <w:rsid w:val="00EA5B4B"/>
    <w:rsid w:val="00EA5EEC"/>
    <w:rsid w:val="00EA67B3"/>
    <w:rsid w:val="00EA67E0"/>
    <w:rsid w:val="00EB10BC"/>
    <w:rsid w:val="00EB272B"/>
    <w:rsid w:val="00EB329F"/>
    <w:rsid w:val="00EB346C"/>
    <w:rsid w:val="00EB34D5"/>
    <w:rsid w:val="00EB5A28"/>
    <w:rsid w:val="00EB7F3E"/>
    <w:rsid w:val="00EC3B6E"/>
    <w:rsid w:val="00EC4D27"/>
    <w:rsid w:val="00EC513A"/>
    <w:rsid w:val="00ED2BC7"/>
    <w:rsid w:val="00ED362E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12EE"/>
    <w:rsid w:val="00EF2F34"/>
    <w:rsid w:val="00EF2FC8"/>
    <w:rsid w:val="00EF37C9"/>
    <w:rsid w:val="00EF57E0"/>
    <w:rsid w:val="00EF6494"/>
    <w:rsid w:val="00EF7B8A"/>
    <w:rsid w:val="00F00130"/>
    <w:rsid w:val="00F003D4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202C1"/>
    <w:rsid w:val="00F210C3"/>
    <w:rsid w:val="00F22FAF"/>
    <w:rsid w:val="00F235B4"/>
    <w:rsid w:val="00F269DF"/>
    <w:rsid w:val="00F27F77"/>
    <w:rsid w:val="00F30500"/>
    <w:rsid w:val="00F31E27"/>
    <w:rsid w:val="00F329A0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10A1"/>
    <w:rsid w:val="00F541AD"/>
    <w:rsid w:val="00F573DB"/>
    <w:rsid w:val="00F578FD"/>
    <w:rsid w:val="00F61DED"/>
    <w:rsid w:val="00F62FAA"/>
    <w:rsid w:val="00F630A8"/>
    <w:rsid w:val="00F64805"/>
    <w:rsid w:val="00F65EED"/>
    <w:rsid w:val="00F67720"/>
    <w:rsid w:val="00F6782B"/>
    <w:rsid w:val="00F71A8B"/>
    <w:rsid w:val="00F73A17"/>
    <w:rsid w:val="00F76FB4"/>
    <w:rsid w:val="00F77B21"/>
    <w:rsid w:val="00F81A20"/>
    <w:rsid w:val="00F85727"/>
    <w:rsid w:val="00F918BB"/>
    <w:rsid w:val="00F92B0E"/>
    <w:rsid w:val="00F9317E"/>
    <w:rsid w:val="00F93E5D"/>
    <w:rsid w:val="00F962D6"/>
    <w:rsid w:val="00F97169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5567B"/>
    <w:rsid w:val="00014DC7"/>
    <w:rsid w:val="000414ED"/>
    <w:rsid w:val="00042EE0"/>
    <w:rsid w:val="000451C2"/>
    <w:rsid w:val="000501B2"/>
    <w:rsid w:val="00064E58"/>
    <w:rsid w:val="00084FB9"/>
    <w:rsid w:val="000947BC"/>
    <w:rsid w:val="00096D36"/>
    <w:rsid w:val="000A29A1"/>
    <w:rsid w:val="000A443B"/>
    <w:rsid w:val="000A6D2B"/>
    <w:rsid w:val="000C2FB7"/>
    <w:rsid w:val="000E3A6E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1F42A7"/>
    <w:rsid w:val="0022278E"/>
    <w:rsid w:val="00236874"/>
    <w:rsid w:val="00241BCD"/>
    <w:rsid w:val="00247782"/>
    <w:rsid w:val="00271372"/>
    <w:rsid w:val="00294D0A"/>
    <w:rsid w:val="002A0172"/>
    <w:rsid w:val="002D1D42"/>
    <w:rsid w:val="002D5C83"/>
    <w:rsid w:val="002E747F"/>
    <w:rsid w:val="0032579D"/>
    <w:rsid w:val="00325A6D"/>
    <w:rsid w:val="003340F8"/>
    <w:rsid w:val="00334BD6"/>
    <w:rsid w:val="003355DC"/>
    <w:rsid w:val="00336C06"/>
    <w:rsid w:val="003379DD"/>
    <w:rsid w:val="0035206E"/>
    <w:rsid w:val="00357859"/>
    <w:rsid w:val="00364251"/>
    <w:rsid w:val="003832E7"/>
    <w:rsid w:val="003C45FE"/>
    <w:rsid w:val="003C4655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053D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517A"/>
    <w:rsid w:val="005A6DB1"/>
    <w:rsid w:val="00605600"/>
    <w:rsid w:val="0063383C"/>
    <w:rsid w:val="006344D2"/>
    <w:rsid w:val="00635FA9"/>
    <w:rsid w:val="00681DA5"/>
    <w:rsid w:val="00696738"/>
    <w:rsid w:val="006A45C0"/>
    <w:rsid w:val="006B7157"/>
    <w:rsid w:val="006D5D6A"/>
    <w:rsid w:val="006E46AB"/>
    <w:rsid w:val="006E5E27"/>
    <w:rsid w:val="00700F01"/>
    <w:rsid w:val="00701AE5"/>
    <w:rsid w:val="00717E95"/>
    <w:rsid w:val="00722D50"/>
    <w:rsid w:val="007302C2"/>
    <w:rsid w:val="00732BA4"/>
    <w:rsid w:val="00733886"/>
    <w:rsid w:val="007517FF"/>
    <w:rsid w:val="00785D83"/>
    <w:rsid w:val="007B7A79"/>
    <w:rsid w:val="007C78CD"/>
    <w:rsid w:val="007D2549"/>
    <w:rsid w:val="007D367D"/>
    <w:rsid w:val="007D4761"/>
    <w:rsid w:val="007E27C4"/>
    <w:rsid w:val="008009D1"/>
    <w:rsid w:val="00813727"/>
    <w:rsid w:val="008329D0"/>
    <w:rsid w:val="00834B2C"/>
    <w:rsid w:val="00845D66"/>
    <w:rsid w:val="00845F91"/>
    <w:rsid w:val="0087236A"/>
    <w:rsid w:val="0087460E"/>
    <w:rsid w:val="0087487F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86441"/>
    <w:rsid w:val="00AA2DD0"/>
    <w:rsid w:val="00AA3D47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C5BED"/>
    <w:rsid w:val="00BD1B97"/>
    <w:rsid w:val="00BE4CB9"/>
    <w:rsid w:val="00BF346C"/>
    <w:rsid w:val="00C002A8"/>
    <w:rsid w:val="00C075C7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A5D3A"/>
    <w:rsid w:val="00CC062A"/>
    <w:rsid w:val="00CE1004"/>
    <w:rsid w:val="00D15061"/>
    <w:rsid w:val="00D304FB"/>
    <w:rsid w:val="00D306D5"/>
    <w:rsid w:val="00D76C09"/>
    <w:rsid w:val="00DA5F6B"/>
    <w:rsid w:val="00DB048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C269F"/>
    <w:rsid w:val="00EE637C"/>
    <w:rsid w:val="00F32E9F"/>
    <w:rsid w:val="00F4406C"/>
    <w:rsid w:val="00F6321A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5231-F264-4A8F-81A6-A6811AF3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1006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352</cp:revision>
  <cp:lastPrinted>2023-04-03T08:05:00Z</cp:lastPrinted>
  <dcterms:created xsi:type="dcterms:W3CDTF">2022-02-02T07:19:00Z</dcterms:created>
  <dcterms:modified xsi:type="dcterms:W3CDTF">2023-04-03T08:05:00Z</dcterms:modified>
</cp:coreProperties>
</file>