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09" w:rsidRDefault="00C8650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86509" w:rsidRDefault="00C86509">
      <w:pPr>
        <w:pStyle w:val="ConsPlusNormal"/>
        <w:jc w:val="both"/>
        <w:outlineLvl w:val="0"/>
      </w:pPr>
    </w:p>
    <w:p w:rsidR="00C86509" w:rsidRDefault="00C86509">
      <w:pPr>
        <w:pStyle w:val="ConsPlusTitle"/>
        <w:jc w:val="center"/>
        <w:outlineLvl w:val="0"/>
      </w:pPr>
      <w:r>
        <w:t>ПРАВИТЕЛЬСТВО ТУЛЬСКОЙ ОБЛАСТИ</w:t>
      </w:r>
    </w:p>
    <w:p w:rsidR="00C86509" w:rsidRDefault="00C86509">
      <w:pPr>
        <w:pStyle w:val="ConsPlusTitle"/>
        <w:jc w:val="center"/>
      </w:pPr>
    </w:p>
    <w:p w:rsidR="00C86509" w:rsidRDefault="00C86509">
      <w:pPr>
        <w:pStyle w:val="ConsPlusTitle"/>
        <w:jc w:val="center"/>
      </w:pPr>
      <w:r>
        <w:t>ПОСТАНОВЛЕНИЕ</w:t>
      </w:r>
    </w:p>
    <w:p w:rsidR="00C86509" w:rsidRDefault="00C86509">
      <w:pPr>
        <w:pStyle w:val="ConsPlusTitle"/>
        <w:jc w:val="center"/>
      </w:pPr>
      <w:r>
        <w:t>от 16 июля 2013 г. N 354</w:t>
      </w:r>
    </w:p>
    <w:p w:rsidR="00C86509" w:rsidRDefault="00C86509">
      <w:pPr>
        <w:pStyle w:val="ConsPlusTitle"/>
        <w:jc w:val="center"/>
      </w:pPr>
    </w:p>
    <w:p w:rsidR="00C86509" w:rsidRDefault="00C86509">
      <w:pPr>
        <w:pStyle w:val="ConsPlusTitle"/>
        <w:jc w:val="center"/>
      </w:pPr>
      <w:r>
        <w:t>ОБ УТВЕРЖДЕНИИ ПРАВИЛ ПРЕДОСТАВЛЕНИЯ СУБСИДИЙ</w:t>
      </w:r>
    </w:p>
    <w:p w:rsidR="00C86509" w:rsidRDefault="00C86509">
      <w:pPr>
        <w:pStyle w:val="ConsPlusTitle"/>
        <w:jc w:val="center"/>
      </w:pPr>
      <w:r>
        <w:t>ИЗ БЮДЖЕТА ТУЛЬСКОЙ ОБЛАСТИ ОРГАНИЗАЦИЯМ, ОСУЩЕСТВИВШИМ</w:t>
      </w:r>
    </w:p>
    <w:p w:rsidR="00C86509" w:rsidRDefault="00C86509">
      <w:pPr>
        <w:pStyle w:val="ConsPlusTitle"/>
        <w:jc w:val="center"/>
      </w:pPr>
      <w:r>
        <w:t>ИНВЕСТИЦИИ В ФОРМЕ КАПИТАЛЬНЫХ ВЛОЖЕНИЙ</w:t>
      </w:r>
    </w:p>
    <w:p w:rsidR="00C86509" w:rsidRDefault="00C86509">
      <w:pPr>
        <w:pStyle w:val="ConsPlusTitle"/>
        <w:jc w:val="center"/>
      </w:pPr>
      <w:r>
        <w:t>НА ТЕРРИТОРИИ ТУЛЬСКОЙ ОБЛАСТИ</w:t>
      </w:r>
    </w:p>
    <w:p w:rsidR="00C86509" w:rsidRDefault="00C865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865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6509" w:rsidRDefault="00C865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6509" w:rsidRDefault="00C865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Тульской области</w:t>
            </w:r>
            <w:proofErr w:type="gramEnd"/>
          </w:p>
          <w:p w:rsidR="00C86509" w:rsidRDefault="00C865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30.12.2013 </w:t>
            </w:r>
            <w:hyperlink r:id="rId5" w:history="1">
              <w:r>
                <w:rPr>
                  <w:color w:val="0000FF"/>
                </w:rPr>
                <w:t>N 833</w:t>
              </w:r>
            </w:hyperlink>
            <w:r>
              <w:rPr>
                <w:color w:val="392C69"/>
              </w:rPr>
              <w:t xml:space="preserve">, от 25.12.2014 </w:t>
            </w:r>
            <w:hyperlink r:id="rId6" w:history="1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 xml:space="preserve">, от 29.06.2017 </w:t>
            </w:r>
            <w:hyperlink r:id="rId7" w:history="1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>,</w:t>
            </w:r>
          </w:p>
          <w:p w:rsidR="00C86509" w:rsidRDefault="00C865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09.11.2018 </w:t>
            </w:r>
            <w:hyperlink r:id="rId8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13.07.2020 </w:t>
            </w:r>
            <w:hyperlink r:id="rId9" w:history="1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17.12.2013 N 755 "Об утверждении государственной программы Тульской области "Улучшение инвестиционного климата Тульской области", на основании </w:t>
      </w:r>
      <w:hyperlink r:id="rId12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C86509" w:rsidRDefault="00C86509">
      <w:pPr>
        <w:pStyle w:val="ConsPlusNormal"/>
        <w:jc w:val="both"/>
      </w:pPr>
      <w:r>
        <w:t xml:space="preserve">(преамбула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29.06.2017 N 268)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Правила</w:t>
        </w:r>
      </w:hyperlink>
      <w:r>
        <w:t xml:space="preserve"> предоставления субсидий из бюджета Тульской области организациям, осуществившим инвестиции в форме капитальных вложений на территории Тульской области (приложение).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2. Управлению пресс-службы правительства Тульской области опубликовать Постановление в средствах массовой информации.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3. Постановление вступает в силу с 1 января 2014 года.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right"/>
      </w:pPr>
      <w:r>
        <w:t>Первый заместитель губернатора</w:t>
      </w:r>
    </w:p>
    <w:p w:rsidR="00C86509" w:rsidRDefault="00C86509">
      <w:pPr>
        <w:pStyle w:val="ConsPlusNormal"/>
        <w:jc w:val="right"/>
      </w:pPr>
      <w:r>
        <w:t>Тульской области - председатель</w:t>
      </w:r>
    </w:p>
    <w:p w:rsidR="00C86509" w:rsidRDefault="00C86509">
      <w:pPr>
        <w:pStyle w:val="ConsPlusNormal"/>
        <w:jc w:val="right"/>
      </w:pPr>
      <w:r>
        <w:t>правительства Тульской области</w:t>
      </w:r>
    </w:p>
    <w:p w:rsidR="00C86509" w:rsidRDefault="00C86509">
      <w:pPr>
        <w:pStyle w:val="ConsPlusNormal"/>
        <w:jc w:val="right"/>
      </w:pPr>
      <w:r>
        <w:t>Ю.М.АНДРИАНОВ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right"/>
        <w:outlineLvl w:val="0"/>
      </w:pPr>
      <w:r>
        <w:t>Приложение</w:t>
      </w:r>
    </w:p>
    <w:p w:rsidR="00C86509" w:rsidRDefault="00C86509">
      <w:pPr>
        <w:pStyle w:val="ConsPlusNormal"/>
        <w:jc w:val="right"/>
      </w:pPr>
      <w:r>
        <w:t>к Постановлению правительства</w:t>
      </w:r>
    </w:p>
    <w:p w:rsidR="00C86509" w:rsidRDefault="00C86509">
      <w:pPr>
        <w:pStyle w:val="ConsPlusNormal"/>
        <w:jc w:val="right"/>
      </w:pPr>
      <w:r>
        <w:t>Тульской области</w:t>
      </w:r>
    </w:p>
    <w:p w:rsidR="00C86509" w:rsidRDefault="00C86509">
      <w:pPr>
        <w:pStyle w:val="ConsPlusNormal"/>
        <w:jc w:val="right"/>
      </w:pPr>
      <w:r>
        <w:t>от 16.07.2013 N 354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Title"/>
        <w:jc w:val="center"/>
      </w:pPr>
      <w:bookmarkStart w:id="0" w:name="P35"/>
      <w:bookmarkEnd w:id="0"/>
      <w:r>
        <w:t>ПРАВИЛА</w:t>
      </w:r>
    </w:p>
    <w:p w:rsidR="00C86509" w:rsidRDefault="00C86509">
      <w:pPr>
        <w:pStyle w:val="ConsPlusTitle"/>
        <w:jc w:val="center"/>
      </w:pPr>
      <w:r>
        <w:t>ПРЕДОСТАВЛЕНИЯ СУБСИДИЙ ИЗ БЮДЖЕТА ТУЛЬСКОЙ ОБЛАСТИ</w:t>
      </w:r>
    </w:p>
    <w:p w:rsidR="00C86509" w:rsidRDefault="00C86509">
      <w:pPr>
        <w:pStyle w:val="ConsPlusTitle"/>
        <w:jc w:val="center"/>
      </w:pPr>
      <w:r>
        <w:t xml:space="preserve">ОРГАНИЗАЦИЯМ, ОСУЩЕСТВИВШИМ ИНВЕСТИЦИИ В ФОРМЕ </w:t>
      </w:r>
      <w:proofErr w:type="gramStart"/>
      <w:r>
        <w:t>КАПИТАЛЬНЫХ</w:t>
      </w:r>
      <w:proofErr w:type="gramEnd"/>
    </w:p>
    <w:p w:rsidR="00C86509" w:rsidRDefault="00C86509">
      <w:pPr>
        <w:pStyle w:val="ConsPlusTitle"/>
        <w:jc w:val="center"/>
      </w:pPr>
      <w:r>
        <w:t>ВЛОЖЕНИЙ НА ТЕРРИТОРИИ ТУЛЬСКОЙ ОБЛАСТИ</w:t>
      </w:r>
    </w:p>
    <w:p w:rsidR="00C86509" w:rsidRDefault="00C865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865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6509" w:rsidRDefault="00C865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6509" w:rsidRDefault="00C865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Тульской области</w:t>
            </w:r>
            <w:proofErr w:type="gramEnd"/>
          </w:p>
          <w:p w:rsidR="00C86509" w:rsidRDefault="00C865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29.06.2017 </w:t>
            </w:r>
            <w:hyperlink r:id="rId14" w:history="1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 xml:space="preserve">, от 09.11.2018 </w:t>
            </w:r>
            <w:hyperlink r:id="rId15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13.07.2020 </w:t>
            </w:r>
            <w:hyperlink r:id="rId16" w:history="1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ind w:firstLine="540"/>
        <w:jc w:val="both"/>
      </w:pPr>
      <w:proofErr w:type="gramStart"/>
      <w:r>
        <w:t xml:space="preserve">Настоящие Правила разработаны в соответствии со </w:t>
      </w:r>
      <w:hyperlink r:id="rId17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устанавливают порядок предоставления субсидий (далее - субсидии) организациям, осуществившим инвестиции в форме капитальных вложений на территории Тульской области (за исключением государственных и муниципальных учреждений) (далее - Организация), условия и порядок их предоставления, требования к отчетности, требования об осуществлении контроля за соблюдением условий, целей и порядка предоставления субсидий и ответственности</w:t>
      </w:r>
      <w:proofErr w:type="gramEnd"/>
      <w:r>
        <w:t xml:space="preserve"> за их нарушение.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Title"/>
        <w:jc w:val="center"/>
        <w:outlineLvl w:val="1"/>
      </w:pPr>
      <w:r>
        <w:t>1. Общие положения о предоставлении субсидий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ind w:firstLine="540"/>
        <w:jc w:val="both"/>
      </w:pPr>
      <w:bookmarkStart w:id="1" w:name="P47"/>
      <w:bookmarkEnd w:id="1"/>
      <w:r>
        <w:t>1. Субсидии предоставляются в целях оказания финансовой поддержки, связанной с возмещением части затрат:</w:t>
      </w:r>
    </w:p>
    <w:p w:rsidR="00C86509" w:rsidRDefault="00C86509">
      <w:pPr>
        <w:pStyle w:val="ConsPlusNormal"/>
        <w:spacing w:before="280"/>
        <w:ind w:firstLine="540"/>
        <w:jc w:val="both"/>
      </w:pPr>
      <w:proofErr w:type="gramStart"/>
      <w:r>
        <w:t>а) на создание и (или) реконструкцию и (или) модернизацию объектов капитального строительства транспортной, энергетической и инженерной инфраструктуры, предназначенных для обеспечения внешнего электроснабжения, газоснабжения, теплоснабжения, водоснабжения, водоотведения, транспортной доступности земельного участка, на котором осуществляется реализация инвестиционного проекта (далее - объекты капитального строительства транспортной, энергетической и инженерной инфраструктуры), включая линейные объекты, в случае если эти линейные объекты являются неотъемлемой и необходимой для функционирования</w:t>
      </w:r>
      <w:proofErr w:type="gramEnd"/>
      <w:r>
        <w:t xml:space="preserve"> частью указанных объектов капитального строительства транспортной, энергетической и инженерной инфраструктуры, за исключением случаев, когда линейные объекты предназначены для передачи, распределения </w:t>
      </w:r>
      <w:r>
        <w:lastRenderedPageBreak/>
        <w:t>электрической, тепловой энергии, газа, воды, сточных вод, обеспечения транспортной доступности в рамках границ земельного участка, на котором осуществляется реализация инвестиционного проекта;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б) на выкуп или аренду земельных участков для создания на них необходимых для реализации инвестиционного проекта объектов капитального строительства транспортной, энергетической и инженерной инфраструктуры.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Субсидии предоставляются главным распорядителем бюджетных средств - министерством экономического развития Тульской области (далее - Министерство) из бюджета Тульской области в пределах бюджетных ассигнований, предусмотренных на эти цели в законе Тульской области о бюджете Тульской области на соответствующий финансовый год и плановый период, и лимитов бюджетных обязательств, доведенных до Министерства как получателя бюджетных средств на предоставление субсидий на цели, предусмотренные </w:t>
      </w:r>
      <w:hyperlink w:anchor="P47" w:history="1">
        <w:r>
          <w:rPr>
            <w:color w:val="0000FF"/>
          </w:rPr>
          <w:t>пунктом 1</w:t>
        </w:r>
      </w:hyperlink>
      <w:r>
        <w:t xml:space="preserve"> настоящих</w:t>
      </w:r>
      <w:proofErr w:type="gramEnd"/>
      <w:r>
        <w:t xml:space="preserve"> Правил.</w:t>
      </w:r>
    </w:p>
    <w:p w:rsidR="00C86509" w:rsidRDefault="00C86509">
      <w:pPr>
        <w:pStyle w:val="ConsPlusNormal"/>
        <w:spacing w:before="280"/>
        <w:ind w:firstLine="540"/>
        <w:jc w:val="both"/>
      </w:pPr>
      <w:bookmarkStart w:id="2" w:name="P51"/>
      <w:bookmarkEnd w:id="2"/>
      <w:r>
        <w:t>3. Субсидии предоставляются Организациям, осуществившим: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а) ввод в эксплуатацию объектов капитального строительства транспортной, энергетической и инженерной инфраструктуры в течение последних 3 истекших налоговых периодов;</w:t>
      </w:r>
    </w:p>
    <w:p w:rsidR="00C86509" w:rsidRDefault="00C86509">
      <w:pPr>
        <w:pStyle w:val="ConsPlusNormal"/>
        <w:spacing w:before="280"/>
        <w:ind w:firstLine="540"/>
        <w:jc w:val="both"/>
      </w:pPr>
      <w:proofErr w:type="gramStart"/>
      <w:r>
        <w:t>б) капитальные вложения по инвестиционному проекту в течение последних 3 истекших налоговых периодов, включая затраты на выкуп земельных участков под указанными ниже объектами на территории Тульской области: на новое строительство предприятий, приобретение для них машин, оборудования, инструмента, инвентаря, проектно-изыскательские работы и (или) на создание объектов капитального строительства транспортной, энергетической и инженерной инфраструктуры:</w:t>
      </w:r>
      <w:proofErr w:type="gramEnd"/>
    </w:p>
    <w:p w:rsidR="00C86509" w:rsidRDefault="00C86509">
      <w:pPr>
        <w:pStyle w:val="ConsPlusNormal"/>
        <w:spacing w:before="280"/>
        <w:ind w:firstLine="540"/>
        <w:jc w:val="both"/>
      </w:pPr>
      <w:r>
        <w:t>в сфере сельского хозяйства и переработки сельскохозяйственной продукции в общем объеме не менее 500 млн. рублей;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в сфере промышленного производства в общем объеме не менее 1 млрд. рублей;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иных сферах в общем объеме не менее 3 млрд. рублей.</w:t>
      </w:r>
    </w:p>
    <w:p w:rsidR="00C86509" w:rsidRDefault="00C86509">
      <w:pPr>
        <w:pStyle w:val="ConsPlusNormal"/>
        <w:spacing w:before="280"/>
        <w:ind w:firstLine="540"/>
        <w:jc w:val="both"/>
      </w:pPr>
      <w:bookmarkStart w:id="3" w:name="P57"/>
      <w:bookmarkEnd w:id="3"/>
      <w:r>
        <w:t>4. Субсидии предоставляются Организации в течение не более 4 лет с момента первого обращения Организации в Министерство по вопросу их предоставления в рамках реализации инвестиционного проекта.</w:t>
      </w:r>
    </w:p>
    <w:p w:rsidR="00C86509" w:rsidRDefault="00C86509">
      <w:pPr>
        <w:pStyle w:val="ConsPlusNormal"/>
        <w:spacing w:before="280"/>
        <w:ind w:firstLine="540"/>
        <w:jc w:val="both"/>
      </w:pPr>
      <w:bookmarkStart w:id="4" w:name="P58"/>
      <w:bookmarkEnd w:id="4"/>
      <w:r>
        <w:t xml:space="preserve">5. Размер субсидий за весь период их предоставления Организации не превышает сумму, составляющую 25 процентов от общего объема </w:t>
      </w:r>
      <w:r>
        <w:lastRenderedPageBreak/>
        <w:t xml:space="preserve">осуществленных Организацией инвестиций в форме капитальных вложений, указанных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Размер субсидии на возмещение затрат на выкуп земельного участка, необходимого для создания на нем объектов капитального строительства транспортной, энергетической и инженерной инфраструктуры, не превышает кадастровую стоимость данного земельного участка.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Размер субсидии на возмещение затрат на аренду земельного участка, необходимого для создания на нем объектов капитального строительства транспортной, энергетической и инженерной инфраструктуры, не превышает двух процентов от кадастровой стоимости данного земельного участка в год.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Title"/>
        <w:jc w:val="center"/>
        <w:outlineLvl w:val="1"/>
      </w:pPr>
      <w:r>
        <w:t>2. Условия и порядок предоставления субсидий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ind w:firstLine="540"/>
        <w:jc w:val="both"/>
      </w:pPr>
      <w:bookmarkStart w:id="5" w:name="P64"/>
      <w:bookmarkEnd w:id="5"/>
      <w:r>
        <w:t xml:space="preserve">6. Для получения субсидий Организация после ввода в эксплуатацию объектов капитального строительства транспортной, энергетической и инженерной инфраструктуры и далее ежегодно не позднее 1 ноября текущего финансового </w:t>
      </w:r>
      <w:proofErr w:type="gramStart"/>
      <w:r>
        <w:t>года</w:t>
      </w:r>
      <w:proofErr w:type="gramEnd"/>
      <w:r>
        <w:t xml:space="preserve"> в течение установленного </w:t>
      </w:r>
      <w:hyperlink w:anchor="P57" w:history="1">
        <w:r>
          <w:rPr>
            <w:color w:val="0000FF"/>
          </w:rPr>
          <w:t>пунктом 4</w:t>
        </w:r>
      </w:hyperlink>
      <w:r>
        <w:t xml:space="preserve"> настоящих Правил периода обращается в Министерство с письменным заявлением о предоставлении субсидии в произвольной форме с указанием наименования осуществленного инвестиционного проекта и его краткого описания, размера субсидии, рассчитанной в </w:t>
      </w:r>
      <w:proofErr w:type="gramStart"/>
      <w:r>
        <w:t>соответствии</w:t>
      </w:r>
      <w:proofErr w:type="gramEnd"/>
      <w:r>
        <w:t xml:space="preserve"> с </w:t>
      </w:r>
      <w:hyperlink w:anchor="P102" w:history="1">
        <w:r>
          <w:rPr>
            <w:color w:val="0000FF"/>
          </w:rPr>
          <w:t>пунктом 9</w:t>
        </w:r>
      </w:hyperlink>
      <w:r>
        <w:t xml:space="preserve"> настоящих Правил, с приложением следующих документов:</w:t>
      </w:r>
    </w:p>
    <w:p w:rsidR="00C86509" w:rsidRDefault="00C86509">
      <w:pPr>
        <w:pStyle w:val="ConsPlusNormal"/>
        <w:spacing w:before="280"/>
        <w:ind w:firstLine="540"/>
        <w:jc w:val="both"/>
      </w:pPr>
      <w:bookmarkStart w:id="6" w:name="P65"/>
      <w:bookmarkEnd w:id="6"/>
      <w:r>
        <w:t>а) копия свидетельства о постановке на учет в налоговом органе на территории Тульской области;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б) справка Организации о представлении отчетов по форме N П-2 (</w:t>
      </w:r>
      <w:proofErr w:type="spellStart"/>
      <w:r>
        <w:t>инвест</w:t>
      </w:r>
      <w:proofErr w:type="spellEnd"/>
      <w:r>
        <w:t>), форме N П-4 в территориальный орган Федеральной службы государственной статистики по Тульской области с приложением копий отчетов за год, предшествующий году предоставления субсидий;</w:t>
      </w:r>
    </w:p>
    <w:p w:rsidR="00C86509" w:rsidRDefault="00C86509">
      <w:pPr>
        <w:pStyle w:val="ConsPlusNormal"/>
        <w:spacing w:before="280"/>
        <w:ind w:firstLine="540"/>
        <w:jc w:val="both"/>
      </w:pPr>
      <w:bookmarkStart w:id="7" w:name="P67"/>
      <w:bookmarkEnd w:id="7"/>
      <w:r>
        <w:t>в) справка из Управления Федеральной налоговой службы по Тульской области о состоянии расчетов Организации соответственно по налогам, сборам и иным обязательным платежам в бюджеты бюджетной системы Российской Федерации, подтверждающая отсутствие недоимки по уплате налогов, сборов и обязательных платежей, а также пеней, штрафов и иных финансовых санкций;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г) справка об отсутств</w:t>
      </w:r>
      <w:proofErr w:type="gramStart"/>
      <w:r>
        <w:t>ии у О</w:t>
      </w:r>
      <w:proofErr w:type="gramEnd"/>
      <w:r>
        <w:t>рганизации задолженности по заработной плате за подписью руководителя;</w:t>
      </w:r>
    </w:p>
    <w:p w:rsidR="00C86509" w:rsidRDefault="00C86509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 xml:space="preserve">) справка Организации о том, что минимальный уровень заработной платы работников, занятых на территории Тульской области, соответствует </w:t>
      </w:r>
      <w:proofErr w:type="gramStart"/>
      <w:r>
        <w:t>установленному</w:t>
      </w:r>
      <w:proofErr w:type="gramEnd"/>
      <w:r>
        <w:t xml:space="preserve"> региональным соглашением о минимальной заработной </w:t>
      </w:r>
      <w:r>
        <w:lastRenderedPageBreak/>
        <w:t>плате в Тульской области;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 xml:space="preserve">е) справка Организации о фактически уплаченных суммах налогов и сборов в бюджеты всех уровней бюджетной системы Российской Федерации за год, предшествующий году предоставления субсидий, в соответствии с </w:t>
      </w:r>
      <w:hyperlink w:anchor="P197" w:history="1">
        <w:r>
          <w:rPr>
            <w:color w:val="0000FF"/>
          </w:rPr>
          <w:t>приложением</w:t>
        </w:r>
      </w:hyperlink>
      <w:r>
        <w:t xml:space="preserve"> к настоящим Правилам;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ж) прогноз размеров уплачиваемых налогов Организацией в бюджеты всех уровней бюджетной системы Российской Федерации в текущем году и на очередной финансовый год (для Организаций, планирующих обратиться за предоставлением субсидий и в следующем году);</w:t>
      </w:r>
    </w:p>
    <w:p w:rsidR="00C86509" w:rsidRDefault="00C86509">
      <w:pPr>
        <w:pStyle w:val="ConsPlusNormal"/>
        <w:spacing w:before="280"/>
        <w:ind w:firstLine="540"/>
        <w:jc w:val="both"/>
      </w:pPr>
      <w:proofErr w:type="spellStart"/>
      <w:r>
        <w:t>з</w:t>
      </w:r>
      <w:proofErr w:type="spellEnd"/>
      <w:r>
        <w:t>) копии документов, подтверждающих осуществление Организацией инвестиций в форме капитальных вложений, фактически понесенных затрат и ввод в эксплуатацию объектов капитального строительства, транспортной, энергетической и инженерной инфраструктуры;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 xml:space="preserve">и) уведомление территориального органа Федеральной службы государственной статистики по Тульской области либо выписка из Единого государственного реестра юридических лиц со сведениями о видах деятельности (в соответствии с Общероссийским </w:t>
      </w:r>
      <w:hyperlink r:id="rId18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деятельности), осуществляемых Организацией;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к) копии документов, подтверждающих осуществление фактических затрат на выкуп или аренду земельных участков для создания на них необходимых объектов капитального строительства транспортной, энергетической и инженерной инфраструктуры (только в случае, если Организация претендует на получение субсидии на возмещение затрат на выкуп или аренду земельных участков), в том числе: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заверенные копии договоров купли-продажи (аренды) земельных участков;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копии платежных поручений, подтверждающих фактические финансовые затраты, с отметкой банка;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выписки из Единого государственного реестра недвижимости, содержащие сведения о зарегистрированных правах на указанные земельные участки;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кадастровые выписки (паспорта) земельных участков;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 xml:space="preserve">л) сведения о среднесписочной численности работников Организации по </w:t>
      </w:r>
      <w:hyperlink r:id="rId19" w:history="1">
        <w:r>
          <w:rPr>
            <w:color w:val="0000FF"/>
          </w:rPr>
          <w:t>форме</w:t>
        </w:r>
      </w:hyperlink>
      <w:r>
        <w:t xml:space="preserve"> в соответствии с Приказом Федеральной налоговой службы от 29 марта 2007 года N ММ-3-25/174@ "Об утверждении формы Сведений о среднесписочной численности работников за предшествующий календарный </w:t>
      </w:r>
      <w:r>
        <w:lastRenderedPageBreak/>
        <w:t>год", имеющие отметку, подтверждающую факт их представления в налоговый орган;</w:t>
      </w:r>
    </w:p>
    <w:p w:rsidR="00C86509" w:rsidRDefault="00C86509">
      <w:pPr>
        <w:pStyle w:val="ConsPlusNormal"/>
        <w:spacing w:before="280"/>
        <w:ind w:firstLine="540"/>
        <w:jc w:val="both"/>
      </w:pPr>
      <w:bookmarkStart w:id="8" w:name="P80"/>
      <w:bookmarkEnd w:id="8"/>
      <w:r>
        <w:t xml:space="preserve">м) копия полученного в порядке, установленном законодательством о градостроительной деятельности, положительного заключения государственной экспертизы результатов инженерных изысканий и проектной документации (включая смету на строительство) в отношении каждого объекта капитального строительства транспортной, энергетической и инженерной инфраструктуры, поступающего в частную собственность инвестора, с указанием сметной стоимости этого объекта капитального строительства; копия положительного заключения о достоверности определения сметной стоимости объекта капитального строительства, полученного в соответствии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декабря 2019 г. N 1948 "О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Федерации"; сводный сметный расчет стоимости строительства, составленный с учетом положительного заключения экспертизы в ценах, сложившихся по состоянию на дату выдачи разрешения на строительство объектов транспортной, энергетической и инженерной инфраструктуры;</w:t>
      </w:r>
    </w:p>
    <w:p w:rsidR="00C86509" w:rsidRDefault="00C86509">
      <w:pPr>
        <w:pStyle w:val="ConsPlusNormal"/>
        <w:jc w:val="both"/>
      </w:pPr>
      <w:r>
        <w:t xml:space="preserve">(в ред. Постановлений правительства Тульской области от 09.11.2018 </w:t>
      </w:r>
      <w:hyperlink r:id="rId21" w:history="1">
        <w:r>
          <w:rPr>
            <w:color w:val="0000FF"/>
          </w:rPr>
          <w:t>N 471</w:t>
        </w:r>
      </w:hyperlink>
      <w:r>
        <w:t xml:space="preserve">, от 13.07.2020 </w:t>
      </w:r>
      <w:hyperlink r:id="rId22" w:history="1">
        <w:r>
          <w:rPr>
            <w:color w:val="0000FF"/>
          </w:rPr>
          <w:t>N 394</w:t>
        </w:r>
      </w:hyperlink>
      <w:r>
        <w:t>)</w:t>
      </w:r>
    </w:p>
    <w:p w:rsidR="00C86509" w:rsidRDefault="00C86509">
      <w:pPr>
        <w:pStyle w:val="ConsPlusNormal"/>
        <w:spacing w:before="280"/>
        <w:ind w:firstLine="540"/>
        <w:jc w:val="both"/>
      </w:pPr>
      <w:proofErr w:type="spellStart"/>
      <w:r>
        <w:t>н</w:t>
      </w:r>
      <w:proofErr w:type="spellEnd"/>
      <w:r>
        <w:t>) справка, заверенная руководителем Организации, о том, что Организация не находится в процессе реорганизации,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</w:r>
    </w:p>
    <w:p w:rsidR="00C86509" w:rsidRDefault="00C865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н</w:t>
      </w:r>
      <w:proofErr w:type="spellEnd"/>
      <w:r>
        <w:t xml:space="preserve">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13.07.2020 N 394)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 xml:space="preserve">Документы, указанные в </w:t>
      </w:r>
      <w:hyperlink w:anchor="P65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67" w:history="1">
        <w:r>
          <w:rPr>
            <w:color w:val="0000FF"/>
          </w:rPr>
          <w:t>"в"</w:t>
        </w:r>
      </w:hyperlink>
      <w:r>
        <w:t xml:space="preserve"> настоящего пункта,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получает от Федеральной налоговой службы.</w:t>
      </w:r>
    </w:p>
    <w:p w:rsidR="00C86509" w:rsidRDefault="00C86509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09.11.2018 N 471)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 xml:space="preserve">Документы, указанные в </w:t>
      </w:r>
      <w:hyperlink w:anchor="P65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67" w:history="1">
        <w:r>
          <w:rPr>
            <w:color w:val="0000FF"/>
          </w:rPr>
          <w:t>"в"</w:t>
        </w:r>
      </w:hyperlink>
      <w:r>
        <w:t xml:space="preserve"> настоящего пункта, Организация вправе представить по собственной инициативе.</w:t>
      </w:r>
    </w:p>
    <w:p w:rsidR="00C86509" w:rsidRDefault="00C86509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09.11.2018 N 471)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lastRenderedPageBreak/>
        <w:t xml:space="preserve">7. Максимально возможный размер субсидий, на получение которых может претендовать Организация за весь установленный </w:t>
      </w:r>
      <w:hyperlink w:anchor="P57" w:history="1">
        <w:r>
          <w:rPr>
            <w:color w:val="0000FF"/>
          </w:rPr>
          <w:t>пунктом 4</w:t>
        </w:r>
      </w:hyperlink>
      <w:r>
        <w:t xml:space="preserve"> настоящих Правил период, рассчитывается Министерством однократно при первом обращении Организации за получением субсидии по формуле: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center"/>
      </w:pPr>
      <w:r>
        <w:t>S = OI</w:t>
      </w:r>
      <w:r>
        <w:rPr>
          <w:vertAlign w:val="subscript"/>
        </w:rPr>
        <w:t>i-1</w:t>
      </w:r>
      <w:r>
        <w:t xml:space="preserve"> / 4 в случае, если Z</w:t>
      </w:r>
      <w:r>
        <w:rPr>
          <w:vertAlign w:val="subscript"/>
        </w:rPr>
        <w:t>i-1</w:t>
      </w:r>
      <w:r>
        <w:t xml:space="preserve"> &gt; O</w:t>
      </w:r>
      <w:r>
        <w:rPr>
          <w:vertAlign w:val="subscript"/>
        </w:rPr>
        <w:t>i-1</w:t>
      </w:r>
      <w:r>
        <w:t xml:space="preserve"> / 4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center"/>
      </w:pPr>
      <w:r>
        <w:t>S = Z</w:t>
      </w:r>
      <w:r>
        <w:rPr>
          <w:vertAlign w:val="subscript"/>
        </w:rPr>
        <w:t>i-1</w:t>
      </w:r>
      <w:r>
        <w:t xml:space="preserve"> в случае, если Z</w:t>
      </w:r>
      <w:r>
        <w:rPr>
          <w:vertAlign w:val="subscript"/>
        </w:rPr>
        <w:t>i-1</w:t>
      </w:r>
      <w:r>
        <w:t xml:space="preserve"> &lt;= O</w:t>
      </w:r>
      <w:r>
        <w:rPr>
          <w:vertAlign w:val="subscript"/>
        </w:rPr>
        <w:t>i-1</w:t>
      </w:r>
      <w:r>
        <w:t xml:space="preserve"> / 4,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ind w:firstLine="540"/>
        <w:jc w:val="both"/>
      </w:pPr>
      <w:r>
        <w:t>где: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S - максимально возможный объем сре</w:t>
      </w:r>
      <w:proofErr w:type="gramStart"/>
      <w:r>
        <w:t>дств в в</w:t>
      </w:r>
      <w:proofErr w:type="gramEnd"/>
      <w:r>
        <w:t>иде субсидий из бюджета Тульской области, на получение которых может претендовать Организация за весь установленный период их предоставления;</w:t>
      </w:r>
    </w:p>
    <w:p w:rsidR="00C86509" w:rsidRDefault="00C86509">
      <w:pPr>
        <w:pStyle w:val="ConsPlusNormal"/>
        <w:spacing w:before="280"/>
        <w:ind w:firstLine="540"/>
        <w:jc w:val="both"/>
      </w:pPr>
      <w:proofErr w:type="spellStart"/>
      <w:r>
        <w:t>i</w:t>
      </w:r>
      <w:proofErr w:type="spellEnd"/>
      <w:r>
        <w:t xml:space="preserve"> - год первого обращения Организации для получения субсидии;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OI</w:t>
      </w:r>
      <w:r>
        <w:rPr>
          <w:vertAlign w:val="subscript"/>
        </w:rPr>
        <w:t>i-1</w:t>
      </w:r>
      <w:r>
        <w:t xml:space="preserve"> - объем инвестиций в форме капитальных вложений по инвестиционному проекту, завершенному Организацией в течение последних 3 истекших налоговых периодов с момента первого обращения Организации по вопросу получения субсидии;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Z</w:t>
      </w:r>
      <w:r>
        <w:rPr>
          <w:vertAlign w:val="subscript"/>
        </w:rPr>
        <w:t>i-1</w:t>
      </w:r>
      <w:r>
        <w:t xml:space="preserve"> - сметная стоимость в ценах, сложившихся по состоянию на дату получения разрешения на строительство объектов транспортной, энергетической и инженерной инфраструктуры, введенных в эксплуатацию Организацией в течение последних 3 налоговых периодов; выкупная стоимость земельных участков.</w:t>
      </w:r>
    </w:p>
    <w:p w:rsidR="00C86509" w:rsidRDefault="00C86509">
      <w:pPr>
        <w:pStyle w:val="ConsPlusNormal"/>
        <w:spacing w:before="280"/>
        <w:ind w:firstLine="540"/>
        <w:jc w:val="both"/>
      </w:pPr>
      <w:proofErr w:type="gramStart"/>
      <w:r>
        <w:t xml:space="preserve">Максимально возможный размер субсидии, на получение которой может претендовать Организация за весь установленный </w:t>
      </w:r>
      <w:hyperlink w:anchor="P57" w:history="1">
        <w:r>
          <w:rPr>
            <w:color w:val="0000FF"/>
          </w:rPr>
          <w:t>пунктом 4</w:t>
        </w:r>
      </w:hyperlink>
      <w:r>
        <w:t xml:space="preserve"> настоящих Правил период, не может превышать сумму фактически понесенных Организацией расходов на создание и (или) реконструкцию и (или) модернизацию объектов транспортной, энергетической и инженерной инфраструктуры, подтвержденных документами в соответствии с </w:t>
      </w:r>
      <w:hyperlink w:anchor="P80" w:history="1">
        <w:r>
          <w:rPr>
            <w:color w:val="0000FF"/>
          </w:rPr>
          <w:t>подпунктом "м" пункта 6</w:t>
        </w:r>
      </w:hyperlink>
      <w:r>
        <w:t xml:space="preserve"> Правил, и выкупных стоимостей земельных участков, рассчитанных с учетом требований </w:t>
      </w:r>
      <w:hyperlink w:anchor="P58" w:history="1">
        <w:r>
          <w:rPr>
            <w:color w:val="0000FF"/>
          </w:rPr>
          <w:t>пункта</w:t>
        </w:r>
        <w:proofErr w:type="gramEnd"/>
        <w:r>
          <w:rPr>
            <w:color w:val="0000FF"/>
          </w:rPr>
          <w:t xml:space="preserve"> 5</w:t>
        </w:r>
      </w:hyperlink>
      <w:r>
        <w:t xml:space="preserve"> настоящих Правил.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8. Ежегодный размер субсидии, получаемой Организацией, не может превышать суммы фактически уплаченных Организацией налогов в консолидированный бюджет Тульской области, за исключением акцизов, за истекший налоговый период.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Под налоговым периодом для целей настоящих Правил понимается календарный год.</w:t>
      </w:r>
    </w:p>
    <w:p w:rsidR="00C86509" w:rsidRDefault="00C86509">
      <w:pPr>
        <w:pStyle w:val="ConsPlusNormal"/>
        <w:spacing w:before="280"/>
        <w:ind w:firstLine="540"/>
        <w:jc w:val="both"/>
      </w:pPr>
      <w:bookmarkStart w:id="9" w:name="P102"/>
      <w:bookmarkEnd w:id="9"/>
      <w:r>
        <w:t xml:space="preserve">9. Для расчета размера субсидии Министерством применяются </w:t>
      </w:r>
      <w:r>
        <w:lastRenderedPageBreak/>
        <w:t>следующие формулы: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а) в первый год обращения по вопросу их получения: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в случае если ввод в эксплуатацию объекта (объектов) транспортной, энергетической и инженерной инфраструктуры осуществлен в I квартале: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center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= N</w:t>
      </w:r>
      <w:r>
        <w:rPr>
          <w:vertAlign w:val="subscript"/>
        </w:rPr>
        <w:t>i-1</w:t>
      </w:r>
      <w:r>
        <w:t xml:space="preserve"> &lt;= S,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ind w:firstLine="540"/>
        <w:jc w:val="both"/>
      </w:pPr>
      <w:r>
        <w:t>где:</w:t>
      </w:r>
    </w:p>
    <w:p w:rsidR="00C86509" w:rsidRDefault="00C86509">
      <w:pPr>
        <w:pStyle w:val="ConsPlusNormal"/>
        <w:spacing w:before="280"/>
        <w:ind w:firstLine="540"/>
        <w:jc w:val="both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- размер субсидии, на которую Организация может претендовать в налоговом периоде;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i-1</w:t>
      </w:r>
      <w:r>
        <w:t xml:space="preserve"> - сумма фактически уплаченных Организацией налогов в консолидированный бюджет Тульской области, за исключением акцизов, в соответствующем налоговом периоде;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в случае если ввод в эксплуатацию объекта (объектов) транспортной, энергетической и инженерной инфраструктуры осуществлен во II квартале: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center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= 0,75 </w:t>
      </w:r>
      <w:proofErr w:type="spellStart"/>
      <w:r>
        <w:t>x</w:t>
      </w:r>
      <w:proofErr w:type="spellEnd"/>
      <w:r>
        <w:t xml:space="preserve"> N</w:t>
      </w:r>
      <w:r>
        <w:rPr>
          <w:vertAlign w:val="subscript"/>
        </w:rPr>
        <w:t>i-1</w:t>
      </w:r>
      <w:r>
        <w:t xml:space="preserve"> &lt;= S;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ind w:firstLine="540"/>
        <w:jc w:val="both"/>
      </w:pPr>
      <w:r>
        <w:t>в случае если ввод в эксплуатацию объекта (объектов) транспортной, энергетической и инженерной инфраструктуры осуществлен в III квартале: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center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= 0,5 </w:t>
      </w:r>
      <w:proofErr w:type="spellStart"/>
      <w:r>
        <w:t>x</w:t>
      </w:r>
      <w:proofErr w:type="spellEnd"/>
      <w:r>
        <w:t xml:space="preserve"> N</w:t>
      </w:r>
      <w:r>
        <w:rPr>
          <w:vertAlign w:val="subscript"/>
        </w:rPr>
        <w:t>i-1</w:t>
      </w:r>
      <w:r>
        <w:t xml:space="preserve"> &lt;= S;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ind w:firstLine="540"/>
        <w:jc w:val="both"/>
      </w:pPr>
      <w:r>
        <w:t>в случае если ввод в эксплуатацию объекта (объектов) транспортной, энергетической и инженерной инфраструктуры осуществлен в IV квартале: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center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= 0,25 </w:t>
      </w:r>
      <w:proofErr w:type="spellStart"/>
      <w:r>
        <w:t>x</w:t>
      </w:r>
      <w:proofErr w:type="spellEnd"/>
      <w:r>
        <w:t xml:space="preserve"> N</w:t>
      </w:r>
      <w:r>
        <w:rPr>
          <w:vertAlign w:val="subscript"/>
        </w:rPr>
        <w:t>i-1</w:t>
      </w:r>
      <w:r>
        <w:t xml:space="preserve"> &lt;= S;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ind w:firstLine="540"/>
        <w:jc w:val="both"/>
      </w:pPr>
      <w:r>
        <w:t>в случае если ввод в эксплуатацию объектов транспортной, энергетической и инженерной инфраструктуры осуществлен в разных кварталах налогового периода, расчет следует производить следующим образом: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center"/>
      </w:pPr>
      <w:r w:rsidRPr="00890734">
        <w:rPr>
          <w:position w:val="-83"/>
        </w:rPr>
        <w:pict>
          <v:shape id="_x0000_i1025" style="width:242.8pt;height:97.95pt" coordsize="" o:spt="100" adj="0,,0" path="" filled="f" stroked="f">
            <v:stroke joinstyle="miter"/>
            <v:imagedata r:id="rId26" o:title="base_23619_104438_32768"/>
            <v:formulas/>
            <v:path o:connecttype="segments"/>
          </v:shape>
        </w:pic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ind w:firstLine="540"/>
        <w:jc w:val="both"/>
      </w:pPr>
      <w:r>
        <w:lastRenderedPageBreak/>
        <w:t>где:</w:t>
      </w:r>
    </w:p>
    <w:p w:rsidR="00C86509" w:rsidRDefault="00C86509">
      <w:pPr>
        <w:pStyle w:val="ConsPlusNormal"/>
        <w:spacing w:before="280"/>
        <w:ind w:firstLine="540"/>
        <w:jc w:val="both"/>
      </w:pPr>
      <w:proofErr w:type="spellStart"/>
      <w:r>
        <w:t>j</w:t>
      </w:r>
      <w:proofErr w:type="spellEnd"/>
      <w:r>
        <w:t xml:space="preserve"> - номер квартала истекшего налогового периода;</w:t>
      </w:r>
    </w:p>
    <w:p w:rsidR="00C86509" w:rsidRDefault="00C86509">
      <w:pPr>
        <w:pStyle w:val="ConsPlusNormal"/>
        <w:spacing w:before="280"/>
        <w:ind w:firstLine="540"/>
        <w:jc w:val="both"/>
      </w:pPr>
      <w:proofErr w:type="spellStart"/>
      <w:r>
        <w:t>L</w:t>
      </w:r>
      <w:r>
        <w:rPr>
          <w:vertAlign w:val="subscript"/>
        </w:rPr>
        <w:t>j</w:t>
      </w:r>
      <w:proofErr w:type="spellEnd"/>
      <w:r>
        <w:t xml:space="preserve"> - сметная стоимость объектов транспортной, энергетической и инженерной инфраструктуры, введенных в эксплуатацию в соответствующем квартале налогового периода;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б) во второй год обращения по вопросу их получения: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center"/>
      </w:pPr>
      <w:r>
        <w:t>C</w:t>
      </w:r>
      <w:r>
        <w:rPr>
          <w:vertAlign w:val="subscript"/>
        </w:rPr>
        <w:t>i+1</w:t>
      </w:r>
      <w:r>
        <w:t xml:space="preserve"> = 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&lt;= S - 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>;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ind w:firstLine="540"/>
        <w:jc w:val="both"/>
      </w:pPr>
      <w:r>
        <w:t>в) на третий год обращения по вопросу их получения: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center"/>
      </w:pPr>
      <w:r>
        <w:t>C</w:t>
      </w:r>
      <w:r>
        <w:rPr>
          <w:vertAlign w:val="subscript"/>
        </w:rPr>
        <w:t>i+2</w:t>
      </w:r>
      <w:r>
        <w:t xml:space="preserve"> = N</w:t>
      </w:r>
      <w:r>
        <w:rPr>
          <w:vertAlign w:val="subscript"/>
        </w:rPr>
        <w:t>i+1</w:t>
      </w:r>
      <w:r>
        <w:t xml:space="preserve"> &lt;= S -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+ C</w:t>
      </w:r>
      <w:r>
        <w:rPr>
          <w:vertAlign w:val="subscript"/>
        </w:rPr>
        <w:t>i+1</w:t>
      </w:r>
      <w:r>
        <w:t>);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ind w:firstLine="540"/>
        <w:jc w:val="both"/>
      </w:pPr>
      <w:r>
        <w:t>г) на четвертый год обращения по вопросу их получения:</w:t>
      </w:r>
    </w:p>
    <w:p w:rsidR="00C86509" w:rsidRDefault="00C86509">
      <w:pPr>
        <w:pStyle w:val="ConsPlusNormal"/>
        <w:jc w:val="both"/>
      </w:pPr>
    </w:p>
    <w:p w:rsidR="00C86509" w:rsidRPr="00C86509" w:rsidRDefault="00C86509">
      <w:pPr>
        <w:pStyle w:val="ConsPlusNormal"/>
        <w:jc w:val="center"/>
        <w:rPr>
          <w:lang w:val="en-US"/>
        </w:rPr>
      </w:pPr>
      <w:r w:rsidRPr="00C86509">
        <w:rPr>
          <w:lang w:val="en-US"/>
        </w:rPr>
        <w:t>C</w:t>
      </w:r>
      <w:r w:rsidRPr="00C86509">
        <w:rPr>
          <w:vertAlign w:val="subscript"/>
          <w:lang w:val="en-US"/>
        </w:rPr>
        <w:t>i+3</w:t>
      </w:r>
      <w:r w:rsidRPr="00C86509">
        <w:rPr>
          <w:lang w:val="en-US"/>
        </w:rPr>
        <w:t xml:space="preserve"> = N</w:t>
      </w:r>
      <w:r w:rsidRPr="00C86509">
        <w:rPr>
          <w:vertAlign w:val="subscript"/>
          <w:lang w:val="en-US"/>
        </w:rPr>
        <w:t>i+2</w:t>
      </w:r>
      <w:r w:rsidRPr="00C86509">
        <w:rPr>
          <w:lang w:val="en-US"/>
        </w:rPr>
        <w:t xml:space="preserve"> &lt;= S - (</w:t>
      </w:r>
      <w:proofErr w:type="spellStart"/>
      <w:r w:rsidRPr="00C86509">
        <w:rPr>
          <w:lang w:val="en-US"/>
        </w:rPr>
        <w:t>C</w:t>
      </w:r>
      <w:r w:rsidRPr="00C86509">
        <w:rPr>
          <w:vertAlign w:val="subscript"/>
          <w:lang w:val="en-US"/>
        </w:rPr>
        <w:t>i</w:t>
      </w:r>
      <w:proofErr w:type="spellEnd"/>
      <w:r w:rsidRPr="00C86509">
        <w:rPr>
          <w:lang w:val="en-US"/>
        </w:rPr>
        <w:t xml:space="preserve"> + C</w:t>
      </w:r>
      <w:r w:rsidRPr="00C86509">
        <w:rPr>
          <w:vertAlign w:val="subscript"/>
          <w:lang w:val="en-US"/>
        </w:rPr>
        <w:t>i+1</w:t>
      </w:r>
      <w:r w:rsidRPr="00C86509">
        <w:rPr>
          <w:lang w:val="en-US"/>
        </w:rPr>
        <w:t xml:space="preserve"> + C</w:t>
      </w:r>
      <w:r w:rsidRPr="00C86509">
        <w:rPr>
          <w:vertAlign w:val="subscript"/>
          <w:lang w:val="en-US"/>
        </w:rPr>
        <w:t>i+2</w:t>
      </w:r>
      <w:r w:rsidRPr="00C86509">
        <w:rPr>
          <w:lang w:val="en-US"/>
        </w:rPr>
        <w:t>)</w:t>
      </w:r>
    </w:p>
    <w:p w:rsidR="00C86509" w:rsidRPr="00C86509" w:rsidRDefault="00C86509">
      <w:pPr>
        <w:pStyle w:val="ConsPlusNormal"/>
        <w:jc w:val="both"/>
        <w:rPr>
          <w:lang w:val="en-US"/>
        </w:rPr>
      </w:pPr>
    </w:p>
    <w:p w:rsidR="00C86509" w:rsidRDefault="00C86509">
      <w:pPr>
        <w:pStyle w:val="ConsPlusNormal"/>
        <w:ind w:firstLine="540"/>
        <w:jc w:val="both"/>
      </w:pPr>
      <w:r>
        <w:t>10. Министерство осуществляет регистрацию заявления о предоставлении субсидий и прилагаемых к нему документов (далее - документы) в день их поступления в специальном журнале, который нумеруется, прошнуровывается и скрепляется печатью.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Представленные документы для получения субсидий рассматриваются Министерством в течение 15 рабочих дней со дня их регистрации.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По итогам рассмотрения документов, не позднее 15 рабочих дней со дня их регистрации, Министерством принимается решение о предоставлении субсидии или об отказе в предоставлении субсидии.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В случае принятия решения о предоставлении субсидии Министерство в течение 10 рабочих дней со дня принятия указанного решения уведомляет об этом в письменной форме Организацию.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В случае принятия решения об отказе в предоставлении субсидии Министерство в течение 10 рабочих дней со дня принятия такого решения уведомляет об этом в письменной форме Организацию с указанием причин отказа.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 xml:space="preserve">11. Основаниями для отказа в предоставлении субсидий, указанных в </w:t>
      </w:r>
      <w:hyperlink w:anchor="P47" w:history="1">
        <w:r>
          <w:rPr>
            <w:color w:val="0000FF"/>
          </w:rPr>
          <w:t>пункте 1</w:t>
        </w:r>
      </w:hyperlink>
      <w:r>
        <w:t xml:space="preserve"> настоящих Правил, являются: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 xml:space="preserve">несоответствие представленных Организацией документов требованиям, определенным </w:t>
      </w:r>
      <w:hyperlink w:anchor="P64" w:history="1">
        <w:r>
          <w:rPr>
            <w:color w:val="0000FF"/>
          </w:rPr>
          <w:t>пунктом 6</w:t>
        </w:r>
      </w:hyperlink>
      <w:r>
        <w:t xml:space="preserve"> настоящих Правил, или непредставление </w:t>
      </w:r>
      <w:r>
        <w:lastRenderedPageBreak/>
        <w:t>(представление не в полном объеме) указанных документов;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недостоверность представленной Организацией информации;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исчерпание лимитов бюджетных ассигнований на текущий финансовый год на соответствующие цели на момент обращения Организации;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несоответствие Организации требованиям, установленным настоящими Правилами.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12. Организация после устранения причин, послуживших основанием для отказа в предоставлении субсидии, вправе вновь обратиться за ее предоставлением в порядке, установленном настоящими Правилами.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 xml:space="preserve">13. </w:t>
      </w:r>
      <w:proofErr w:type="gramStart"/>
      <w:r>
        <w:t>В случае принятия положительного решения о предоставлении субсидии Министерство заключает с Организацией соглашение о предоставлении субсидии (далее - Соглашение), предусматривающее согласие ее получателей на осуществление главным распорядителем бюджетных средств, предоставившим субсидии, и органами государственного финансового контроля проверок соблюдения получателями субсидий условий, целей и порядка их предоставления и запрет приобретения за счет полученных средств иностранной валюты, за исключением операций, осуществляемых в соответствии</w:t>
      </w:r>
      <w:proofErr w:type="gramEnd"/>
      <w:r>
        <w:t xml:space="preserve">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по форме, утверждаемой министерством финансов Тульской области.</w:t>
      </w:r>
    </w:p>
    <w:p w:rsidR="00C86509" w:rsidRDefault="00C8650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09.11.2018 N 471)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Соглашение заключается не позднее 15 рабочих дней после принятия Министерством решения о предоставлении субсидий.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14. На 1 число месяца, предшествующего месяцу заключения Соглашения, Организация должна соответствовать следующим требованиям: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а) 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 xml:space="preserve">б) у Организации должна отсутствовать просроченная задолженность по возврату в бюджет Тульской области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бюджетом Тульской области;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 xml:space="preserve">в) Организация - юридическое лицо не должно находиться в процессе </w:t>
      </w:r>
      <w:r>
        <w:lastRenderedPageBreak/>
        <w:t>реорганизации, ликвидации, в отношении его не введена процедура банкротства, его деятельность не должна быть приостановлена в порядке, предусмотренном законодательством Российской Федерации, а Организация - индивидуальный предприниматель не должен прекратить деятельность в качестве индивидуального предпринимателя;</w:t>
      </w:r>
    </w:p>
    <w:p w:rsidR="00C86509" w:rsidRDefault="00C8650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13.07.2020 N 394)</w:t>
      </w:r>
    </w:p>
    <w:p w:rsidR="00C86509" w:rsidRDefault="00C86509">
      <w:pPr>
        <w:pStyle w:val="ConsPlusNormal"/>
        <w:spacing w:before="280"/>
        <w:ind w:firstLine="540"/>
        <w:jc w:val="both"/>
      </w:pPr>
      <w:proofErr w:type="gramStart"/>
      <w:r>
        <w:t>г)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</w:t>
      </w:r>
      <w:proofErr w:type="gramEnd"/>
      <w:r>
        <w:t>) в отношении таких юридических лиц, в совокупности превышает 50 процентов;</w:t>
      </w:r>
    </w:p>
    <w:p w:rsidR="00C86509" w:rsidRDefault="00C86509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Организация не должна получать средства из бюджета Тульской области в соответствии с иными нормативными правовыми актами, муниципальными правовыми актами на цели, указанные в настоящих Правилах.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15. Министерство осуществляет ведение реестра Организаций, в отношении которых принято решение о предоставлении субсидий.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16. Перечисление субсидий осуществляется Министерством в течение 10 рабочих дней после подписания Соглашения на расчетный счет Организации, открытый в учреждениях Центрального банка Российской Федерации или кредитных организациях.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17. Значения показателей, необходимых для достижения результата предоставления субсидий, устанавливаются в Соглашении. Показателями, необходимыми для достижения результата предоставления субсидий, являются: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а) количество объектов капитального строительства транспортной, энергетической и инженерной инфраструктуры, введенных в эксплуатацию в течение последних 3 истекших налоговых периодов;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б) капитальные вложения по инвестиционному проекту в течение последних 3 истекших налоговых периодов, включая затраты на выкуп земельных участков: на новое строительство предприятий, приобретение для них машин, оборудования, инструмента, инвентаря, проектно-изыскательские работы и (или) на создание объектов капитального строительства транспортной, энергетической и инженерной инфраструктуры.</w:t>
      </w:r>
    </w:p>
    <w:p w:rsidR="00C86509" w:rsidRDefault="00C86509">
      <w:pPr>
        <w:pStyle w:val="ConsPlusNormal"/>
        <w:jc w:val="both"/>
      </w:pPr>
      <w:r>
        <w:t xml:space="preserve">(п. 17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13.07.2020 N </w:t>
      </w:r>
      <w:r>
        <w:lastRenderedPageBreak/>
        <w:t>394)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Title"/>
        <w:jc w:val="center"/>
        <w:outlineLvl w:val="1"/>
      </w:pPr>
      <w:r>
        <w:t>3. Требования к отчетности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ind w:firstLine="540"/>
        <w:jc w:val="both"/>
      </w:pPr>
      <w:r>
        <w:t>18. При установлении в Соглашении результата, показателей предоставления субсидий указанным Соглашением предусматриваются порядок, сроки и формы предоставления Организацией отчетности о достижении результата, показателей предоставления субсидий.</w:t>
      </w:r>
    </w:p>
    <w:p w:rsidR="00C86509" w:rsidRDefault="00C865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13.07.2020 N 394)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Title"/>
        <w:jc w:val="center"/>
        <w:outlineLvl w:val="1"/>
      </w:pPr>
      <w:r>
        <w:t xml:space="preserve">4.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C86509" w:rsidRDefault="00C86509">
      <w:pPr>
        <w:pStyle w:val="ConsPlusTitle"/>
        <w:jc w:val="center"/>
      </w:pPr>
      <w:r>
        <w:t>условий, целей и порядка предоставления субсидий</w:t>
      </w:r>
    </w:p>
    <w:p w:rsidR="00C86509" w:rsidRDefault="00C86509">
      <w:pPr>
        <w:pStyle w:val="ConsPlusTitle"/>
        <w:jc w:val="center"/>
      </w:pPr>
      <w:r>
        <w:t>и ответственности за их нарушение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ind w:firstLine="540"/>
        <w:jc w:val="both"/>
      </w:pPr>
      <w:r>
        <w:t>19. Министерство и орган государственного финансового контроля осуществляют проверку соблюдения получателями субсидий условий, целей и порядка, установленных при их предоставлении.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20. Ответственность за достоверность представляемых в Министерство сведений и документов возлагается на Организацию.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Министерство в течение 10 рабочих дней со дня установления факта нарушения получателями субсидий условий, установленных при предоставлении субсидий, направляет Организации письменное требование о возврате субсидий.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 xml:space="preserve">В случае нарушения получателями субсидий условий, установленных при предоставлении субсидий, а также </w:t>
      </w:r>
      <w:proofErr w:type="spellStart"/>
      <w:r>
        <w:t>недостижения</w:t>
      </w:r>
      <w:proofErr w:type="spellEnd"/>
      <w:r>
        <w:t xml:space="preserve"> результата, показателей предоставления субсидий Организация обязана в течение 10 рабочих дней со дня получения письменного требования Министерства о возврате субсидии возвратить ее в доход бюджета Тульской области.</w:t>
      </w:r>
    </w:p>
    <w:p w:rsidR="00C86509" w:rsidRDefault="00C865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13.07.2020 N 394)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В случае если субсидии не возвращены в установленный срок, они взыскиваются Министерством в доход бюджета Тульской области в порядке, установленном действующим законодательством.</w:t>
      </w:r>
    </w:p>
    <w:p w:rsidR="00C86509" w:rsidRDefault="00C86509">
      <w:pPr>
        <w:pStyle w:val="ConsPlusNormal"/>
        <w:spacing w:before="280"/>
        <w:ind w:firstLine="540"/>
        <w:jc w:val="both"/>
      </w:pPr>
      <w:r>
        <w:t>21. В случаях, предусмотренных Соглашениями о предоставлении субсидий, не использованный получателями субсидий на 1 января текущего финансового года остаток субсидий подлежит возврату в бюджет Тульской области в соответствии с требованиями, установленными бюджетным законодательством Российской Федерации и Тульской области.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right"/>
        <w:outlineLvl w:val="1"/>
      </w:pPr>
      <w:r>
        <w:t>Приложение</w:t>
      </w:r>
    </w:p>
    <w:p w:rsidR="00C86509" w:rsidRDefault="00C86509">
      <w:pPr>
        <w:pStyle w:val="ConsPlusNormal"/>
        <w:jc w:val="right"/>
      </w:pPr>
      <w:r>
        <w:t>к Правилам предоставления субсидий</w:t>
      </w:r>
    </w:p>
    <w:p w:rsidR="00C86509" w:rsidRDefault="00C86509">
      <w:pPr>
        <w:pStyle w:val="ConsPlusNormal"/>
        <w:jc w:val="right"/>
      </w:pPr>
      <w:r>
        <w:t>из бюджета Тульской области организациям,</w:t>
      </w:r>
    </w:p>
    <w:p w:rsidR="00C86509" w:rsidRDefault="00C86509">
      <w:pPr>
        <w:pStyle w:val="ConsPlusNormal"/>
        <w:jc w:val="right"/>
      </w:pPr>
      <w:proofErr w:type="gramStart"/>
      <w:r>
        <w:t>осуществившим</w:t>
      </w:r>
      <w:proofErr w:type="gramEnd"/>
      <w:r>
        <w:t xml:space="preserve"> инвестиции в форме капитальных</w:t>
      </w:r>
    </w:p>
    <w:p w:rsidR="00C86509" w:rsidRDefault="00C86509">
      <w:pPr>
        <w:pStyle w:val="ConsPlusNormal"/>
        <w:jc w:val="right"/>
      </w:pPr>
      <w:r>
        <w:t>вложений на территории Тульской области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center"/>
      </w:pPr>
      <w:bookmarkStart w:id="10" w:name="P197"/>
      <w:bookmarkEnd w:id="10"/>
      <w:r>
        <w:t>СПРАВКА</w:t>
      </w:r>
    </w:p>
    <w:p w:rsidR="00C86509" w:rsidRDefault="00C86509">
      <w:pPr>
        <w:pStyle w:val="ConsPlusNormal"/>
        <w:jc w:val="center"/>
      </w:pPr>
      <w:r>
        <w:t>о фактически уплаченных суммах налогов и сборов</w:t>
      </w:r>
    </w:p>
    <w:p w:rsidR="00C86509" w:rsidRDefault="00C86509">
      <w:pPr>
        <w:pStyle w:val="ConsPlusNormal"/>
        <w:jc w:val="center"/>
      </w:pPr>
      <w:r>
        <w:t>в бюджеты всех уровней бюджетной системы</w:t>
      </w:r>
    </w:p>
    <w:p w:rsidR="00C86509" w:rsidRDefault="00C86509">
      <w:pPr>
        <w:pStyle w:val="ConsPlusNormal"/>
        <w:jc w:val="center"/>
      </w:pPr>
      <w:r>
        <w:t>Российской Федерации в __________ году</w:t>
      </w: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right"/>
      </w:pPr>
      <w:r>
        <w:t>(тыс. рублей)</w:t>
      </w:r>
    </w:p>
    <w:p w:rsidR="00C86509" w:rsidRDefault="00C8650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154"/>
        <w:gridCol w:w="1191"/>
        <w:gridCol w:w="1304"/>
        <w:gridCol w:w="1247"/>
        <w:gridCol w:w="1191"/>
        <w:gridCol w:w="1191"/>
      </w:tblGrid>
      <w:tr w:rsidR="00C86509">
        <w:tc>
          <w:tcPr>
            <w:tcW w:w="660" w:type="dxa"/>
            <w:vMerge w:val="restart"/>
          </w:tcPr>
          <w:p w:rsidR="00C86509" w:rsidRDefault="00C8650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vMerge w:val="restart"/>
          </w:tcPr>
          <w:p w:rsidR="00C86509" w:rsidRDefault="00C86509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91" w:type="dxa"/>
            <w:vMerge w:val="restart"/>
          </w:tcPr>
          <w:p w:rsidR="00C86509" w:rsidRDefault="00C865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33" w:type="dxa"/>
            <w:gridSpan w:val="4"/>
          </w:tcPr>
          <w:p w:rsidR="00C86509" w:rsidRDefault="00C8650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C86509">
        <w:tc>
          <w:tcPr>
            <w:tcW w:w="660" w:type="dxa"/>
            <w:vMerge/>
          </w:tcPr>
          <w:p w:rsidR="00C86509" w:rsidRDefault="00C86509"/>
        </w:tc>
        <w:tc>
          <w:tcPr>
            <w:tcW w:w="2154" w:type="dxa"/>
            <w:vMerge/>
          </w:tcPr>
          <w:p w:rsidR="00C86509" w:rsidRDefault="00C86509"/>
        </w:tc>
        <w:tc>
          <w:tcPr>
            <w:tcW w:w="1191" w:type="dxa"/>
            <w:vMerge/>
          </w:tcPr>
          <w:p w:rsidR="00C86509" w:rsidRDefault="00C86509"/>
        </w:tc>
        <w:tc>
          <w:tcPr>
            <w:tcW w:w="1304" w:type="dxa"/>
            <w:vMerge w:val="restart"/>
          </w:tcPr>
          <w:p w:rsidR="00C86509" w:rsidRDefault="00C86509">
            <w:pPr>
              <w:pStyle w:val="ConsPlusNormal"/>
              <w:jc w:val="center"/>
            </w:pPr>
            <w:r>
              <w:t>В федеральный бюджет</w:t>
            </w:r>
          </w:p>
        </w:tc>
        <w:tc>
          <w:tcPr>
            <w:tcW w:w="1247" w:type="dxa"/>
            <w:vMerge w:val="restart"/>
          </w:tcPr>
          <w:p w:rsidR="00C86509" w:rsidRDefault="00C86509">
            <w:pPr>
              <w:pStyle w:val="ConsPlusNormal"/>
              <w:jc w:val="center"/>
            </w:pPr>
            <w:r>
              <w:t>Всего в консолидированный бюджет Тульской области</w:t>
            </w:r>
          </w:p>
        </w:tc>
        <w:tc>
          <w:tcPr>
            <w:tcW w:w="2382" w:type="dxa"/>
            <w:gridSpan w:val="2"/>
          </w:tcPr>
          <w:p w:rsidR="00C86509" w:rsidRDefault="00C8650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C86509">
        <w:tc>
          <w:tcPr>
            <w:tcW w:w="660" w:type="dxa"/>
            <w:vMerge/>
          </w:tcPr>
          <w:p w:rsidR="00C86509" w:rsidRDefault="00C86509"/>
        </w:tc>
        <w:tc>
          <w:tcPr>
            <w:tcW w:w="2154" w:type="dxa"/>
            <w:vMerge/>
          </w:tcPr>
          <w:p w:rsidR="00C86509" w:rsidRDefault="00C86509"/>
        </w:tc>
        <w:tc>
          <w:tcPr>
            <w:tcW w:w="1191" w:type="dxa"/>
            <w:vMerge/>
          </w:tcPr>
          <w:p w:rsidR="00C86509" w:rsidRDefault="00C86509"/>
        </w:tc>
        <w:tc>
          <w:tcPr>
            <w:tcW w:w="1304" w:type="dxa"/>
            <w:vMerge/>
          </w:tcPr>
          <w:p w:rsidR="00C86509" w:rsidRDefault="00C86509"/>
        </w:tc>
        <w:tc>
          <w:tcPr>
            <w:tcW w:w="1247" w:type="dxa"/>
            <w:vMerge/>
          </w:tcPr>
          <w:p w:rsidR="00C86509" w:rsidRDefault="00C86509"/>
        </w:tc>
        <w:tc>
          <w:tcPr>
            <w:tcW w:w="1191" w:type="dxa"/>
          </w:tcPr>
          <w:p w:rsidR="00C86509" w:rsidRDefault="00C86509">
            <w:pPr>
              <w:pStyle w:val="ConsPlusNormal"/>
              <w:jc w:val="center"/>
            </w:pPr>
            <w:r>
              <w:t>в бюджет области</w:t>
            </w:r>
          </w:p>
        </w:tc>
        <w:tc>
          <w:tcPr>
            <w:tcW w:w="1191" w:type="dxa"/>
          </w:tcPr>
          <w:p w:rsidR="00C86509" w:rsidRDefault="00C86509">
            <w:pPr>
              <w:pStyle w:val="ConsPlusNormal"/>
              <w:jc w:val="center"/>
            </w:pPr>
            <w:r>
              <w:t>в местный бюджет</w:t>
            </w:r>
          </w:p>
        </w:tc>
      </w:tr>
      <w:tr w:rsidR="00C86509">
        <w:tc>
          <w:tcPr>
            <w:tcW w:w="660" w:type="dxa"/>
          </w:tcPr>
          <w:p w:rsidR="00C86509" w:rsidRDefault="00C865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C86509" w:rsidRDefault="00C865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C86509" w:rsidRDefault="00C865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86509" w:rsidRDefault="00C865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86509" w:rsidRDefault="00C865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C86509" w:rsidRDefault="00C865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C86509" w:rsidRDefault="00C86509">
            <w:pPr>
              <w:pStyle w:val="ConsPlusNormal"/>
              <w:jc w:val="center"/>
            </w:pPr>
            <w:r>
              <w:t>7</w:t>
            </w:r>
          </w:p>
        </w:tc>
      </w:tr>
      <w:tr w:rsidR="00C86509">
        <w:tc>
          <w:tcPr>
            <w:tcW w:w="660" w:type="dxa"/>
          </w:tcPr>
          <w:p w:rsidR="00C86509" w:rsidRDefault="00C865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C86509" w:rsidRDefault="00C86509">
            <w:pPr>
              <w:pStyle w:val="ConsPlusNormal"/>
            </w:pPr>
            <w:r>
              <w:t>Налоговые поступления в бюджетную систему Российской Федерации всего</w:t>
            </w: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304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247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</w:tr>
      <w:tr w:rsidR="00C86509">
        <w:tc>
          <w:tcPr>
            <w:tcW w:w="660" w:type="dxa"/>
          </w:tcPr>
          <w:p w:rsidR="00C86509" w:rsidRDefault="00C86509">
            <w:pPr>
              <w:pStyle w:val="ConsPlusNormal"/>
            </w:pPr>
          </w:p>
        </w:tc>
        <w:tc>
          <w:tcPr>
            <w:tcW w:w="2154" w:type="dxa"/>
          </w:tcPr>
          <w:p w:rsidR="00C86509" w:rsidRDefault="00C86509">
            <w:pPr>
              <w:pStyle w:val="ConsPlusNormal"/>
            </w:pPr>
            <w:r>
              <w:t>В том числе налоги и сборы:</w:t>
            </w: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304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247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</w:tr>
      <w:tr w:rsidR="00C86509">
        <w:tc>
          <w:tcPr>
            <w:tcW w:w="660" w:type="dxa"/>
          </w:tcPr>
          <w:p w:rsidR="00C86509" w:rsidRDefault="00C86509">
            <w:pPr>
              <w:pStyle w:val="ConsPlusNormal"/>
            </w:pPr>
          </w:p>
        </w:tc>
        <w:tc>
          <w:tcPr>
            <w:tcW w:w="2154" w:type="dxa"/>
          </w:tcPr>
          <w:p w:rsidR="00C86509" w:rsidRDefault="00C86509">
            <w:pPr>
              <w:pStyle w:val="ConsPlusNormal"/>
            </w:pPr>
            <w:r>
              <w:t>НДС</w:t>
            </w: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304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247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</w:tr>
      <w:tr w:rsidR="00C86509">
        <w:tc>
          <w:tcPr>
            <w:tcW w:w="660" w:type="dxa"/>
          </w:tcPr>
          <w:p w:rsidR="00C86509" w:rsidRDefault="00C86509">
            <w:pPr>
              <w:pStyle w:val="ConsPlusNormal"/>
            </w:pPr>
          </w:p>
        </w:tc>
        <w:tc>
          <w:tcPr>
            <w:tcW w:w="2154" w:type="dxa"/>
          </w:tcPr>
          <w:p w:rsidR="00C86509" w:rsidRDefault="00C86509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304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247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</w:tr>
      <w:tr w:rsidR="00C86509">
        <w:tc>
          <w:tcPr>
            <w:tcW w:w="660" w:type="dxa"/>
          </w:tcPr>
          <w:p w:rsidR="00C86509" w:rsidRDefault="00C86509">
            <w:pPr>
              <w:pStyle w:val="ConsPlusNormal"/>
            </w:pPr>
          </w:p>
        </w:tc>
        <w:tc>
          <w:tcPr>
            <w:tcW w:w="2154" w:type="dxa"/>
          </w:tcPr>
          <w:p w:rsidR="00C86509" w:rsidRDefault="00C86509">
            <w:pPr>
              <w:pStyle w:val="ConsPlusNormal"/>
            </w:pPr>
            <w:r>
              <w:t xml:space="preserve">налог на имущество </w:t>
            </w:r>
            <w:r>
              <w:lastRenderedPageBreak/>
              <w:t>организаций</w:t>
            </w: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304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247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</w:tr>
      <w:tr w:rsidR="00C86509">
        <w:tc>
          <w:tcPr>
            <w:tcW w:w="660" w:type="dxa"/>
          </w:tcPr>
          <w:p w:rsidR="00C86509" w:rsidRDefault="00C86509">
            <w:pPr>
              <w:pStyle w:val="ConsPlusNormal"/>
            </w:pPr>
          </w:p>
        </w:tc>
        <w:tc>
          <w:tcPr>
            <w:tcW w:w="2154" w:type="dxa"/>
          </w:tcPr>
          <w:p w:rsidR="00C86509" w:rsidRDefault="00C86509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304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247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</w:tr>
      <w:tr w:rsidR="00C86509">
        <w:tc>
          <w:tcPr>
            <w:tcW w:w="660" w:type="dxa"/>
          </w:tcPr>
          <w:p w:rsidR="00C86509" w:rsidRDefault="00C86509">
            <w:pPr>
              <w:pStyle w:val="ConsPlusNormal"/>
            </w:pPr>
          </w:p>
        </w:tc>
        <w:tc>
          <w:tcPr>
            <w:tcW w:w="2154" w:type="dxa"/>
          </w:tcPr>
          <w:p w:rsidR="00C86509" w:rsidRDefault="00C86509">
            <w:pPr>
              <w:pStyle w:val="ConsPlusNormal"/>
            </w:pPr>
            <w:r>
              <w:t>земельный налог</w:t>
            </w: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304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247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</w:tr>
      <w:tr w:rsidR="00C86509">
        <w:tc>
          <w:tcPr>
            <w:tcW w:w="660" w:type="dxa"/>
          </w:tcPr>
          <w:p w:rsidR="00C86509" w:rsidRDefault="00C86509">
            <w:pPr>
              <w:pStyle w:val="ConsPlusNormal"/>
            </w:pPr>
          </w:p>
        </w:tc>
        <w:tc>
          <w:tcPr>
            <w:tcW w:w="2154" w:type="dxa"/>
          </w:tcPr>
          <w:p w:rsidR="00C86509" w:rsidRDefault="00C86509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304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247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</w:tr>
      <w:tr w:rsidR="00C86509">
        <w:tc>
          <w:tcPr>
            <w:tcW w:w="660" w:type="dxa"/>
          </w:tcPr>
          <w:p w:rsidR="00C86509" w:rsidRDefault="00C86509">
            <w:pPr>
              <w:pStyle w:val="ConsPlusNormal"/>
            </w:pPr>
          </w:p>
        </w:tc>
        <w:tc>
          <w:tcPr>
            <w:tcW w:w="2154" w:type="dxa"/>
          </w:tcPr>
          <w:p w:rsidR="00C86509" w:rsidRDefault="00C86509">
            <w:pPr>
              <w:pStyle w:val="ConsPlusNormal"/>
            </w:pPr>
            <w:r>
              <w:t>другие (перечислить все, указав сумму отдельно по каждому)</w:t>
            </w: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304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247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  <w:tc>
          <w:tcPr>
            <w:tcW w:w="1191" w:type="dxa"/>
          </w:tcPr>
          <w:p w:rsidR="00C86509" w:rsidRDefault="00C86509">
            <w:pPr>
              <w:pStyle w:val="ConsPlusNormal"/>
            </w:pPr>
          </w:p>
        </w:tc>
      </w:tr>
    </w:tbl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jc w:val="both"/>
      </w:pPr>
    </w:p>
    <w:p w:rsidR="00C86509" w:rsidRDefault="00C865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5C3" w:rsidRDefault="00B715C3"/>
    <w:sectPr w:rsidR="00B715C3" w:rsidSect="0075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6509"/>
    <w:rsid w:val="00007DD4"/>
    <w:rsid w:val="00072E4C"/>
    <w:rsid w:val="00075B10"/>
    <w:rsid w:val="0009511D"/>
    <w:rsid w:val="000B0617"/>
    <w:rsid w:val="000C0674"/>
    <w:rsid w:val="000C1584"/>
    <w:rsid w:val="000E4127"/>
    <w:rsid w:val="0013125E"/>
    <w:rsid w:val="0014553B"/>
    <w:rsid w:val="00166F39"/>
    <w:rsid w:val="00190DB9"/>
    <w:rsid w:val="001E4133"/>
    <w:rsid w:val="00220A03"/>
    <w:rsid w:val="00222420"/>
    <w:rsid w:val="00222CA2"/>
    <w:rsid w:val="00281172"/>
    <w:rsid w:val="0029424F"/>
    <w:rsid w:val="002B708C"/>
    <w:rsid w:val="002C32CC"/>
    <w:rsid w:val="002D54FC"/>
    <w:rsid w:val="002E02E2"/>
    <w:rsid w:val="00320A1D"/>
    <w:rsid w:val="00321871"/>
    <w:rsid w:val="00334A65"/>
    <w:rsid w:val="003371E7"/>
    <w:rsid w:val="00351B14"/>
    <w:rsid w:val="00351CC8"/>
    <w:rsid w:val="0037348F"/>
    <w:rsid w:val="003966E2"/>
    <w:rsid w:val="0039733F"/>
    <w:rsid w:val="003A5E4E"/>
    <w:rsid w:val="003A5F56"/>
    <w:rsid w:val="003B563B"/>
    <w:rsid w:val="004141B3"/>
    <w:rsid w:val="00423704"/>
    <w:rsid w:val="00431B6D"/>
    <w:rsid w:val="004615CF"/>
    <w:rsid w:val="00486B69"/>
    <w:rsid w:val="004A1D10"/>
    <w:rsid w:val="004C183C"/>
    <w:rsid w:val="004C28CB"/>
    <w:rsid w:val="004C332B"/>
    <w:rsid w:val="004E1DB9"/>
    <w:rsid w:val="004E23E5"/>
    <w:rsid w:val="004F5310"/>
    <w:rsid w:val="005121CB"/>
    <w:rsid w:val="00525DC0"/>
    <w:rsid w:val="00561B42"/>
    <w:rsid w:val="00590B36"/>
    <w:rsid w:val="005A7726"/>
    <w:rsid w:val="005D4D35"/>
    <w:rsid w:val="005E79BE"/>
    <w:rsid w:val="006043E8"/>
    <w:rsid w:val="00626CC9"/>
    <w:rsid w:val="00631175"/>
    <w:rsid w:val="0063715A"/>
    <w:rsid w:val="0069749D"/>
    <w:rsid w:val="006A07FD"/>
    <w:rsid w:val="006A6C24"/>
    <w:rsid w:val="00707926"/>
    <w:rsid w:val="00751418"/>
    <w:rsid w:val="00792237"/>
    <w:rsid w:val="007A6CF6"/>
    <w:rsid w:val="007B13F8"/>
    <w:rsid w:val="007B1594"/>
    <w:rsid w:val="007C3140"/>
    <w:rsid w:val="007D271A"/>
    <w:rsid w:val="007F1D35"/>
    <w:rsid w:val="008255E4"/>
    <w:rsid w:val="00827F90"/>
    <w:rsid w:val="008506FC"/>
    <w:rsid w:val="008633BF"/>
    <w:rsid w:val="0087543D"/>
    <w:rsid w:val="008901B5"/>
    <w:rsid w:val="0089152D"/>
    <w:rsid w:val="00891D67"/>
    <w:rsid w:val="008E22EE"/>
    <w:rsid w:val="00914D3E"/>
    <w:rsid w:val="00922308"/>
    <w:rsid w:val="00930F04"/>
    <w:rsid w:val="00957DF6"/>
    <w:rsid w:val="00965E44"/>
    <w:rsid w:val="009675B7"/>
    <w:rsid w:val="009B3643"/>
    <w:rsid w:val="009C7118"/>
    <w:rsid w:val="009E1F97"/>
    <w:rsid w:val="009F6AA2"/>
    <w:rsid w:val="00A03ABE"/>
    <w:rsid w:val="00A040F8"/>
    <w:rsid w:val="00A21D6B"/>
    <w:rsid w:val="00A26969"/>
    <w:rsid w:val="00A57999"/>
    <w:rsid w:val="00A90A15"/>
    <w:rsid w:val="00AA2D9E"/>
    <w:rsid w:val="00AB67FA"/>
    <w:rsid w:val="00AD08A3"/>
    <w:rsid w:val="00B16442"/>
    <w:rsid w:val="00B24846"/>
    <w:rsid w:val="00B25025"/>
    <w:rsid w:val="00B51655"/>
    <w:rsid w:val="00B715C3"/>
    <w:rsid w:val="00BB4D89"/>
    <w:rsid w:val="00BB762C"/>
    <w:rsid w:val="00BF3F0E"/>
    <w:rsid w:val="00BF6A0C"/>
    <w:rsid w:val="00C050B7"/>
    <w:rsid w:val="00C13586"/>
    <w:rsid w:val="00C27008"/>
    <w:rsid w:val="00C303E6"/>
    <w:rsid w:val="00C46BB3"/>
    <w:rsid w:val="00C57925"/>
    <w:rsid w:val="00C72F9E"/>
    <w:rsid w:val="00C81403"/>
    <w:rsid w:val="00C86509"/>
    <w:rsid w:val="00CA1E31"/>
    <w:rsid w:val="00CB39EC"/>
    <w:rsid w:val="00CC0D23"/>
    <w:rsid w:val="00CF25CA"/>
    <w:rsid w:val="00D03CBA"/>
    <w:rsid w:val="00D34685"/>
    <w:rsid w:val="00D422A5"/>
    <w:rsid w:val="00D718E8"/>
    <w:rsid w:val="00DA70F8"/>
    <w:rsid w:val="00DC3211"/>
    <w:rsid w:val="00E66E52"/>
    <w:rsid w:val="00EF367A"/>
    <w:rsid w:val="00F22BA4"/>
    <w:rsid w:val="00F73224"/>
    <w:rsid w:val="00F945BA"/>
    <w:rsid w:val="00FB2C19"/>
    <w:rsid w:val="00FB39E6"/>
    <w:rsid w:val="00FB51A3"/>
    <w:rsid w:val="00FD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509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C86509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C865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87F255F2ADE8E492F7EE0F96170AA7178B292341825CBD3693D2BB703DEE24EDEF1F27586DFA64C7F45DA33DA5CD1E6B3838706ABFEA14DA9DEFfEZ1L" TargetMode="External"/><Relationship Id="rId13" Type="http://schemas.openxmlformats.org/officeDocument/2006/relationships/hyperlink" Target="consultantplus://offline/ref=2387F255F2ADE8E492F7EE0F96170AA7178B2923408258BF3893D2BB703DEE24EDEF1F27586DFA64C7F45DA03DA5CD1E6B3838706ABFEA14DA9DEFfEZ1L" TargetMode="External"/><Relationship Id="rId18" Type="http://schemas.openxmlformats.org/officeDocument/2006/relationships/hyperlink" Target="consultantplus://offline/ref=2387F255F2ADE8E492F7F002807B54AC138875284C8256ED62CC89E62734E473B8A01E691C62E564C0EA5FA634fFZ0L" TargetMode="External"/><Relationship Id="rId26" Type="http://schemas.openxmlformats.org/officeDocument/2006/relationships/image" Target="media/image1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387F255F2ADE8E492F7EE0F96170AA7178B292341825CBD3693D2BB703DEE24EDEF1F27586DFA64C7F45CA63DA5CD1E6B3838706ABFEA14DA9DEFfEZ1L" TargetMode="External"/><Relationship Id="rId7" Type="http://schemas.openxmlformats.org/officeDocument/2006/relationships/hyperlink" Target="consultantplus://offline/ref=2387F255F2ADE8E492F7EE0F96170AA7178B2923408258BF3893D2BB703DEE24EDEF1F27586DFA64C7F45DA33DA5CD1E6B3838706ABFEA14DA9DEFfEZ1L" TargetMode="External"/><Relationship Id="rId12" Type="http://schemas.openxmlformats.org/officeDocument/2006/relationships/hyperlink" Target="consultantplus://offline/ref=2387F255F2ADE8E492F7EE0F96170AA7178B2923498154B33A9A8FB17864E226EAE040305F24F665C7F459A634FAC80B7A60357276A1ED0DC69FEDE2fAZ2L" TargetMode="External"/><Relationship Id="rId17" Type="http://schemas.openxmlformats.org/officeDocument/2006/relationships/hyperlink" Target="consultantplus://offline/ref=2387F255F2ADE8E492F7F002807B54AC1388742A488756ED62CC89E62734E473AAA046651C63F86DCEFF09F772A4915A3C2B38756ABDED08fDZ9L" TargetMode="External"/><Relationship Id="rId25" Type="http://schemas.openxmlformats.org/officeDocument/2006/relationships/hyperlink" Target="consultantplus://offline/ref=2387F255F2ADE8E492F7EE0F96170AA7178B292341825CBD3693D2BB703DEE24EDEF1F27586DFA64C7F45CA53DA5CD1E6B3838706ABFEA14DA9DEFfEZ1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87F255F2ADE8E492F7EE0F96170AA7178B2923498159B83E9E8FB17864E226EAE040305F24F665C7F45DA736FAC80B7A60357276A1ED0DC69FEDE2fAZ2L" TargetMode="External"/><Relationship Id="rId20" Type="http://schemas.openxmlformats.org/officeDocument/2006/relationships/hyperlink" Target="consultantplus://offline/ref=2387F255F2ADE8E492F7F002807B54AC1384752B408756ED62CC89E62734E473B8A01E691C62E564C0EA5FA634fFZ0L" TargetMode="External"/><Relationship Id="rId29" Type="http://schemas.openxmlformats.org/officeDocument/2006/relationships/hyperlink" Target="consultantplus://offline/ref=2387F255F2ADE8E492F7EE0F96170AA7178B2923498159B83E9E8FB17864E226EAE040305F24F665C7F45DA732FAC80B7A60357276A1ED0DC69FEDE2fAZ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87F255F2ADE8E492F7EE0F96170AA7178B29234E8259B83693D2BB703DEE24EDEF1F27586DFA64C7F45DA33DA5CD1E6B3838706ABFEA14DA9DEFfEZ1L" TargetMode="External"/><Relationship Id="rId11" Type="http://schemas.openxmlformats.org/officeDocument/2006/relationships/hyperlink" Target="consultantplus://offline/ref=2387F255F2ADE8E492F7EE0F96170AA7178B292349805DB93C998FB17864E226EAE040305F24F665C7F55EA636FAC80B7A60357276A1ED0DC69FEDE2fAZ2L" TargetMode="External"/><Relationship Id="rId24" Type="http://schemas.openxmlformats.org/officeDocument/2006/relationships/hyperlink" Target="consultantplus://offline/ref=2387F255F2ADE8E492F7EE0F96170AA7178B292341825CBD3693D2BB703DEE24EDEF1F27586DFA64C7F45CA73DA5CD1E6B3838706ABFEA14DA9DEFfEZ1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2387F255F2ADE8E492F7EE0F96170AA7178B29234D8455B23A93D2BB703DEE24EDEF1F27586DFA64C7F45DA33DA5CD1E6B3838706ABFEA14DA9DEFfEZ1L" TargetMode="External"/><Relationship Id="rId15" Type="http://schemas.openxmlformats.org/officeDocument/2006/relationships/hyperlink" Target="consultantplus://offline/ref=2387F255F2ADE8E492F7EE0F96170AA7178B292341825CBD3693D2BB703DEE24EDEF1F27586DFA64C7F45CA63DA5CD1E6B3838706ABFEA14DA9DEFfEZ1L" TargetMode="External"/><Relationship Id="rId23" Type="http://schemas.openxmlformats.org/officeDocument/2006/relationships/hyperlink" Target="consultantplus://offline/ref=2387F255F2ADE8E492F7EE0F96170AA7178B2923498159B83E9E8FB17864E226EAE040305F24F665C7F45DA737FAC80B7A60357276A1ED0DC69FEDE2fAZ2L" TargetMode="External"/><Relationship Id="rId28" Type="http://schemas.openxmlformats.org/officeDocument/2006/relationships/hyperlink" Target="consultantplus://offline/ref=2387F255F2ADE8E492F7EE0F96170AA7178B2923498159B83E9E8FB17864E226EAE040305F24F665C7F45DA735FAC80B7A60357276A1ED0DC69FEDE2fAZ2L" TargetMode="External"/><Relationship Id="rId10" Type="http://schemas.openxmlformats.org/officeDocument/2006/relationships/hyperlink" Target="consultantplus://offline/ref=2387F255F2ADE8E492F7F002807B54AC1388742A488756ED62CC89E62734E473AAA046651C63F86DCEFF09F772A4915A3C2B38756ABDED08fDZ9L" TargetMode="External"/><Relationship Id="rId19" Type="http://schemas.openxmlformats.org/officeDocument/2006/relationships/hyperlink" Target="consultantplus://offline/ref=2387F255F2ADE8E492F7F002807B54AC16877F2B4B8A0BE76A9585E4203BBB64ADE94A641C60FA61CCA00CE263FC9C5820353F6C76BFEFf0ZBL" TargetMode="External"/><Relationship Id="rId31" Type="http://schemas.openxmlformats.org/officeDocument/2006/relationships/hyperlink" Target="consultantplus://offline/ref=2387F255F2ADE8E492F7EE0F96170AA7178B2923498159B83E9E8FB17864E226EAE040305F24F665C7F45DA73FFAC80B7A60357276A1ED0DC69FEDE2fAZ2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387F255F2ADE8E492F7EE0F96170AA7178B2923498159B83E9E8FB17864E226EAE040305F24F665C7F45DA633FAC80B7A60357276A1ED0DC69FEDE2fAZ2L" TargetMode="External"/><Relationship Id="rId14" Type="http://schemas.openxmlformats.org/officeDocument/2006/relationships/hyperlink" Target="consultantplus://offline/ref=2387F255F2ADE8E492F7EE0F96170AA7178B2923408258BF3893D2BB703DEE24EDEF1F27586DFA64C7F45DAE3DA5CD1E6B3838706ABFEA14DA9DEFfEZ1L" TargetMode="External"/><Relationship Id="rId22" Type="http://schemas.openxmlformats.org/officeDocument/2006/relationships/hyperlink" Target="consultantplus://offline/ref=2387F255F2ADE8E492F7EE0F96170AA7178B2923498159B83E9E8FB17864E226EAE040305F24F665C7F45DA736FAC80B7A60357276A1ED0DC69FEDE2fAZ2L" TargetMode="External"/><Relationship Id="rId27" Type="http://schemas.openxmlformats.org/officeDocument/2006/relationships/hyperlink" Target="consultantplus://offline/ref=2387F255F2ADE8E492F7EE0F96170AA7178B292341825CBD3693D2BB703DEE24EDEF1F27586DFA64C7F45CA23DA5CD1E6B3838706ABFEA14DA9DEFfEZ1L" TargetMode="External"/><Relationship Id="rId30" Type="http://schemas.openxmlformats.org/officeDocument/2006/relationships/hyperlink" Target="consultantplus://offline/ref=2387F255F2ADE8E492F7EE0F96170AA7178B2923498159B83E9E8FB17864E226EAE040305F24F665C7F45DA73EFAC80B7A60357276A1ED0DC69FEDE2fAZ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4315</Words>
  <Characters>24597</Characters>
  <Application>Microsoft Office Word</Application>
  <DocSecurity>0</DocSecurity>
  <Lines>204</Lines>
  <Paragraphs>57</Paragraphs>
  <ScaleCrop>false</ScaleCrop>
  <Company/>
  <LinksUpToDate>false</LinksUpToDate>
  <CharactersWithSpaces>28855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Гладышева</dc:creator>
  <cp:lastModifiedBy>Екатерина Анатольевна Гладышева</cp:lastModifiedBy>
  <cp:revision>2</cp:revision>
  <dcterms:created xsi:type="dcterms:W3CDTF">2021-07-02T11:27:00Z</dcterms:created>
  <dcterms:modified xsi:type="dcterms:W3CDTF">2021-07-02T11:27:00Z</dcterms:modified>
</cp:coreProperties>
</file>