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1C" w:rsidRPr="00734116" w:rsidRDefault="000B0553" w:rsidP="00AE3A1C">
      <w:pPr>
        <w:spacing w:after="0" w:line="240" w:lineRule="auto"/>
        <w:ind w:left="9214"/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ru-RU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E3A1C" w:rsidRPr="00C26716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ru-RU"/>
        </w:rPr>
        <w:t>Приложение № </w:t>
      </w:r>
      <w:r w:rsidR="00384CD1" w:rsidRPr="005D3831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ru-RU"/>
        </w:rPr>
        <w:t>6</w:t>
      </w:r>
    </w:p>
    <w:p w:rsidR="00AE3A1C" w:rsidRPr="00485546" w:rsidRDefault="00AE3A1C" w:rsidP="00AE3A1C">
      <w:pPr>
        <w:ind w:left="9214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  <w:r w:rsidRPr="00485546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к Правилам взаимодействия банков с акционерным обществом «Небанковская депозитно-кредитная организация «Агентство кредитных гарантий» при их отборе и предоставлении банковских гарантий</w:t>
      </w:r>
    </w:p>
    <w:p w:rsidR="00AE3A1C" w:rsidRDefault="00AE3A1C" w:rsidP="00AE3A1C">
      <w:pPr>
        <w:tabs>
          <w:tab w:val="left" w:pos="708"/>
        </w:tabs>
        <w:spacing w:after="0" w:line="240" w:lineRule="auto"/>
        <w:ind w:left="360"/>
        <w:jc w:val="right"/>
        <w:rPr>
          <w:rFonts w:ascii="Times New Roman" w:hAnsi="Times New Roman"/>
          <w:bCs/>
          <w:sz w:val="24"/>
          <w:szCs w:val="24"/>
        </w:rPr>
      </w:pPr>
    </w:p>
    <w:p w:rsidR="00AE3A1C" w:rsidRDefault="00AE3A1C" w:rsidP="00AE3A1C">
      <w:pPr>
        <w:tabs>
          <w:tab w:val="left" w:pos="708"/>
        </w:tabs>
        <w:spacing w:after="0" w:line="240" w:lineRule="auto"/>
        <w:ind w:left="360"/>
        <w:jc w:val="right"/>
        <w:rPr>
          <w:rFonts w:ascii="Times New Roman" w:hAnsi="Times New Roman"/>
          <w:bCs/>
          <w:sz w:val="24"/>
          <w:szCs w:val="24"/>
        </w:rPr>
      </w:pPr>
    </w:p>
    <w:p w:rsidR="00AE3A1C" w:rsidRPr="000B0553" w:rsidRDefault="00AE3A1C" w:rsidP="00AE3A1C">
      <w:pPr>
        <w:tabs>
          <w:tab w:val="left" w:pos="708"/>
        </w:tabs>
        <w:spacing w:after="0" w:line="240" w:lineRule="auto"/>
        <w:ind w:left="360"/>
        <w:jc w:val="right"/>
        <w:rPr>
          <w:rFonts w:ascii="Times New Roman" w:hAnsi="Times New Roman"/>
          <w:bCs/>
          <w:sz w:val="24"/>
          <w:szCs w:val="24"/>
        </w:rPr>
      </w:pPr>
    </w:p>
    <w:p w:rsidR="00AE3A1C" w:rsidRPr="000B0553" w:rsidRDefault="00AE3A1C" w:rsidP="00AE3A1C">
      <w:pPr>
        <w:tabs>
          <w:tab w:val="left" w:pos="708"/>
        </w:tabs>
        <w:spacing w:after="0" w:line="240" w:lineRule="auto"/>
        <w:ind w:left="360"/>
        <w:jc w:val="right"/>
        <w:rPr>
          <w:rFonts w:ascii="Times New Roman" w:hAnsi="Times New Roman"/>
          <w:bCs/>
          <w:sz w:val="24"/>
          <w:szCs w:val="24"/>
        </w:rPr>
      </w:pPr>
    </w:p>
    <w:p w:rsidR="00AE3A1C" w:rsidRPr="000B0553" w:rsidRDefault="00AE3A1C" w:rsidP="00AE3A1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E3A1C" w:rsidRPr="000B0553" w:rsidRDefault="00AE3A1C" w:rsidP="00AE3A1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E3A1C" w:rsidRPr="000B0553" w:rsidRDefault="00AE3A1C" w:rsidP="00AE3A1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E3A1C" w:rsidRPr="000B0553" w:rsidRDefault="00AE3A1C" w:rsidP="00AE3A1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E3A1C" w:rsidRPr="000B0553" w:rsidRDefault="00AE3A1C" w:rsidP="00AE3A1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КАТАЛОГ ПРОДУКТОВ</w:t>
      </w:r>
    </w:p>
    <w:p w:rsidR="00AE3A1C" w:rsidRPr="000B0553" w:rsidRDefault="00AE3A1C" w:rsidP="00AE3A1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B0553">
        <w:rPr>
          <w:rFonts w:ascii="Times New Roman" w:hAnsi="Times New Roman"/>
          <w:b/>
          <w:sz w:val="24"/>
          <w:szCs w:val="24"/>
        </w:rPr>
        <w:t>акционерного общества «Небанковская депозитно-кредитная организация «Агентство кредитных гарантий»</w:t>
      </w:r>
    </w:p>
    <w:p w:rsidR="00AE3A1C" w:rsidRPr="000B0553" w:rsidRDefault="00AE3A1C" w:rsidP="00AE3A1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E3A1C" w:rsidRPr="000B0553" w:rsidRDefault="00AE3A1C" w:rsidP="00AE3A1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E3A1C" w:rsidRDefault="00AE3A1C" w:rsidP="00AE3A1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E3A1C" w:rsidRDefault="00AE3A1C" w:rsidP="00AE3A1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E3A1C" w:rsidRPr="000B0553" w:rsidRDefault="00AE3A1C" w:rsidP="00AE3A1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E3A1C" w:rsidRPr="000B0553" w:rsidRDefault="00AE3A1C" w:rsidP="00AE3A1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E3A1C" w:rsidRDefault="00AE3A1C" w:rsidP="00AE3A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3A1C" w:rsidRDefault="00AE3A1C" w:rsidP="00AE3A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3A1C" w:rsidRDefault="00AE3A1C" w:rsidP="00AE3A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3A1C" w:rsidRDefault="00AE3A1C" w:rsidP="00AE3A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3A1C" w:rsidRPr="000B0553" w:rsidRDefault="00AE3A1C" w:rsidP="00AE3A1C">
      <w:pPr>
        <w:spacing w:after="0" w:line="240" w:lineRule="auto"/>
        <w:ind w:left="566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B05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</w:t>
      </w:r>
      <w:r w:rsidRPr="000B0553">
        <w:rPr>
          <w:rFonts w:ascii="Times New Roman" w:hAnsi="Times New Roman"/>
          <w:b/>
          <w:bCs/>
          <w:sz w:val="24"/>
          <w:szCs w:val="24"/>
          <w:lang w:eastAsia="ru-RU"/>
        </w:rPr>
        <w:t>МОСКВА</w:t>
      </w:r>
    </w:p>
    <w:p w:rsidR="00AE3A1C" w:rsidRPr="000B0553" w:rsidRDefault="00AE3A1C" w:rsidP="00AE3A1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B0553">
        <w:rPr>
          <w:rFonts w:ascii="Times New Roman" w:hAnsi="Times New Roman"/>
          <w:b/>
          <w:bCs/>
          <w:sz w:val="24"/>
          <w:szCs w:val="24"/>
          <w:lang w:eastAsia="ru-RU"/>
        </w:rPr>
        <w:t>201</w:t>
      </w:r>
      <w:r w:rsidR="002A5659" w:rsidRPr="005D3831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</w:p>
    <w:p w:rsidR="000B0553" w:rsidRDefault="000B0553" w:rsidP="00AE3A1C">
      <w:pPr>
        <w:spacing w:after="0" w:line="240" w:lineRule="auto"/>
        <w:jc w:val="right"/>
      </w:pPr>
    </w:p>
    <w:p w:rsidR="000B0553" w:rsidRDefault="000B0553"/>
    <w:p w:rsidR="0057060C" w:rsidRDefault="0057060C"/>
    <w:p w:rsidR="003507B0" w:rsidRPr="00914703" w:rsidRDefault="003507B0" w:rsidP="009147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703">
        <w:rPr>
          <w:rFonts w:ascii="Times New Roman" w:hAnsi="Times New Roman"/>
          <w:b/>
          <w:sz w:val="28"/>
          <w:szCs w:val="28"/>
        </w:rPr>
        <w:lastRenderedPageBreak/>
        <w:t>Содержание Каталога продуктов:</w:t>
      </w:r>
    </w:p>
    <w:p w:rsidR="003507B0" w:rsidRDefault="003507B0" w:rsidP="00C81951">
      <w:pPr>
        <w:spacing w:after="0" w:line="240" w:lineRule="auto"/>
        <w:ind w:firstLine="709"/>
        <w:jc w:val="both"/>
      </w:pPr>
    </w:p>
    <w:sdt>
      <w:sdtPr>
        <w:rPr>
          <w:rFonts w:ascii="Calibri" w:eastAsia="Calibri" w:hAnsi="Calibri" w:cs="Times New Roman"/>
          <w:color w:val="auto"/>
          <w:sz w:val="22"/>
          <w:szCs w:val="22"/>
          <w:lang w:eastAsia="zh-CN"/>
        </w:rPr>
        <w:id w:val="-17514181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507B0" w:rsidRPr="00F75546" w:rsidRDefault="00F75546" w:rsidP="00F75546">
          <w:pPr>
            <w:pStyle w:val="a8"/>
            <w:spacing w:before="0" w:line="240" w:lineRule="auto"/>
            <w:ind w:firstLine="709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75546">
            <w:rPr>
              <w:rFonts w:ascii="Times New Roman" w:eastAsia="Calibri" w:hAnsi="Times New Roman" w:cs="Times New Roman"/>
              <w:b/>
              <w:color w:val="auto"/>
              <w:sz w:val="24"/>
              <w:szCs w:val="24"/>
              <w:lang w:eastAsia="zh-CN"/>
            </w:rPr>
            <w:t>Гарантии с участием Банков</w:t>
          </w:r>
        </w:p>
        <w:p w:rsidR="00F678A0" w:rsidRDefault="003507B0">
          <w:pPr>
            <w:pStyle w:val="21"/>
            <w:rPr>
              <w:rFonts w:cstheme="minorBidi"/>
              <w:noProof/>
            </w:rPr>
          </w:pPr>
          <w:r w:rsidRPr="00F75546">
            <w:fldChar w:fldCharType="begin"/>
          </w:r>
          <w:r w:rsidRPr="00F75546">
            <w:instrText xml:space="preserve"> TOC \o "1-3" \h \z \u </w:instrText>
          </w:r>
          <w:r w:rsidRPr="00F75546">
            <w:fldChar w:fldCharType="separate"/>
          </w:r>
          <w:hyperlink w:anchor="_Toc415564622" w:history="1">
            <w:r w:rsidR="00F678A0" w:rsidRPr="00FF4791">
              <w:rPr>
                <w:rStyle w:val="a9"/>
                <w:rFonts w:ascii="Times New Roman" w:eastAsia="Times New Roman" w:hAnsi="Times New Roman"/>
                <w:b/>
                <w:noProof/>
              </w:rPr>
              <w:t>ПРЯМАЯ ГАРАНТИЯ ДЛЯ ИНВЕСТИЦИЙ</w:t>
            </w:r>
            <w:r w:rsidR="00F678A0">
              <w:rPr>
                <w:noProof/>
                <w:webHidden/>
              </w:rPr>
              <w:tab/>
            </w:r>
            <w:r w:rsidR="00F678A0">
              <w:rPr>
                <w:noProof/>
                <w:webHidden/>
              </w:rPr>
              <w:fldChar w:fldCharType="begin"/>
            </w:r>
            <w:r w:rsidR="00F678A0">
              <w:rPr>
                <w:noProof/>
                <w:webHidden/>
              </w:rPr>
              <w:instrText xml:space="preserve"> PAGEREF _Toc415564622 \h </w:instrText>
            </w:r>
            <w:r w:rsidR="00F678A0">
              <w:rPr>
                <w:noProof/>
                <w:webHidden/>
              </w:rPr>
            </w:r>
            <w:r w:rsidR="00F678A0">
              <w:rPr>
                <w:noProof/>
                <w:webHidden/>
              </w:rPr>
              <w:fldChar w:fldCharType="separate"/>
            </w:r>
            <w:r w:rsidR="00F678A0">
              <w:rPr>
                <w:noProof/>
                <w:webHidden/>
              </w:rPr>
              <w:t>7</w:t>
            </w:r>
            <w:r w:rsidR="00F678A0">
              <w:rPr>
                <w:noProof/>
                <w:webHidden/>
              </w:rPr>
              <w:fldChar w:fldCharType="end"/>
            </w:r>
          </w:hyperlink>
        </w:p>
        <w:p w:rsidR="00F678A0" w:rsidRDefault="00D60AC0">
          <w:pPr>
            <w:pStyle w:val="21"/>
            <w:rPr>
              <w:rFonts w:cstheme="minorBidi"/>
              <w:noProof/>
            </w:rPr>
          </w:pPr>
          <w:hyperlink w:anchor="_Toc415564623" w:history="1">
            <w:r w:rsidR="00F678A0" w:rsidRPr="00FF4791">
              <w:rPr>
                <w:rStyle w:val="a9"/>
                <w:rFonts w:ascii="Times New Roman" w:eastAsia="Times New Roman" w:hAnsi="Times New Roman"/>
                <w:b/>
                <w:noProof/>
              </w:rPr>
              <w:t>ПРЯМАЯ ГАРАНТИЯ ДЛЯ ЗАСТРОЙЩИКОВ</w:t>
            </w:r>
            <w:r w:rsidR="00F678A0">
              <w:rPr>
                <w:noProof/>
                <w:webHidden/>
              </w:rPr>
              <w:tab/>
            </w:r>
            <w:r w:rsidR="00F678A0">
              <w:rPr>
                <w:noProof/>
                <w:webHidden/>
              </w:rPr>
              <w:fldChar w:fldCharType="begin"/>
            </w:r>
            <w:r w:rsidR="00F678A0">
              <w:rPr>
                <w:noProof/>
                <w:webHidden/>
              </w:rPr>
              <w:instrText xml:space="preserve"> PAGEREF _Toc415564623 \h </w:instrText>
            </w:r>
            <w:r w:rsidR="00F678A0">
              <w:rPr>
                <w:noProof/>
                <w:webHidden/>
              </w:rPr>
            </w:r>
            <w:r w:rsidR="00F678A0">
              <w:rPr>
                <w:noProof/>
                <w:webHidden/>
              </w:rPr>
              <w:fldChar w:fldCharType="separate"/>
            </w:r>
            <w:r w:rsidR="00F678A0">
              <w:rPr>
                <w:noProof/>
                <w:webHidden/>
              </w:rPr>
              <w:t>9</w:t>
            </w:r>
            <w:r w:rsidR="00F678A0">
              <w:rPr>
                <w:noProof/>
                <w:webHidden/>
              </w:rPr>
              <w:fldChar w:fldCharType="end"/>
            </w:r>
          </w:hyperlink>
        </w:p>
        <w:p w:rsidR="00F678A0" w:rsidRDefault="00D60AC0">
          <w:pPr>
            <w:pStyle w:val="21"/>
            <w:rPr>
              <w:rFonts w:cstheme="minorBidi"/>
              <w:noProof/>
            </w:rPr>
          </w:pPr>
          <w:hyperlink w:anchor="_Toc415564624" w:history="1">
            <w:r w:rsidR="00F678A0" w:rsidRPr="00FF4791">
              <w:rPr>
                <w:rStyle w:val="a9"/>
                <w:rFonts w:ascii="Times New Roman" w:eastAsia="Times New Roman" w:hAnsi="Times New Roman"/>
                <w:b/>
                <w:noProof/>
              </w:rPr>
              <w:t>ПРЯМАЯ ГАРАНТИЯ ДЛЯ ОБЕСПЕЧЕНИЯ ГАРАНТИИ ИСПОЛНЕНИЯ КОНТРАКТА</w:t>
            </w:r>
            <w:r w:rsidR="00F678A0">
              <w:rPr>
                <w:noProof/>
                <w:webHidden/>
              </w:rPr>
              <w:tab/>
            </w:r>
            <w:r w:rsidR="00F678A0">
              <w:rPr>
                <w:noProof/>
                <w:webHidden/>
              </w:rPr>
              <w:fldChar w:fldCharType="begin"/>
            </w:r>
            <w:r w:rsidR="00F678A0">
              <w:rPr>
                <w:noProof/>
                <w:webHidden/>
              </w:rPr>
              <w:instrText xml:space="preserve"> PAGEREF _Toc415564624 \h </w:instrText>
            </w:r>
            <w:r w:rsidR="00F678A0">
              <w:rPr>
                <w:noProof/>
                <w:webHidden/>
              </w:rPr>
            </w:r>
            <w:r w:rsidR="00F678A0">
              <w:rPr>
                <w:noProof/>
                <w:webHidden/>
              </w:rPr>
              <w:fldChar w:fldCharType="separate"/>
            </w:r>
            <w:r w:rsidR="00F678A0">
              <w:rPr>
                <w:noProof/>
                <w:webHidden/>
              </w:rPr>
              <w:t>12</w:t>
            </w:r>
            <w:r w:rsidR="00F678A0">
              <w:rPr>
                <w:noProof/>
                <w:webHidden/>
              </w:rPr>
              <w:fldChar w:fldCharType="end"/>
            </w:r>
          </w:hyperlink>
        </w:p>
        <w:p w:rsidR="00F678A0" w:rsidRDefault="00D60AC0">
          <w:pPr>
            <w:pStyle w:val="21"/>
            <w:rPr>
              <w:rFonts w:cstheme="minorBidi"/>
              <w:noProof/>
            </w:rPr>
          </w:pPr>
          <w:hyperlink w:anchor="_Toc415564625" w:history="1">
            <w:r w:rsidR="00F678A0" w:rsidRPr="00FF4791">
              <w:rPr>
                <w:rStyle w:val="a9"/>
                <w:rFonts w:ascii="Times New Roman" w:eastAsia="Times New Roman" w:hAnsi="Times New Roman"/>
                <w:b/>
                <w:noProof/>
              </w:rPr>
              <w:t>ПРЯМАЯ ГАРАНТИЯ ДЛЯ ОБЕСПЕЧЕНИЯ КРЕДИТОВ НА ИСПОЛНЕНИЕ КОНТРАКТОВ</w:t>
            </w:r>
            <w:r w:rsidR="00F678A0">
              <w:rPr>
                <w:noProof/>
                <w:webHidden/>
              </w:rPr>
              <w:tab/>
            </w:r>
            <w:r w:rsidR="00F678A0">
              <w:rPr>
                <w:noProof/>
                <w:webHidden/>
              </w:rPr>
              <w:fldChar w:fldCharType="begin"/>
            </w:r>
            <w:r w:rsidR="00F678A0">
              <w:rPr>
                <w:noProof/>
                <w:webHidden/>
              </w:rPr>
              <w:instrText xml:space="preserve"> PAGEREF _Toc415564625 \h </w:instrText>
            </w:r>
            <w:r w:rsidR="00F678A0">
              <w:rPr>
                <w:noProof/>
                <w:webHidden/>
              </w:rPr>
            </w:r>
            <w:r w:rsidR="00F678A0">
              <w:rPr>
                <w:noProof/>
                <w:webHidden/>
              </w:rPr>
              <w:fldChar w:fldCharType="separate"/>
            </w:r>
            <w:r w:rsidR="00F678A0">
              <w:rPr>
                <w:noProof/>
                <w:webHidden/>
              </w:rPr>
              <w:t>14</w:t>
            </w:r>
            <w:r w:rsidR="00F678A0">
              <w:rPr>
                <w:noProof/>
                <w:webHidden/>
              </w:rPr>
              <w:fldChar w:fldCharType="end"/>
            </w:r>
          </w:hyperlink>
        </w:p>
        <w:p w:rsidR="00F678A0" w:rsidRDefault="00D60AC0">
          <w:pPr>
            <w:pStyle w:val="21"/>
            <w:rPr>
              <w:rFonts w:cstheme="minorBidi"/>
              <w:noProof/>
            </w:rPr>
          </w:pPr>
          <w:hyperlink w:anchor="_Toc415564626" w:history="1">
            <w:r w:rsidR="00F678A0" w:rsidRPr="00FF4791">
              <w:rPr>
                <w:rStyle w:val="a9"/>
                <w:rFonts w:ascii="Times New Roman" w:eastAsia="Times New Roman" w:hAnsi="Times New Roman"/>
                <w:b/>
                <w:noProof/>
              </w:rPr>
              <w:t>ПРЯМАЯ ГАРАНТИЯ ДЛЯ ОБЕСПЕЧЕНИЯ КРЕДИТОВ ПРЕДПРИЯТИЯМ, ЗАРЕГИСТРИРОВАННЫМ В РЕСПУБЛИКЕ КРЫМ И / ИЛИ ГОРОДЕ ФЕДЕРАЛЬНОГО ЗНАЧЕНИЯ СЕВАСТОПОЛЬ</w:t>
            </w:r>
            <w:r w:rsidR="00F678A0">
              <w:rPr>
                <w:noProof/>
                <w:webHidden/>
              </w:rPr>
              <w:tab/>
            </w:r>
            <w:r w:rsidR="00F678A0">
              <w:rPr>
                <w:noProof/>
                <w:webHidden/>
              </w:rPr>
              <w:fldChar w:fldCharType="begin"/>
            </w:r>
            <w:r w:rsidR="00F678A0">
              <w:rPr>
                <w:noProof/>
                <w:webHidden/>
              </w:rPr>
              <w:instrText xml:space="preserve"> PAGEREF _Toc415564626 \h </w:instrText>
            </w:r>
            <w:r w:rsidR="00F678A0">
              <w:rPr>
                <w:noProof/>
                <w:webHidden/>
              </w:rPr>
            </w:r>
            <w:r w:rsidR="00F678A0">
              <w:rPr>
                <w:noProof/>
                <w:webHidden/>
              </w:rPr>
              <w:fldChar w:fldCharType="separate"/>
            </w:r>
            <w:r w:rsidR="00F678A0">
              <w:rPr>
                <w:noProof/>
                <w:webHidden/>
              </w:rPr>
              <w:t>16</w:t>
            </w:r>
            <w:r w:rsidR="00F678A0">
              <w:rPr>
                <w:noProof/>
                <w:webHidden/>
              </w:rPr>
              <w:fldChar w:fldCharType="end"/>
            </w:r>
          </w:hyperlink>
        </w:p>
        <w:p w:rsidR="00F678A0" w:rsidRDefault="00D60AC0">
          <w:pPr>
            <w:pStyle w:val="21"/>
            <w:rPr>
              <w:rFonts w:cstheme="minorBidi"/>
              <w:noProof/>
            </w:rPr>
          </w:pPr>
          <w:hyperlink w:anchor="_Toc415564627" w:history="1">
            <w:r w:rsidR="00F678A0" w:rsidRPr="00FF4791">
              <w:rPr>
                <w:rStyle w:val="a9"/>
                <w:rFonts w:ascii="Times New Roman" w:eastAsia="Times New Roman" w:hAnsi="Times New Roman"/>
                <w:b/>
                <w:noProof/>
              </w:rPr>
              <w:t>ПРЯМАЯ ГАРАНТИЯ ДЛЯ ОБЕСПЕЧЕНИЯ ФИНАНСИРОВАНИЯ ИНДУСТРИАЛЬНЫХ ПАРКОВ</w:t>
            </w:r>
            <w:r w:rsidR="00F678A0">
              <w:rPr>
                <w:noProof/>
                <w:webHidden/>
              </w:rPr>
              <w:tab/>
            </w:r>
            <w:r w:rsidR="00F678A0">
              <w:rPr>
                <w:noProof/>
                <w:webHidden/>
              </w:rPr>
              <w:fldChar w:fldCharType="begin"/>
            </w:r>
            <w:r w:rsidR="00F678A0">
              <w:rPr>
                <w:noProof/>
                <w:webHidden/>
              </w:rPr>
              <w:instrText xml:space="preserve"> PAGEREF _Toc415564627 \h </w:instrText>
            </w:r>
            <w:r w:rsidR="00F678A0">
              <w:rPr>
                <w:noProof/>
                <w:webHidden/>
              </w:rPr>
            </w:r>
            <w:r w:rsidR="00F678A0">
              <w:rPr>
                <w:noProof/>
                <w:webHidden/>
              </w:rPr>
              <w:fldChar w:fldCharType="separate"/>
            </w:r>
            <w:r w:rsidR="00F678A0">
              <w:rPr>
                <w:noProof/>
                <w:webHidden/>
              </w:rPr>
              <w:t>18</w:t>
            </w:r>
            <w:r w:rsidR="00F678A0">
              <w:rPr>
                <w:noProof/>
                <w:webHidden/>
              </w:rPr>
              <w:fldChar w:fldCharType="end"/>
            </w:r>
          </w:hyperlink>
        </w:p>
        <w:p w:rsidR="00F678A0" w:rsidRDefault="00D60AC0">
          <w:pPr>
            <w:pStyle w:val="21"/>
            <w:rPr>
              <w:rFonts w:cstheme="minorBidi"/>
              <w:noProof/>
            </w:rPr>
          </w:pPr>
          <w:hyperlink w:anchor="_Toc415564628" w:history="1">
            <w:r w:rsidR="00F678A0" w:rsidRPr="00FF4791">
              <w:rPr>
                <w:rStyle w:val="a9"/>
                <w:rFonts w:ascii="Times New Roman" w:eastAsia="Times New Roman" w:hAnsi="Times New Roman"/>
                <w:b/>
                <w:noProof/>
              </w:rPr>
              <w:t>ПРЯМАЯ ГАРАНТИЯ ДЛЯ ОБЕСПЕЧЕНИЯ ВЫДАННЫХ КРЕДИТОВ</w:t>
            </w:r>
            <w:r w:rsidR="00F678A0">
              <w:rPr>
                <w:noProof/>
                <w:webHidden/>
              </w:rPr>
              <w:tab/>
            </w:r>
            <w:r w:rsidR="00F678A0">
              <w:rPr>
                <w:noProof/>
                <w:webHidden/>
              </w:rPr>
              <w:fldChar w:fldCharType="begin"/>
            </w:r>
            <w:r w:rsidR="00F678A0">
              <w:rPr>
                <w:noProof/>
                <w:webHidden/>
              </w:rPr>
              <w:instrText xml:space="preserve"> PAGEREF _Toc415564628 \h </w:instrText>
            </w:r>
            <w:r w:rsidR="00F678A0">
              <w:rPr>
                <w:noProof/>
                <w:webHidden/>
              </w:rPr>
            </w:r>
            <w:r w:rsidR="00F678A0">
              <w:rPr>
                <w:noProof/>
                <w:webHidden/>
              </w:rPr>
              <w:fldChar w:fldCharType="separate"/>
            </w:r>
            <w:r w:rsidR="00F678A0">
              <w:rPr>
                <w:noProof/>
                <w:webHidden/>
              </w:rPr>
              <w:t>23</w:t>
            </w:r>
            <w:r w:rsidR="00F678A0">
              <w:rPr>
                <w:noProof/>
                <w:webHidden/>
              </w:rPr>
              <w:fldChar w:fldCharType="end"/>
            </w:r>
          </w:hyperlink>
        </w:p>
        <w:p w:rsidR="00F678A0" w:rsidRDefault="00D60AC0">
          <w:pPr>
            <w:pStyle w:val="21"/>
            <w:rPr>
              <w:rFonts w:cstheme="minorBidi"/>
              <w:noProof/>
            </w:rPr>
          </w:pPr>
          <w:hyperlink w:anchor="_Toc415564629" w:history="1">
            <w:r w:rsidR="00F678A0" w:rsidRPr="00FF4791">
              <w:rPr>
                <w:rStyle w:val="a9"/>
                <w:rFonts w:ascii="Times New Roman" w:eastAsia="Times New Roman" w:hAnsi="Times New Roman"/>
                <w:b/>
                <w:noProof/>
              </w:rPr>
              <w:t>ПРЯМАЯ ГАРАНТИЯ ДЛЯ ОБЕСПЕЧЕНИЯ РЕСТРУКТУРИ</w:t>
            </w:r>
            <w:r w:rsidR="00C21746">
              <w:rPr>
                <w:rStyle w:val="a9"/>
                <w:rFonts w:ascii="Times New Roman" w:eastAsia="Times New Roman" w:hAnsi="Times New Roman"/>
                <w:b/>
                <w:noProof/>
              </w:rPr>
              <w:t>РУ</w:t>
            </w:r>
            <w:r w:rsidR="00F678A0" w:rsidRPr="00FF4791">
              <w:rPr>
                <w:rStyle w:val="a9"/>
                <w:rFonts w:ascii="Times New Roman" w:eastAsia="Times New Roman" w:hAnsi="Times New Roman"/>
                <w:b/>
                <w:noProof/>
              </w:rPr>
              <w:t>ЕМЫХ/РЕФИНАНСИРУЕМЫХ КРЕДИТОВ</w:t>
            </w:r>
            <w:r w:rsidR="00F678A0">
              <w:rPr>
                <w:noProof/>
                <w:webHidden/>
              </w:rPr>
              <w:tab/>
            </w:r>
            <w:r w:rsidR="00F678A0">
              <w:rPr>
                <w:noProof/>
                <w:webHidden/>
              </w:rPr>
              <w:fldChar w:fldCharType="begin"/>
            </w:r>
            <w:r w:rsidR="00F678A0">
              <w:rPr>
                <w:noProof/>
                <w:webHidden/>
              </w:rPr>
              <w:instrText xml:space="preserve"> PAGEREF _Toc415564629 \h </w:instrText>
            </w:r>
            <w:r w:rsidR="00F678A0">
              <w:rPr>
                <w:noProof/>
                <w:webHidden/>
              </w:rPr>
            </w:r>
            <w:r w:rsidR="00F678A0">
              <w:rPr>
                <w:noProof/>
                <w:webHidden/>
              </w:rPr>
              <w:fldChar w:fldCharType="separate"/>
            </w:r>
            <w:r w:rsidR="00F678A0">
              <w:rPr>
                <w:noProof/>
                <w:webHidden/>
              </w:rPr>
              <w:t>26</w:t>
            </w:r>
            <w:r w:rsidR="00F678A0">
              <w:rPr>
                <w:noProof/>
                <w:webHidden/>
              </w:rPr>
              <w:fldChar w:fldCharType="end"/>
            </w:r>
          </w:hyperlink>
        </w:p>
        <w:p w:rsidR="00F678A0" w:rsidRDefault="00D60AC0">
          <w:pPr>
            <w:pStyle w:val="21"/>
            <w:rPr>
              <w:rFonts w:cstheme="minorBidi"/>
              <w:noProof/>
            </w:rPr>
          </w:pPr>
          <w:hyperlink w:anchor="_Toc415564630" w:history="1">
            <w:r w:rsidR="00F678A0" w:rsidRPr="00FF4791">
              <w:rPr>
                <w:rStyle w:val="a9"/>
                <w:rFonts w:ascii="Times New Roman" w:eastAsia="Times New Roman" w:hAnsi="Times New Roman"/>
                <w:b/>
                <w:noProof/>
              </w:rPr>
              <w:t>ПРЯМАЯ ГАРАНТИЯ ДЛЯ ОБЕСПЕЧЕНИЯ КРЕДИТОВ ДЛЯ НЕТОРГОВОГО СЕКТОРА</w:t>
            </w:r>
            <w:r w:rsidR="00F678A0">
              <w:rPr>
                <w:noProof/>
                <w:webHidden/>
              </w:rPr>
              <w:tab/>
            </w:r>
            <w:r w:rsidR="00F678A0">
              <w:rPr>
                <w:noProof/>
                <w:webHidden/>
              </w:rPr>
              <w:fldChar w:fldCharType="begin"/>
            </w:r>
            <w:r w:rsidR="00F678A0">
              <w:rPr>
                <w:noProof/>
                <w:webHidden/>
              </w:rPr>
              <w:instrText xml:space="preserve"> PAGEREF _Toc415564630 \h </w:instrText>
            </w:r>
            <w:r w:rsidR="00F678A0">
              <w:rPr>
                <w:noProof/>
                <w:webHidden/>
              </w:rPr>
            </w:r>
            <w:r w:rsidR="00F678A0">
              <w:rPr>
                <w:noProof/>
                <w:webHidden/>
              </w:rPr>
              <w:fldChar w:fldCharType="separate"/>
            </w:r>
            <w:r w:rsidR="00F678A0">
              <w:rPr>
                <w:noProof/>
                <w:webHidden/>
              </w:rPr>
              <w:t>29</w:t>
            </w:r>
            <w:r w:rsidR="00F678A0">
              <w:rPr>
                <w:noProof/>
                <w:webHidden/>
              </w:rPr>
              <w:fldChar w:fldCharType="end"/>
            </w:r>
          </w:hyperlink>
        </w:p>
        <w:p w:rsidR="00F678A0" w:rsidRDefault="00D60AC0">
          <w:pPr>
            <w:pStyle w:val="21"/>
            <w:rPr>
              <w:rFonts w:cstheme="minorBidi"/>
              <w:noProof/>
            </w:rPr>
          </w:pPr>
          <w:hyperlink w:anchor="_Toc415564631" w:history="1">
            <w:r w:rsidR="00F678A0" w:rsidRPr="00FF4791">
              <w:rPr>
                <w:rStyle w:val="a9"/>
                <w:rFonts w:ascii="Times New Roman" w:eastAsia="Times New Roman" w:hAnsi="Times New Roman"/>
                <w:b/>
                <w:noProof/>
              </w:rPr>
              <w:t>С ЦЕЛЬЮ ПОПОЛНЕНИЯ ОБОРОТНЫХ СРЕДСТВ</w:t>
            </w:r>
            <w:r w:rsidR="00F678A0">
              <w:rPr>
                <w:noProof/>
                <w:webHidden/>
              </w:rPr>
              <w:tab/>
            </w:r>
            <w:r w:rsidR="00F678A0">
              <w:rPr>
                <w:noProof/>
                <w:webHidden/>
              </w:rPr>
              <w:fldChar w:fldCharType="begin"/>
            </w:r>
            <w:r w:rsidR="00F678A0">
              <w:rPr>
                <w:noProof/>
                <w:webHidden/>
              </w:rPr>
              <w:instrText xml:space="preserve"> PAGEREF _Toc415564631 \h </w:instrText>
            </w:r>
            <w:r w:rsidR="00F678A0">
              <w:rPr>
                <w:noProof/>
                <w:webHidden/>
              </w:rPr>
            </w:r>
            <w:r w:rsidR="00F678A0">
              <w:rPr>
                <w:noProof/>
                <w:webHidden/>
              </w:rPr>
              <w:fldChar w:fldCharType="separate"/>
            </w:r>
            <w:r w:rsidR="00F678A0">
              <w:rPr>
                <w:noProof/>
                <w:webHidden/>
              </w:rPr>
              <w:t>29</w:t>
            </w:r>
            <w:r w:rsidR="00F678A0">
              <w:rPr>
                <w:noProof/>
                <w:webHidden/>
              </w:rPr>
              <w:fldChar w:fldCharType="end"/>
            </w:r>
          </w:hyperlink>
        </w:p>
        <w:p w:rsidR="00F678A0" w:rsidRDefault="00D60AC0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15564632" w:history="1">
            <w:r w:rsidR="00F678A0" w:rsidRPr="00FF4791">
              <w:rPr>
                <w:rStyle w:val="a9"/>
                <w:rFonts w:ascii="Times New Roman" w:hAnsi="Times New Roman"/>
                <w:b/>
                <w:noProof/>
              </w:rPr>
              <w:t>Гарантии с участием Банков и РГО</w:t>
            </w:r>
            <w:r w:rsidR="00F678A0">
              <w:rPr>
                <w:noProof/>
                <w:webHidden/>
              </w:rPr>
              <w:tab/>
            </w:r>
            <w:r w:rsidR="00F678A0">
              <w:rPr>
                <w:noProof/>
                <w:webHidden/>
              </w:rPr>
              <w:fldChar w:fldCharType="begin"/>
            </w:r>
            <w:r w:rsidR="00F678A0">
              <w:rPr>
                <w:noProof/>
                <w:webHidden/>
              </w:rPr>
              <w:instrText xml:space="preserve"> PAGEREF _Toc415564632 \h </w:instrText>
            </w:r>
            <w:r w:rsidR="00F678A0">
              <w:rPr>
                <w:noProof/>
                <w:webHidden/>
              </w:rPr>
            </w:r>
            <w:r w:rsidR="00F678A0">
              <w:rPr>
                <w:noProof/>
                <w:webHidden/>
              </w:rPr>
              <w:fldChar w:fldCharType="separate"/>
            </w:r>
            <w:r w:rsidR="00F678A0">
              <w:rPr>
                <w:noProof/>
                <w:webHidden/>
              </w:rPr>
              <w:t>31</w:t>
            </w:r>
            <w:r w:rsidR="00F678A0">
              <w:rPr>
                <w:noProof/>
                <w:webHidden/>
              </w:rPr>
              <w:fldChar w:fldCharType="end"/>
            </w:r>
          </w:hyperlink>
        </w:p>
        <w:p w:rsidR="00F678A0" w:rsidRDefault="00D60AC0">
          <w:pPr>
            <w:pStyle w:val="21"/>
            <w:rPr>
              <w:rFonts w:cstheme="minorBidi"/>
              <w:noProof/>
            </w:rPr>
          </w:pPr>
          <w:hyperlink w:anchor="_Toc415564633" w:history="1">
            <w:r w:rsidR="00F678A0" w:rsidRPr="00FF4791">
              <w:rPr>
                <w:rStyle w:val="a9"/>
                <w:rFonts w:ascii="Times New Roman" w:eastAsia="Times New Roman" w:hAnsi="Times New Roman"/>
                <w:b/>
                <w:noProof/>
              </w:rPr>
              <w:t>КОНТРГАРАНТИЯ</w:t>
            </w:r>
            <w:r w:rsidR="00F678A0">
              <w:rPr>
                <w:noProof/>
                <w:webHidden/>
              </w:rPr>
              <w:tab/>
            </w:r>
            <w:r w:rsidR="00F678A0">
              <w:rPr>
                <w:noProof/>
                <w:webHidden/>
              </w:rPr>
              <w:fldChar w:fldCharType="begin"/>
            </w:r>
            <w:r w:rsidR="00F678A0">
              <w:rPr>
                <w:noProof/>
                <w:webHidden/>
              </w:rPr>
              <w:instrText xml:space="preserve"> PAGEREF _Toc415564633 \h </w:instrText>
            </w:r>
            <w:r w:rsidR="00F678A0">
              <w:rPr>
                <w:noProof/>
                <w:webHidden/>
              </w:rPr>
            </w:r>
            <w:r w:rsidR="00F678A0">
              <w:rPr>
                <w:noProof/>
                <w:webHidden/>
              </w:rPr>
              <w:fldChar w:fldCharType="separate"/>
            </w:r>
            <w:r w:rsidR="00F678A0">
              <w:rPr>
                <w:noProof/>
                <w:webHidden/>
              </w:rPr>
              <w:t>31</w:t>
            </w:r>
            <w:r w:rsidR="00F678A0">
              <w:rPr>
                <w:noProof/>
                <w:webHidden/>
              </w:rPr>
              <w:fldChar w:fldCharType="end"/>
            </w:r>
          </w:hyperlink>
        </w:p>
        <w:p w:rsidR="00F678A0" w:rsidRDefault="00D60AC0">
          <w:pPr>
            <w:pStyle w:val="21"/>
            <w:rPr>
              <w:rFonts w:cstheme="minorBidi"/>
              <w:noProof/>
            </w:rPr>
          </w:pPr>
          <w:hyperlink w:anchor="_Toc415564634" w:history="1">
            <w:r w:rsidR="00F678A0" w:rsidRPr="00FF4791">
              <w:rPr>
                <w:rStyle w:val="a9"/>
                <w:rFonts w:ascii="Times New Roman" w:eastAsia="Times New Roman" w:hAnsi="Times New Roman"/>
                <w:b/>
                <w:noProof/>
              </w:rPr>
              <w:t>СИНДИЦИРОВАННАЯ ГАРАНТИЯ</w:t>
            </w:r>
            <w:r w:rsidR="00F678A0">
              <w:rPr>
                <w:noProof/>
                <w:webHidden/>
              </w:rPr>
              <w:tab/>
            </w:r>
            <w:r w:rsidR="00F678A0">
              <w:rPr>
                <w:noProof/>
                <w:webHidden/>
              </w:rPr>
              <w:fldChar w:fldCharType="begin"/>
            </w:r>
            <w:r w:rsidR="00F678A0">
              <w:rPr>
                <w:noProof/>
                <w:webHidden/>
              </w:rPr>
              <w:instrText xml:space="preserve"> PAGEREF _Toc415564634 \h </w:instrText>
            </w:r>
            <w:r w:rsidR="00F678A0">
              <w:rPr>
                <w:noProof/>
                <w:webHidden/>
              </w:rPr>
            </w:r>
            <w:r w:rsidR="00F678A0">
              <w:rPr>
                <w:noProof/>
                <w:webHidden/>
              </w:rPr>
              <w:fldChar w:fldCharType="separate"/>
            </w:r>
            <w:r w:rsidR="00F678A0">
              <w:rPr>
                <w:noProof/>
                <w:webHidden/>
              </w:rPr>
              <w:t>35</w:t>
            </w:r>
            <w:r w:rsidR="00F678A0">
              <w:rPr>
                <w:noProof/>
                <w:webHidden/>
              </w:rPr>
              <w:fldChar w:fldCharType="end"/>
            </w:r>
          </w:hyperlink>
        </w:p>
        <w:p w:rsidR="00F678A0" w:rsidRDefault="00D60AC0">
          <w:pPr>
            <w:pStyle w:val="21"/>
            <w:rPr>
              <w:rFonts w:cstheme="minorBidi"/>
              <w:noProof/>
            </w:rPr>
          </w:pPr>
          <w:hyperlink w:anchor="_Toc415564635" w:history="1">
            <w:r w:rsidR="00F678A0" w:rsidRPr="00FF4791">
              <w:rPr>
                <w:rStyle w:val="a9"/>
                <w:rFonts w:ascii="Times New Roman" w:eastAsia="Times New Roman" w:hAnsi="Times New Roman"/>
                <w:b/>
                <w:noProof/>
              </w:rPr>
              <w:t>ПРЯМАЯ ГАРАНТИЯ, ВЫДАВАЕМАЯ СОВМЕСТНО С ПОРУЧИТЕЛЬСТВОМ РГО (СОГАРАНТИЯ)</w:t>
            </w:r>
            <w:r w:rsidR="00F678A0">
              <w:rPr>
                <w:noProof/>
                <w:webHidden/>
              </w:rPr>
              <w:tab/>
            </w:r>
            <w:r w:rsidR="00F678A0">
              <w:rPr>
                <w:noProof/>
                <w:webHidden/>
              </w:rPr>
              <w:fldChar w:fldCharType="begin"/>
            </w:r>
            <w:r w:rsidR="00F678A0">
              <w:rPr>
                <w:noProof/>
                <w:webHidden/>
              </w:rPr>
              <w:instrText xml:space="preserve"> PAGEREF _Toc415564635 \h </w:instrText>
            </w:r>
            <w:r w:rsidR="00F678A0">
              <w:rPr>
                <w:noProof/>
                <w:webHidden/>
              </w:rPr>
            </w:r>
            <w:r w:rsidR="00F678A0">
              <w:rPr>
                <w:noProof/>
                <w:webHidden/>
              </w:rPr>
              <w:fldChar w:fldCharType="separate"/>
            </w:r>
            <w:r w:rsidR="00F678A0">
              <w:rPr>
                <w:noProof/>
                <w:webHidden/>
              </w:rPr>
              <w:t>38</w:t>
            </w:r>
            <w:r w:rsidR="00F678A0">
              <w:rPr>
                <w:noProof/>
                <w:webHidden/>
              </w:rPr>
              <w:fldChar w:fldCharType="end"/>
            </w:r>
          </w:hyperlink>
        </w:p>
        <w:p w:rsidR="00057106" w:rsidRDefault="003507B0" w:rsidP="006F47C6">
          <w:pPr>
            <w:spacing w:after="0" w:line="240" w:lineRule="auto"/>
            <w:rPr>
              <w:b/>
              <w:bCs/>
            </w:rPr>
          </w:pPr>
          <w:r w:rsidRPr="00F75546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0E76DC" w:rsidRDefault="000E76DC" w:rsidP="000571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76DC" w:rsidRDefault="000E76DC" w:rsidP="000571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76DC" w:rsidRDefault="000E76DC" w:rsidP="000571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76DC" w:rsidRDefault="000E76DC" w:rsidP="000571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76DC" w:rsidRDefault="000E76DC" w:rsidP="000571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76DC" w:rsidRDefault="000E76DC" w:rsidP="000571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76DC" w:rsidRDefault="000E76DC" w:rsidP="000571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76DC" w:rsidRDefault="000E76DC" w:rsidP="000571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76DC" w:rsidRDefault="000E76DC" w:rsidP="000571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75546" w:rsidRDefault="00F75546">
      <w:pPr>
        <w:suppressAutoHyphens w:val="0"/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507B0" w:rsidRPr="00057106" w:rsidRDefault="003507B0" w:rsidP="00057106">
      <w:pPr>
        <w:spacing w:after="0" w:line="240" w:lineRule="auto"/>
        <w:jc w:val="both"/>
      </w:pPr>
      <w:r w:rsidRPr="003507B0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3507B0" w:rsidRDefault="003507B0" w:rsidP="00C81951">
      <w:pPr>
        <w:spacing w:after="0" w:line="240" w:lineRule="auto"/>
        <w:ind w:firstLine="709"/>
        <w:jc w:val="both"/>
      </w:pPr>
    </w:p>
    <w:p w:rsidR="00C81951" w:rsidRPr="001759B3" w:rsidRDefault="00C81951" w:rsidP="00F755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716">
        <w:rPr>
          <w:rFonts w:ascii="Times New Roman" w:hAnsi="Times New Roman"/>
          <w:sz w:val="24"/>
          <w:szCs w:val="24"/>
        </w:rPr>
        <w:t>Настоящ</w:t>
      </w:r>
      <w:r>
        <w:rPr>
          <w:rFonts w:ascii="Times New Roman" w:hAnsi="Times New Roman"/>
          <w:sz w:val="24"/>
          <w:szCs w:val="24"/>
        </w:rPr>
        <w:t>ий Каталог</w:t>
      </w:r>
      <w:r w:rsidRPr="00C26716">
        <w:rPr>
          <w:rFonts w:ascii="Times New Roman" w:hAnsi="Times New Roman"/>
          <w:sz w:val="24"/>
          <w:szCs w:val="24"/>
        </w:rPr>
        <w:t xml:space="preserve"> определяет условия </w:t>
      </w:r>
      <w:r>
        <w:rPr>
          <w:rFonts w:ascii="Times New Roman" w:hAnsi="Times New Roman"/>
          <w:sz w:val="24"/>
          <w:szCs w:val="24"/>
        </w:rPr>
        <w:t xml:space="preserve">продуктов, предоставляемых </w:t>
      </w:r>
      <w:r w:rsidRPr="001759B3">
        <w:rPr>
          <w:rFonts w:ascii="Times New Roman" w:hAnsi="Times New Roman"/>
          <w:sz w:val="24"/>
          <w:szCs w:val="24"/>
        </w:rPr>
        <w:t>Агентством в обеспечение исполнения обязательств субъектов МСП, а также РГО в рамках государственной программы поддержки субъектов МСП</w:t>
      </w:r>
      <w:r w:rsidRPr="001759B3" w:rsidDel="006D1831">
        <w:rPr>
          <w:rFonts w:ascii="Times New Roman" w:hAnsi="Times New Roman"/>
          <w:sz w:val="24"/>
          <w:szCs w:val="24"/>
        </w:rPr>
        <w:t xml:space="preserve"> </w:t>
      </w:r>
      <w:r w:rsidRPr="001759B3">
        <w:rPr>
          <w:rFonts w:ascii="Times New Roman" w:hAnsi="Times New Roman"/>
          <w:sz w:val="24"/>
          <w:szCs w:val="24"/>
        </w:rPr>
        <w:t>и улучшения условий банковского кредитования субъектов МСП.</w:t>
      </w:r>
      <w:r w:rsidRPr="001759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81951" w:rsidRPr="001759B3" w:rsidRDefault="00C81951" w:rsidP="00F75546">
      <w:pPr>
        <w:pStyle w:val="31"/>
        <w:ind w:left="0" w:firstLine="709"/>
        <w:jc w:val="both"/>
      </w:pPr>
      <w:r>
        <w:t>В настоящем Каталоге</w:t>
      </w:r>
      <w:r w:rsidRPr="001759B3">
        <w:t xml:space="preserve"> используются следующие понятия:</w:t>
      </w:r>
    </w:p>
    <w:p w:rsidR="00C81951" w:rsidRPr="00C26716" w:rsidRDefault="00C81951" w:rsidP="00F75546">
      <w:pPr>
        <w:pStyle w:val="31"/>
        <w:ind w:left="0" w:firstLine="709"/>
        <w:jc w:val="both"/>
      </w:pPr>
      <w:r w:rsidRPr="001759B3">
        <w:rPr>
          <w:b/>
        </w:rPr>
        <w:t>Агентство</w:t>
      </w:r>
      <w:r w:rsidR="000E76DC">
        <w:rPr>
          <w:rFonts w:eastAsia="Calibri"/>
        </w:rPr>
        <w:t xml:space="preserve"> – </w:t>
      </w:r>
      <w:r w:rsidRPr="001759B3">
        <w:rPr>
          <w:rFonts w:eastAsia="Calibri"/>
        </w:rPr>
        <w:t>акционерное общество «Небанковская депозитно-кредитная организация «Агентство</w:t>
      </w:r>
      <w:r w:rsidRPr="00C26716">
        <w:rPr>
          <w:rFonts w:eastAsia="Calibri"/>
        </w:rPr>
        <w:t xml:space="preserve"> кредитных гарантий», созданное и действующее в соответствии с Гражданским кодексом Российской Федерации, Феде</w:t>
      </w:r>
      <w:r w:rsidR="0057060C">
        <w:rPr>
          <w:rFonts w:eastAsia="Calibri"/>
        </w:rPr>
        <w:t>ральным законом от 26.12.1995 №</w:t>
      </w:r>
      <w:r w:rsidRPr="00C26716">
        <w:rPr>
          <w:rFonts w:eastAsia="Calibri"/>
        </w:rPr>
        <w:t>208-ФЗ «Об акционерных обществах», Феде</w:t>
      </w:r>
      <w:r w:rsidR="0057060C">
        <w:rPr>
          <w:rFonts w:eastAsia="Calibri"/>
        </w:rPr>
        <w:t>ральным законом от 02.12.1990 №</w:t>
      </w:r>
      <w:r w:rsidRPr="00C26716">
        <w:rPr>
          <w:rFonts w:eastAsia="Calibri"/>
        </w:rPr>
        <w:t>395-1 «О бан</w:t>
      </w:r>
      <w:r w:rsidR="00D00A21">
        <w:rPr>
          <w:rFonts w:eastAsia="Calibri"/>
        </w:rPr>
        <w:t>ках и банковской деятельности»</w:t>
      </w:r>
      <w:r w:rsidRPr="00C26716">
        <w:rPr>
          <w:rFonts w:eastAsia="Calibri"/>
        </w:rPr>
        <w:t>, Феде</w:t>
      </w:r>
      <w:r w:rsidR="0057060C">
        <w:rPr>
          <w:rFonts w:eastAsia="Calibri"/>
        </w:rPr>
        <w:t>ральным законом от 02.12.2013 №</w:t>
      </w:r>
      <w:r w:rsidRPr="00C26716">
        <w:rPr>
          <w:rFonts w:eastAsia="Calibri"/>
        </w:rPr>
        <w:t>349-ФЗ «О Федеральном бюджете на 2014 год и плановый период 2015 и 2016 годов» и распоряжением Правительства Росси</w:t>
      </w:r>
      <w:r w:rsidR="0057060C">
        <w:rPr>
          <w:rFonts w:eastAsia="Calibri"/>
        </w:rPr>
        <w:t>йской Федерации от 05.05.2014 №</w:t>
      </w:r>
      <w:r w:rsidRPr="00C26716">
        <w:rPr>
          <w:rFonts w:eastAsia="Calibri"/>
        </w:rPr>
        <w:t>740-р.</w:t>
      </w:r>
    </w:p>
    <w:p w:rsidR="00C81951" w:rsidRPr="00C26716" w:rsidRDefault="00C81951" w:rsidP="00F75546">
      <w:pPr>
        <w:pStyle w:val="31"/>
        <w:ind w:left="0" w:firstLine="709"/>
        <w:jc w:val="both"/>
      </w:pPr>
      <w:r w:rsidRPr="00C26716">
        <w:rPr>
          <w:b/>
        </w:rPr>
        <w:t xml:space="preserve">Банк </w:t>
      </w:r>
      <w:r w:rsidRPr="00C26716">
        <w:rPr>
          <w:rFonts w:eastAsia="Calibri"/>
        </w:rPr>
        <w:t xml:space="preserve">– </w:t>
      </w:r>
      <w:r w:rsidRPr="00C26716">
        <w:t>кредитор</w:t>
      </w:r>
      <w:r w:rsidRPr="00C26716">
        <w:rPr>
          <w:rFonts w:eastAsia="Calibri"/>
        </w:rPr>
        <w:t xml:space="preserve"> </w:t>
      </w:r>
      <w:r w:rsidRPr="00C26716">
        <w:t>Заемщика</w:t>
      </w:r>
      <w:r w:rsidR="00D56588">
        <w:t xml:space="preserve"> или лицо, выдавшее Субъекту МСП гарантию исполнения государственного/муниципального контракта</w:t>
      </w:r>
      <w:r w:rsidRPr="00C26716">
        <w:t>, кредитная</w:t>
      </w:r>
      <w:r w:rsidRPr="00C26716">
        <w:rPr>
          <w:rFonts w:eastAsia="Calibri"/>
        </w:rPr>
        <w:t xml:space="preserve"> </w:t>
      </w:r>
      <w:r w:rsidRPr="00C26716">
        <w:t>организация,</w:t>
      </w:r>
      <w:r w:rsidRPr="00C26716">
        <w:rPr>
          <w:rFonts w:eastAsia="Calibri"/>
        </w:rPr>
        <w:t xml:space="preserve"> </w:t>
      </w:r>
      <w:r w:rsidRPr="00C26716">
        <w:t>которая</w:t>
      </w:r>
      <w:r w:rsidRPr="00C26716">
        <w:rPr>
          <w:rFonts w:eastAsia="Calibri"/>
        </w:rPr>
        <w:t xml:space="preserve"> </w:t>
      </w:r>
      <w:r w:rsidRPr="00C26716">
        <w:t>на</w:t>
      </w:r>
      <w:r w:rsidRPr="00C26716">
        <w:rPr>
          <w:rFonts w:eastAsia="Calibri"/>
        </w:rPr>
        <w:t xml:space="preserve"> </w:t>
      </w:r>
      <w:r w:rsidRPr="00C26716">
        <w:t>основании</w:t>
      </w:r>
      <w:r w:rsidRPr="00C26716">
        <w:rPr>
          <w:rFonts w:eastAsia="Calibri"/>
        </w:rPr>
        <w:t xml:space="preserve"> </w:t>
      </w:r>
      <w:r w:rsidRPr="00C26716">
        <w:t>выданной</w:t>
      </w:r>
      <w:r w:rsidRPr="00C26716">
        <w:rPr>
          <w:rFonts w:eastAsia="Calibri"/>
        </w:rPr>
        <w:t xml:space="preserve"> </w:t>
      </w:r>
      <w:r w:rsidRPr="00C26716">
        <w:t>ей</w:t>
      </w:r>
      <w:r w:rsidRPr="00C26716">
        <w:rPr>
          <w:rFonts w:eastAsia="Calibri"/>
        </w:rPr>
        <w:t xml:space="preserve"> </w:t>
      </w:r>
      <w:r w:rsidRPr="00C26716">
        <w:t>лицензии</w:t>
      </w:r>
      <w:r w:rsidRPr="00C26716">
        <w:rPr>
          <w:rFonts w:eastAsia="Calibri"/>
        </w:rPr>
        <w:t xml:space="preserve"> </w:t>
      </w:r>
      <w:r w:rsidRPr="00C26716">
        <w:t>имеет</w:t>
      </w:r>
      <w:r w:rsidRPr="00C26716">
        <w:rPr>
          <w:rFonts w:eastAsia="Calibri"/>
        </w:rPr>
        <w:t xml:space="preserve"> </w:t>
      </w:r>
      <w:r w:rsidRPr="00C26716">
        <w:t>право</w:t>
      </w:r>
      <w:r w:rsidRPr="00C26716">
        <w:rPr>
          <w:rFonts w:eastAsia="Calibri"/>
        </w:rPr>
        <w:t xml:space="preserve"> </w:t>
      </w:r>
      <w:r w:rsidRPr="00C26716">
        <w:t>осуществлять</w:t>
      </w:r>
      <w:r w:rsidRPr="00C26716">
        <w:rPr>
          <w:rFonts w:eastAsia="Calibri"/>
        </w:rPr>
        <w:t xml:space="preserve"> </w:t>
      </w:r>
      <w:r w:rsidRPr="00C26716">
        <w:t>банковские</w:t>
      </w:r>
      <w:r w:rsidRPr="00C26716">
        <w:rPr>
          <w:rFonts w:eastAsia="Calibri"/>
        </w:rPr>
        <w:t xml:space="preserve"> </w:t>
      </w:r>
      <w:r w:rsidRPr="00C26716">
        <w:t>операции</w:t>
      </w:r>
      <w:r w:rsidRPr="00C26716">
        <w:rPr>
          <w:rFonts w:eastAsia="Calibri"/>
        </w:rPr>
        <w:t xml:space="preserve"> </w:t>
      </w:r>
      <w:r w:rsidRPr="00C26716">
        <w:t>по</w:t>
      </w:r>
      <w:r w:rsidRPr="00C26716">
        <w:rPr>
          <w:rFonts w:eastAsia="Calibri"/>
        </w:rPr>
        <w:t xml:space="preserve"> </w:t>
      </w:r>
      <w:r w:rsidRPr="00C26716">
        <w:t>выдаче</w:t>
      </w:r>
      <w:r w:rsidRPr="00C26716">
        <w:rPr>
          <w:rFonts w:eastAsia="Calibri"/>
        </w:rPr>
        <w:t xml:space="preserve"> </w:t>
      </w:r>
      <w:r w:rsidRPr="00C26716">
        <w:t>кредитов,</w:t>
      </w:r>
      <w:r w:rsidR="00D56588">
        <w:t xml:space="preserve"> и/или предоставлению гарантий,</w:t>
      </w:r>
      <w:r w:rsidRPr="00C26716">
        <w:rPr>
          <w:rFonts w:eastAsia="Calibri"/>
        </w:rPr>
        <w:t xml:space="preserve"> </w:t>
      </w:r>
      <w:r w:rsidRPr="00C26716">
        <w:t>заключившая</w:t>
      </w:r>
      <w:r w:rsidRPr="00C26716">
        <w:rPr>
          <w:rFonts w:eastAsia="Calibri"/>
        </w:rPr>
        <w:t xml:space="preserve"> </w:t>
      </w:r>
      <w:r w:rsidRPr="00C26716">
        <w:t>с</w:t>
      </w:r>
      <w:r w:rsidRPr="00C26716">
        <w:rPr>
          <w:rFonts w:eastAsia="Calibri"/>
        </w:rPr>
        <w:t xml:space="preserve"> </w:t>
      </w:r>
      <w:r w:rsidRPr="00C26716">
        <w:t>Агентством</w:t>
      </w:r>
      <w:r w:rsidRPr="00C26716">
        <w:rPr>
          <w:rFonts w:eastAsia="Calibri"/>
        </w:rPr>
        <w:t xml:space="preserve"> </w:t>
      </w:r>
      <w:r w:rsidRPr="00C26716">
        <w:t>соглашение</w:t>
      </w:r>
      <w:r w:rsidRPr="00C26716">
        <w:rPr>
          <w:rFonts w:eastAsia="Calibri"/>
        </w:rPr>
        <w:t xml:space="preserve"> </w:t>
      </w:r>
      <w:r w:rsidRPr="00C26716">
        <w:t>о</w:t>
      </w:r>
      <w:r w:rsidRPr="00C26716">
        <w:rPr>
          <w:rFonts w:eastAsia="Calibri"/>
        </w:rPr>
        <w:t xml:space="preserve"> </w:t>
      </w:r>
      <w:r w:rsidRPr="00C26716">
        <w:t>сотрудничестве,</w:t>
      </w:r>
      <w:r w:rsidRPr="00C26716">
        <w:rPr>
          <w:rFonts w:eastAsia="Calibri"/>
        </w:rPr>
        <w:t xml:space="preserve"> </w:t>
      </w:r>
      <w:r w:rsidRPr="00C26716">
        <w:t>в</w:t>
      </w:r>
      <w:r w:rsidRPr="00C26716">
        <w:rPr>
          <w:rFonts w:eastAsia="Calibri"/>
        </w:rPr>
        <w:t xml:space="preserve"> </w:t>
      </w:r>
      <w:r w:rsidRPr="00C26716">
        <w:t>пользу</w:t>
      </w:r>
      <w:r w:rsidRPr="00C26716">
        <w:rPr>
          <w:rFonts w:eastAsia="Calibri"/>
        </w:rPr>
        <w:t xml:space="preserve"> </w:t>
      </w:r>
      <w:r w:rsidRPr="00C26716">
        <w:t>которой</w:t>
      </w:r>
      <w:r w:rsidRPr="00C26716">
        <w:rPr>
          <w:rFonts w:eastAsia="Calibri"/>
        </w:rPr>
        <w:t xml:space="preserve"> </w:t>
      </w:r>
      <w:r w:rsidRPr="00C26716">
        <w:t>Агентство</w:t>
      </w:r>
      <w:r w:rsidRPr="00C26716">
        <w:rPr>
          <w:rFonts w:eastAsia="Calibri"/>
        </w:rPr>
        <w:t xml:space="preserve"> </w:t>
      </w:r>
      <w:r w:rsidRPr="00C26716">
        <w:t>предоставляет</w:t>
      </w:r>
      <w:r w:rsidRPr="00C26716">
        <w:rPr>
          <w:rFonts w:eastAsia="Calibri"/>
        </w:rPr>
        <w:t xml:space="preserve"> </w:t>
      </w:r>
      <w:r w:rsidRPr="00C26716">
        <w:t>Банковскую гарантию.</w:t>
      </w:r>
    </w:p>
    <w:p w:rsidR="00C81951" w:rsidRPr="00C26716" w:rsidRDefault="00C81951" w:rsidP="00F75546">
      <w:pPr>
        <w:pStyle w:val="31"/>
        <w:ind w:left="0" w:firstLine="709"/>
        <w:jc w:val="both"/>
      </w:pPr>
      <w:r w:rsidRPr="00C26716">
        <w:rPr>
          <w:b/>
        </w:rPr>
        <w:t>Банковская гарантия</w:t>
      </w:r>
      <w:r w:rsidRPr="00C26716">
        <w:rPr>
          <w:rFonts w:eastAsia="Calibri"/>
        </w:rPr>
        <w:t xml:space="preserve"> – </w:t>
      </w:r>
      <w:r w:rsidRPr="00C26716">
        <w:t>Прямая</w:t>
      </w:r>
      <w:r w:rsidRPr="00C26716">
        <w:rPr>
          <w:rFonts w:eastAsia="Calibri"/>
        </w:rPr>
        <w:t xml:space="preserve"> </w:t>
      </w:r>
      <w:r w:rsidRPr="00C26716">
        <w:t>гарантия</w:t>
      </w:r>
      <w:r w:rsidRPr="00C26716">
        <w:rPr>
          <w:rFonts w:eastAsia="Calibri"/>
        </w:rPr>
        <w:t xml:space="preserve"> </w:t>
      </w:r>
      <w:r w:rsidRPr="00F832FF">
        <w:t>/</w:t>
      </w:r>
      <w:r w:rsidRPr="00C26716">
        <w:rPr>
          <w:rFonts w:eastAsia="Calibri"/>
        </w:rPr>
        <w:t xml:space="preserve"> </w:t>
      </w:r>
      <w:r w:rsidRPr="00C26716">
        <w:t>Контргарантия</w:t>
      </w:r>
      <w:r w:rsidR="0057060C" w:rsidRPr="0057060C">
        <w:t xml:space="preserve"> </w:t>
      </w:r>
      <w:r w:rsidRPr="00F832FF">
        <w:t>/</w:t>
      </w:r>
      <w:r w:rsidR="0057060C" w:rsidRPr="0057060C">
        <w:t xml:space="preserve"> </w:t>
      </w:r>
      <w:r>
        <w:t>Синдицированная гарантия</w:t>
      </w:r>
      <w:r w:rsidRPr="00C26716">
        <w:t>,</w:t>
      </w:r>
      <w:r w:rsidRPr="00C26716">
        <w:rPr>
          <w:rFonts w:eastAsia="Calibri"/>
        </w:rPr>
        <w:t xml:space="preserve"> </w:t>
      </w:r>
      <w:r w:rsidRPr="00C26716">
        <w:t>предоставляемая</w:t>
      </w:r>
      <w:r w:rsidRPr="00C26716">
        <w:rPr>
          <w:rFonts w:eastAsia="Calibri"/>
        </w:rPr>
        <w:t xml:space="preserve"> </w:t>
      </w:r>
      <w:r w:rsidRPr="00C26716">
        <w:t>Агентством</w:t>
      </w:r>
      <w:r w:rsidRPr="00C26716">
        <w:rPr>
          <w:rFonts w:eastAsia="Calibri"/>
        </w:rPr>
        <w:t xml:space="preserve"> </w:t>
      </w:r>
      <w:r w:rsidRPr="00C26716">
        <w:t>на</w:t>
      </w:r>
      <w:r w:rsidRPr="00C26716">
        <w:rPr>
          <w:rFonts w:eastAsia="Calibri"/>
        </w:rPr>
        <w:t xml:space="preserve"> </w:t>
      </w:r>
      <w:r w:rsidRPr="00C26716">
        <w:t>основании</w:t>
      </w:r>
      <w:r w:rsidRPr="00C26716">
        <w:rPr>
          <w:rFonts w:eastAsia="Calibri"/>
        </w:rPr>
        <w:t xml:space="preserve"> </w:t>
      </w:r>
      <w:r w:rsidRPr="00C26716">
        <w:t>Договора</w:t>
      </w:r>
      <w:r w:rsidRPr="00C26716">
        <w:rPr>
          <w:rFonts w:eastAsia="Calibri"/>
        </w:rPr>
        <w:t xml:space="preserve"> </w:t>
      </w:r>
      <w:r w:rsidRPr="00C26716">
        <w:t>о</w:t>
      </w:r>
      <w:r w:rsidRPr="00C26716">
        <w:rPr>
          <w:rFonts w:eastAsia="Calibri"/>
        </w:rPr>
        <w:t xml:space="preserve"> </w:t>
      </w:r>
      <w:r w:rsidRPr="00C26716">
        <w:t>предоставлении</w:t>
      </w:r>
      <w:r w:rsidRPr="00C26716">
        <w:rPr>
          <w:rFonts w:eastAsia="Calibri"/>
        </w:rPr>
        <w:t xml:space="preserve"> </w:t>
      </w:r>
      <w:r w:rsidRPr="00C26716">
        <w:t>банковской</w:t>
      </w:r>
      <w:r w:rsidRPr="00C26716">
        <w:rPr>
          <w:rFonts w:eastAsia="Calibri"/>
        </w:rPr>
        <w:t xml:space="preserve"> </w:t>
      </w:r>
      <w:r w:rsidRPr="00C26716">
        <w:t>гарантии,</w:t>
      </w:r>
      <w:r w:rsidRPr="00C26716">
        <w:rPr>
          <w:rFonts w:eastAsia="Calibri"/>
        </w:rPr>
        <w:t xml:space="preserve"> </w:t>
      </w:r>
      <w:r w:rsidRPr="00C26716">
        <w:t>в</w:t>
      </w:r>
      <w:r w:rsidRPr="00C26716">
        <w:rPr>
          <w:rFonts w:eastAsia="Calibri"/>
        </w:rPr>
        <w:t xml:space="preserve"> </w:t>
      </w:r>
      <w:r w:rsidRPr="00C26716">
        <w:t>рамках</w:t>
      </w:r>
      <w:r w:rsidRPr="00C26716">
        <w:rPr>
          <w:rFonts w:eastAsia="Calibri"/>
        </w:rPr>
        <w:t xml:space="preserve"> </w:t>
      </w:r>
      <w:r w:rsidRPr="00C26716">
        <w:t>государственной</w:t>
      </w:r>
      <w:r w:rsidRPr="00C26716">
        <w:rPr>
          <w:rFonts w:eastAsia="Calibri"/>
        </w:rPr>
        <w:t xml:space="preserve"> </w:t>
      </w:r>
      <w:r w:rsidRPr="00C26716">
        <w:t>программы</w:t>
      </w:r>
      <w:r w:rsidRPr="00C26716">
        <w:rPr>
          <w:rFonts w:eastAsia="Calibri"/>
        </w:rPr>
        <w:t xml:space="preserve"> </w:t>
      </w:r>
      <w:r w:rsidRPr="00C26716">
        <w:t>поддержки</w:t>
      </w:r>
      <w:r w:rsidRPr="00C26716">
        <w:rPr>
          <w:rFonts w:eastAsia="Calibri"/>
        </w:rPr>
        <w:t xml:space="preserve"> </w:t>
      </w:r>
      <w:r w:rsidRPr="00C26716">
        <w:t>субъектов</w:t>
      </w:r>
      <w:r w:rsidRPr="00C26716">
        <w:rPr>
          <w:rFonts w:eastAsia="Calibri"/>
        </w:rPr>
        <w:t xml:space="preserve"> </w:t>
      </w:r>
      <w:r w:rsidRPr="00C26716">
        <w:t>МСП</w:t>
      </w:r>
      <w:r w:rsidRPr="00C26716">
        <w:rPr>
          <w:rFonts w:eastAsia="Calibri"/>
        </w:rPr>
        <w:t xml:space="preserve"> </w:t>
      </w:r>
      <w:r w:rsidRPr="00C26716">
        <w:t>и</w:t>
      </w:r>
      <w:r w:rsidRPr="00C26716">
        <w:rPr>
          <w:rFonts w:eastAsia="Calibri"/>
        </w:rPr>
        <w:t xml:space="preserve"> </w:t>
      </w:r>
      <w:r w:rsidRPr="00C26716">
        <w:t>улучшения</w:t>
      </w:r>
      <w:r w:rsidRPr="00C26716">
        <w:rPr>
          <w:rFonts w:eastAsia="Calibri"/>
        </w:rPr>
        <w:t xml:space="preserve"> </w:t>
      </w:r>
      <w:r w:rsidRPr="00C26716">
        <w:t>условий</w:t>
      </w:r>
      <w:r w:rsidRPr="00C26716">
        <w:rPr>
          <w:rFonts w:eastAsia="Calibri"/>
        </w:rPr>
        <w:t xml:space="preserve"> </w:t>
      </w:r>
      <w:r w:rsidRPr="00C26716">
        <w:t>банковского</w:t>
      </w:r>
      <w:r w:rsidRPr="00C26716">
        <w:rPr>
          <w:rFonts w:eastAsia="Calibri"/>
        </w:rPr>
        <w:t xml:space="preserve"> </w:t>
      </w:r>
      <w:r w:rsidRPr="00C26716">
        <w:t>кредитования</w:t>
      </w:r>
      <w:r w:rsidRPr="00C26716">
        <w:rPr>
          <w:rFonts w:eastAsia="Calibri"/>
        </w:rPr>
        <w:t xml:space="preserve"> </w:t>
      </w:r>
      <w:r w:rsidRPr="00C26716">
        <w:t>субъектов</w:t>
      </w:r>
      <w:r w:rsidRPr="00C26716">
        <w:rPr>
          <w:rFonts w:eastAsia="Calibri"/>
        </w:rPr>
        <w:t xml:space="preserve"> </w:t>
      </w:r>
      <w:r w:rsidRPr="00C26716">
        <w:t>МСП.</w:t>
      </w:r>
    </w:p>
    <w:p w:rsidR="00C81951" w:rsidRPr="00C26716" w:rsidRDefault="00C81951" w:rsidP="00F755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26716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  <w:r w:rsidRPr="00C26716">
        <w:rPr>
          <w:rFonts w:ascii="Times New Roman" w:hAnsi="Times New Roman"/>
          <w:b/>
          <w:sz w:val="24"/>
          <w:szCs w:val="24"/>
          <w:lang w:eastAsia="ru-RU"/>
        </w:rPr>
        <w:t xml:space="preserve"> о предоставлении банковск</w:t>
      </w:r>
      <w:r w:rsidRPr="00C26716">
        <w:rPr>
          <w:rFonts w:ascii="Times New Roman" w:eastAsia="Times New Roman" w:hAnsi="Times New Roman"/>
          <w:b/>
          <w:sz w:val="24"/>
          <w:szCs w:val="24"/>
          <w:lang w:eastAsia="ru-RU"/>
        </w:rPr>
        <w:t>ой</w:t>
      </w:r>
      <w:r w:rsidRPr="00C26716">
        <w:rPr>
          <w:rFonts w:ascii="Times New Roman" w:hAnsi="Times New Roman"/>
          <w:b/>
          <w:sz w:val="24"/>
          <w:szCs w:val="24"/>
          <w:lang w:eastAsia="ru-RU"/>
        </w:rPr>
        <w:t xml:space="preserve"> гаранти</w:t>
      </w:r>
      <w:r w:rsidRPr="00C26716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C2671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26716">
        <w:rPr>
          <w:rFonts w:ascii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/>
          <w:sz w:val="24"/>
          <w:szCs w:val="24"/>
          <w:lang w:eastAsia="ru-RU"/>
        </w:rPr>
        <w:t xml:space="preserve">двухсторонний, </w:t>
      </w:r>
      <w:r w:rsidRPr="00C26716">
        <w:rPr>
          <w:rFonts w:ascii="Times New Roman" w:eastAsia="Times New Roman" w:hAnsi="Times New Roman"/>
          <w:sz w:val="24"/>
          <w:szCs w:val="24"/>
          <w:lang w:eastAsia="ru-RU"/>
        </w:rPr>
        <w:t>трехсторонний</w:t>
      </w:r>
      <w:r w:rsidRPr="00C26716">
        <w:rPr>
          <w:rFonts w:ascii="Times New Roman" w:hAnsi="Times New Roman"/>
          <w:sz w:val="24"/>
          <w:szCs w:val="24"/>
          <w:lang w:eastAsia="ru-RU"/>
        </w:rPr>
        <w:t xml:space="preserve"> (или четырехсторонний в случае оформления Контргарантии</w:t>
      </w:r>
      <w:r w:rsidR="0057060C" w:rsidRPr="0057060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 w:rsidR="0057060C" w:rsidRPr="0057060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Синдицированной гарантии</w:t>
      </w:r>
      <w:r w:rsidRPr="00C26716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C26716">
        <w:rPr>
          <w:rFonts w:ascii="Times New Roman" w:eastAsia="Times New Roman" w:hAnsi="Times New Roman"/>
          <w:sz w:val="24"/>
          <w:szCs w:val="24"/>
          <w:lang w:eastAsia="ru-RU"/>
        </w:rPr>
        <w:t>договор,</w:t>
      </w:r>
      <w:r w:rsidRPr="00C26716">
        <w:rPr>
          <w:rFonts w:ascii="Times New Roman" w:hAnsi="Times New Roman"/>
          <w:sz w:val="24"/>
          <w:szCs w:val="24"/>
          <w:lang w:eastAsia="ru-RU"/>
        </w:rPr>
        <w:t xml:space="preserve"> заключаемый между </w:t>
      </w:r>
      <w:r w:rsidRPr="00C26716">
        <w:rPr>
          <w:rFonts w:ascii="Times New Roman" w:eastAsia="Times New Roman" w:hAnsi="Times New Roman"/>
          <w:sz w:val="24"/>
          <w:szCs w:val="24"/>
          <w:lang w:eastAsia="ru-RU"/>
        </w:rPr>
        <w:t>Агентством,</w:t>
      </w:r>
      <w:r w:rsidRPr="00C267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26716">
        <w:rPr>
          <w:rFonts w:ascii="Times New Roman" w:eastAsia="Times New Roman" w:hAnsi="Times New Roman"/>
          <w:sz w:val="24"/>
          <w:szCs w:val="24"/>
          <w:lang w:eastAsia="ru-RU"/>
        </w:rPr>
        <w:t>Банком</w:t>
      </w:r>
      <w:r w:rsidRPr="00C26716">
        <w:rPr>
          <w:rFonts w:ascii="Times New Roman" w:hAnsi="Times New Roman"/>
          <w:sz w:val="24"/>
          <w:szCs w:val="24"/>
          <w:lang w:eastAsia="ru-RU"/>
        </w:rPr>
        <w:t>,</w:t>
      </w:r>
      <w:r w:rsidRPr="00C26716">
        <w:rPr>
          <w:rFonts w:ascii="Times New Roman" w:eastAsia="Times New Roman" w:hAnsi="Times New Roman"/>
          <w:sz w:val="24"/>
          <w:szCs w:val="24"/>
        </w:rPr>
        <w:t xml:space="preserve"> РГО</w:t>
      </w:r>
      <w:r w:rsidRPr="00C267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2671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267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26716">
        <w:rPr>
          <w:rFonts w:ascii="Times New Roman" w:eastAsia="Times New Roman" w:hAnsi="Times New Roman"/>
          <w:sz w:val="24"/>
          <w:szCs w:val="24"/>
          <w:lang w:eastAsia="ru-RU"/>
        </w:rPr>
        <w:t>субъектом</w:t>
      </w:r>
      <w:r w:rsidRPr="00C26716">
        <w:rPr>
          <w:rFonts w:ascii="Times New Roman" w:hAnsi="Times New Roman"/>
          <w:sz w:val="24"/>
          <w:szCs w:val="24"/>
          <w:lang w:eastAsia="ru-RU"/>
        </w:rPr>
        <w:t xml:space="preserve"> МСП</w:t>
      </w:r>
      <w:r w:rsidRPr="00C2671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26716">
        <w:rPr>
          <w:rFonts w:ascii="Times New Roman" w:hAnsi="Times New Roman"/>
          <w:sz w:val="24"/>
          <w:szCs w:val="24"/>
          <w:lang w:eastAsia="ru-RU"/>
        </w:rPr>
        <w:t xml:space="preserve"> в соответствии с которым Агентство обязуется предоставить Прямую гарантию / Контргарантию</w:t>
      </w:r>
      <w:r w:rsidR="0057060C" w:rsidRPr="0057060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 w:rsidR="0057060C" w:rsidRPr="0057060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Синдицированную гарантию</w:t>
      </w:r>
      <w:r w:rsidRPr="00C26716">
        <w:rPr>
          <w:rFonts w:ascii="Times New Roman" w:hAnsi="Times New Roman"/>
          <w:sz w:val="24"/>
          <w:szCs w:val="24"/>
          <w:lang w:eastAsia="ru-RU"/>
        </w:rPr>
        <w:t>.</w:t>
      </w:r>
    </w:p>
    <w:p w:rsidR="00C81951" w:rsidRPr="00C26716" w:rsidRDefault="00C81951" w:rsidP="00F755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716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поручительства</w:t>
      </w:r>
      <w:r w:rsidRPr="00C26716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договор поручительства, заключенный между Банком и РГО, в силу которого РГО принимает на себя обязанность отвечать перед Банком за надлежащее исполнение Заемщиком обязательств по Кредитному договору.</w:t>
      </w:r>
    </w:p>
    <w:p w:rsidR="00C81951" w:rsidRDefault="00C81951" w:rsidP="00F75546">
      <w:pPr>
        <w:pStyle w:val="31"/>
        <w:ind w:left="0" w:firstLine="709"/>
        <w:jc w:val="both"/>
      </w:pPr>
      <w:r w:rsidRPr="00C26716">
        <w:rPr>
          <w:b/>
        </w:rPr>
        <w:t xml:space="preserve">Заемщик </w:t>
      </w:r>
      <w:r w:rsidRPr="00C26716">
        <w:rPr>
          <w:rFonts w:eastAsia="Calibri"/>
        </w:rPr>
        <w:t xml:space="preserve">– </w:t>
      </w:r>
      <w:r w:rsidRPr="00C26716">
        <w:t>Субъект малого или среднего предпринимательства, заключивший или намеревающийся заключить Кредитный договор с Банком.</w:t>
      </w:r>
    </w:p>
    <w:p w:rsidR="00B31E42" w:rsidRPr="00B31E42" w:rsidRDefault="00B31E42" w:rsidP="00F755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Каталог</w:t>
      </w:r>
      <w:r w:rsidRPr="00C267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2671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настоящий каталог</w:t>
      </w:r>
      <w:r w:rsidRPr="00C26716">
        <w:rPr>
          <w:rFonts w:ascii="Times New Roman" w:hAnsi="Times New Roman"/>
          <w:sz w:val="24"/>
          <w:szCs w:val="24"/>
          <w:lang w:eastAsia="ru-RU"/>
        </w:rPr>
        <w:t>.</w:t>
      </w:r>
    </w:p>
    <w:p w:rsidR="00C81951" w:rsidRPr="00C26716" w:rsidRDefault="00C81951" w:rsidP="00F75546">
      <w:pPr>
        <w:pStyle w:val="31"/>
        <w:tabs>
          <w:tab w:val="left" w:pos="284"/>
        </w:tabs>
        <w:ind w:left="0" w:firstLine="709"/>
        <w:jc w:val="both"/>
      </w:pPr>
      <w:r w:rsidRPr="00C26716">
        <w:rPr>
          <w:b/>
        </w:rPr>
        <w:t>Контргарантия</w:t>
      </w:r>
      <w:r w:rsidRPr="00C26716">
        <w:t xml:space="preserve"> – банковская гарантия, предоставляемая Агентством в пользу Банка </w:t>
      </w:r>
      <w:r w:rsidRPr="00C26716">
        <w:rPr>
          <w:lang w:eastAsia="ru-RU"/>
        </w:rPr>
        <w:t xml:space="preserve">в целях обеспечения исполнения обязательств </w:t>
      </w:r>
      <w:r w:rsidRPr="00C26716">
        <w:t>РГО по Договору поручительства.</w:t>
      </w:r>
    </w:p>
    <w:p w:rsidR="00C81951" w:rsidRPr="00C26716" w:rsidRDefault="00C81951" w:rsidP="00F755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26716">
        <w:rPr>
          <w:rFonts w:ascii="Times New Roman" w:eastAsia="Times New Roman" w:hAnsi="Times New Roman"/>
          <w:b/>
          <w:sz w:val="24"/>
          <w:szCs w:val="24"/>
        </w:rPr>
        <w:t>Кредит</w:t>
      </w:r>
      <w:r w:rsidRPr="00C26716">
        <w:rPr>
          <w:rFonts w:ascii="Times New Roman" w:eastAsia="Times New Roman" w:hAnsi="Times New Roman"/>
          <w:sz w:val="24"/>
          <w:szCs w:val="24"/>
        </w:rPr>
        <w:t xml:space="preserve"> – кредит, предоставленный Банком Заемщику в валюте Российской Федерации на осуществление (реализацию) инвестиционного проекта на основании кредитного договора или иного договора кредитного характера.</w:t>
      </w:r>
    </w:p>
    <w:p w:rsidR="00C81951" w:rsidRDefault="00C81951" w:rsidP="00F755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716">
        <w:rPr>
          <w:rFonts w:ascii="Times New Roman" w:eastAsia="Times New Roman" w:hAnsi="Times New Roman"/>
          <w:b/>
          <w:sz w:val="24"/>
          <w:szCs w:val="24"/>
          <w:lang w:eastAsia="ru-RU"/>
        </w:rPr>
        <w:t>Кредитный договор</w:t>
      </w:r>
      <w:r w:rsidRPr="00C26716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собственно, кредитный договор или иное долговое обязательство Заемщика.</w:t>
      </w:r>
    </w:p>
    <w:p w:rsidR="00C81951" w:rsidRPr="00C26716" w:rsidRDefault="00C81951" w:rsidP="00F755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26716">
        <w:rPr>
          <w:rFonts w:ascii="Times New Roman" w:eastAsia="Times New Roman" w:hAnsi="Times New Roman"/>
          <w:b/>
          <w:sz w:val="24"/>
          <w:szCs w:val="24"/>
          <w:lang w:eastAsia="ru-RU"/>
        </w:rPr>
        <w:t>Прямая</w:t>
      </w:r>
      <w:r w:rsidRPr="00C26716">
        <w:rPr>
          <w:rFonts w:ascii="Times New Roman" w:hAnsi="Times New Roman"/>
          <w:b/>
          <w:sz w:val="24"/>
          <w:szCs w:val="24"/>
          <w:lang w:eastAsia="ru-RU"/>
        </w:rPr>
        <w:t xml:space="preserve"> гарантия</w:t>
      </w:r>
      <w:r w:rsidRPr="00C26716">
        <w:rPr>
          <w:rFonts w:ascii="Times New Roman" w:hAnsi="Times New Roman"/>
          <w:sz w:val="24"/>
          <w:szCs w:val="24"/>
          <w:lang w:eastAsia="ru-RU"/>
        </w:rPr>
        <w:t xml:space="preserve"> – банковская </w:t>
      </w:r>
      <w:r w:rsidRPr="00C26716">
        <w:rPr>
          <w:rFonts w:ascii="Times New Roman" w:eastAsia="Times New Roman" w:hAnsi="Times New Roman"/>
          <w:sz w:val="24"/>
          <w:szCs w:val="24"/>
          <w:lang w:eastAsia="ru-RU"/>
        </w:rPr>
        <w:t>гарантия,</w:t>
      </w:r>
      <w:r w:rsidRPr="00C26716">
        <w:rPr>
          <w:rFonts w:ascii="Times New Roman" w:hAnsi="Times New Roman"/>
          <w:sz w:val="24"/>
          <w:szCs w:val="24"/>
          <w:lang w:eastAsia="ru-RU"/>
        </w:rPr>
        <w:t xml:space="preserve"> предоставляемая</w:t>
      </w:r>
      <w:r w:rsidRPr="00C26716">
        <w:rPr>
          <w:rFonts w:ascii="Times New Roman" w:eastAsia="Times New Roman" w:hAnsi="Times New Roman"/>
          <w:sz w:val="24"/>
          <w:szCs w:val="24"/>
        </w:rPr>
        <w:t xml:space="preserve"> Агентством в пользу Банка</w:t>
      </w:r>
      <w:r w:rsidRPr="00C26716">
        <w:rPr>
          <w:rFonts w:ascii="Times New Roman" w:hAnsi="Times New Roman"/>
          <w:sz w:val="24"/>
          <w:szCs w:val="24"/>
          <w:lang w:eastAsia="ru-RU"/>
        </w:rPr>
        <w:t xml:space="preserve"> в целях обеспечения исполнения обязательств субъекта МСП по Кредитному договору</w:t>
      </w:r>
      <w:r w:rsidR="00D56588">
        <w:rPr>
          <w:rFonts w:ascii="Times New Roman" w:hAnsi="Times New Roman"/>
          <w:sz w:val="24"/>
          <w:szCs w:val="24"/>
          <w:lang w:eastAsia="ru-RU"/>
        </w:rPr>
        <w:t xml:space="preserve"> или Договору о предоставлении гарантии исполнения государственного/муниципального контракта</w:t>
      </w:r>
      <w:r w:rsidRPr="00C26716">
        <w:rPr>
          <w:rFonts w:ascii="Times New Roman" w:hAnsi="Times New Roman"/>
          <w:sz w:val="24"/>
          <w:szCs w:val="24"/>
          <w:lang w:eastAsia="ru-RU"/>
        </w:rPr>
        <w:t>.</w:t>
      </w:r>
    </w:p>
    <w:p w:rsidR="00C81951" w:rsidRPr="00C26716" w:rsidRDefault="00C81951" w:rsidP="00F755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6716">
        <w:rPr>
          <w:rFonts w:ascii="Times New Roman" w:hAnsi="Times New Roman"/>
          <w:b/>
          <w:sz w:val="24"/>
          <w:szCs w:val="24"/>
          <w:lang w:eastAsia="ru-RU"/>
        </w:rPr>
        <w:t>РГО</w:t>
      </w:r>
      <w:r w:rsidRPr="00C26716">
        <w:rPr>
          <w:rFonts w:ascii="Times New Roman" w:hAnsi="Times New Roman"/>
          <w:sz w:val="24"/>
          <w:szCs w:val="24"/>
          <w:lang w:eastAsia="ru-RU"/>
        </w:rPr>
        <w:t xml:space="preserve"> – региональная гарантийная организация, юридическое лицо, одним из учредителей которого является субъект Российской Федерации или орган местного самоуправления, созданное для целей обеспечения доступа субъектов малого и среднего предпринимательства к кредитным и иным финансовым ресурсам.</w:t>
      </w:r>
    </w:p>
    <w:p w:rsidR="00C81951" w:rsidRDefault="00C81951" w:rsidP="00F75546">
      <w:pPr>
        <w:pStyle w:val="31"/>
        <w:ind w:left="0" w:firstLine="709"/>
        <w:jc w:val="both"/>
      </w:pPr>
      <w:r>
        <w:rPr>
          <w:b/>
        </w:rPr>
        <w:t xml:space="preserve">Синдицированная гарантия – </w:t>
      </w:r>
      <w:r w:rsidRPr="005A1F09">
        <w:t>банковская гарантия, предоставляемая Агентством в пользу Банка в целях обеспечения исполнения обязательств субъекта МСП по Кредитному договору, об</w:t>
      </w:r>
      <w:r>
        <w:t>язательным</w:t>
      </w:r>
      <w:r w:rsidRPr="005A1F09">
        <w:t xml:space="preserve"> условием выдачи которой является наличие поручительства РГО в структуре обеспечения Кредита</w:t>
      </w:r>
    </w:p>
    <w:p w:rsidR="002910D6" w:rsidRPr="005A1F09" w:rsidRDefault="002910D6" w:rsidP="006F47C6">
      <w:pPr>
        <w:pStyle w:val="31"/>
        <w:ind w:left="0" w:right="-2" w:firstLine="709"/>
        <w:jc w:val="both"/>
      </w:pPr>
      <w:r w:rsidRPr="006F47C6">
        <w:rPr>
          <w:b/>
        </w:rPr>
        <w:t>Согарантия</w:t>
      </w:r>
      <w:r w:rsidRPr="00D53E0E">
        <w:rPr>
          <w:rFonts w:eastAsia="Calibri"/>
          <w:kern w:val="28"/>
          <w:sz w:val="28"/>
          <w:szCs w:val="28"/>
          <w:lang w:eastAsia="ru-RU"/>
        </w:rPr>
        <w:t xml:space="preserve"> </w:t>
      </w:r>
      <w:r w:rsidRPr="006F47C6">
        <w:t>- прямая гарантия, предоставляемая Агентством в пользу Банка в целях обеспечения исполнения обязательств субъекта МСП по Кредитному договору, обязательным условием выдачи которой является наличие поручительства РГО в структуре обеспечения исполнения обязательств субъекта МСП по Кредитному договору.</w:t>
      </w:r>
    </w:p>
    <w:p w:rsidR="00C81951" w:rsidRPr="00C26716" w:rsidRDefault="00C81951" w:rsidP="00F75546">
      <w:pPr>
        <w:pStyle w:val="31"/>
        <w:ind w:left="0" w:firstLine="709"/>
        <w:jc w:val="both"/>
      </w:pPr>
      <w:r w:rsidRPr="00C26716">
        <w:rPr>
          <w:b/>
        </w:rPr>
        <w:t>Субъект</w:t>
      </w:r>
      <w:r w:rsidRPr="00C26716">
        <w:rPr>
          <w:rFonts w:eastAsia="Calibri"/>
          <w:b/>
        </w:rPr>
        <w:t xml:space="preserve"> </w:t>
      </w:r>
      <w:r w:rsidRPr="00C26716">
        <w:rPr>
          <w:b/>
        </w:rPr>
        <w:t>малого</w:t>
      </w:r>
      <w:r w:rsidRPr="00C26716">
        <w:rPr>
          <w:rFonts w:eastAsia="Calibri"/>
          <w:b/>
        </w:rPr>
        <w:t xml:space="preserve"> </w:t>
      </w:r>
      <w:r w:rsidRPr="00C26716">
        <w:rPr>
          <w:b/>
        </w:rPr>
        <w:t>и</w:t>
      </w:r>
      <w:r w:rsidRPr="00C26716">
        <w:rPr>
          <w:rFonts w:eastAsia="Calibri"/>
          <w:b/>
        </w:rPr>
        <w:t xml:space="preserve"> </w:t>
      </w:r>
      <w:r w:rsidRPr="00C26716">
        <w:rPr>
          <w:b/>
        </w:rPr>
        <w:t>среднего</w:t>
      </w:r>
      <w:r w:rsidRPr="00C26716">
        <w:rPr>
          <w:rFonts w:eastAsia="Calibri"/>
          <w:b/>
        </w:rPr>
        <w:t xml:space="preserve"> </w:t>
      </w:r>
      <w:r w:rsidRPr="00C26716">
        <w:rPr>
          <w:b/>
        </w:rPr>
        <w:t>предпринимательства, субъект</w:t>
      </w:r>
      <w:r w:rsidRPr="00C26716">
        <w:rPr>
          <w:rFonts w:eastAsia="Calibri"/>
          <w:b/>
        </w:rPr>
        <w:t xml:space="preserve"> </w:t>
      </w:r>
      <w:r w:rsidRPr="00C26716">
        <w:rPr>
          <w:b/>
        </w:rPr>
        <w:t>МСП</w:t>
      </w:r>
      <w:r w:rsidRPr="00C26716">
        <w:rPr>
          <w:rFonts w:eastAsia="Calibri"/>
        </w:rPr>
        <w:t xml:space="preserve"> –</w:t>
      </w:r>
      <w:r w:rsidR="00B4232F" w:rsidRPr="00B4232F">
        <w:rPr>
          <w:rFonts w:eastAsia="Calibri"/>
        </w:rPr>
        <w:t xml:space="preserve"> </w:t>
      </w:r>
      <w:r w:rsidR="00B4232F">
        <w:rPr>
          <w:rFonts w:eastAsia="Calibri"/>
        </w:rPr>
        <w:t xml:space="preserve">потребительский кооператив, </w:t>
      </w:r>
      <w:r w:rsidR="00B4232F" w:rsidRPr="00C26716">
        <w:t>коммерческая организация</w:t>
      </w:r>
      <w:r w:rsidR="00B4232F">
        <w:t xml:space="preserve"> (за исключением государственных и муниципальных унитарных предприятий</w:t>
      </w:r>
      <w:r w:rsidR="00B4232F" w:rsidRPr="00C26716">
        <w:t>, внесенная в единый государственный реестр юридических лиц и/или физическое лицо, внесенное в единый государственный реестр индивидуальных предпринимателей и осуществляющее предпринимательскую деятельность без образования юридического лица и/или крестьянское (фермерское) хозяйство</w:t>
      </w:r>
      <w:r w:rsidR="00B4232F">
        <w:t xml:space="preserve">, соответствующее требованиям Федерального Закона </w:t>
      </w:r>
      <w:r w:rsidR="00B4232F" w:rsidRPr="00C26716">
        <w:rPr>
          <w:rFonts w:eastAsia="Calibri"/>
        </w:rPr>
        <w:t>от 24.07.2007 № 209-ФЗ «О развитии малого и среднего предпринимательства в Российской Федерации»</w:t>
      </w:r>
      <w:r w:rsidR="00B4232F" w:rsidRPr="00C26716">
        <w:t xml:space="preserve"> </w:t>
      </w:r>
      <w:r w:rsidRPr="00C26716">
        <w:rPr>
          <w:rFonts w:eastAsia="Calibri"/>
        </w:rPr>
        <w:t xml:space="preserve"> </w:t>
      </w:r>
    </w:p>
    <w:p w:rsidR="002D52B6" w:rsidRPr="00AC2BD4" w:rsidRDefault="002D52B6" w:rsidP="00F755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81951" w:rsidRPr="0012295F" w:rsidRDefault="00D56588" w:rsidP="00F7554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настоящем Каталоге выделены 2</w:t>
      </w:r>
      <w:r w:rsidR="0012295F" w:rsidRPr="0012295F">
        <w:rPr>
          <w:rFonts w:ascii="Times New Roman" w:eastAsia="Times New Roman" w:hAnsi="Times New Roman"/>
          <w:sz w:val="24"/>
          <w:szCs w:val="24"/>
        </w:rPr>
        <w:t xml:space="preserve"> продуктовые группы:</w:t>
      </w:r>
    </w:p>
    <w:p w:rsidR="0012295F" w:rsidRPr="0012295F" w:rsidRDefault="0012295F" w:rsidP="00F7554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Pr="0012295F">
        <w:rPr>
          <w:rFonts w:ascii="Times New Roman" w:eastAsia="Times New Roman" w:hAnsi="Times New Roman"/>
          <w:sz w:val="24"/>
          <w:szCs w:val="24"/>
        </w:rPr>
        <w:t xml:space="preserve"> Гарантии с участием Банков</w:t>
      </w:r>
    </w:p>
    <w:p w:rsidR="0012295F" w:rsidRDefault="0012295F" w:rsidP="00F7554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r w:rsidRPr="0012295F">
        <w:rPr>
          <w:rFonts w:ascii="Times New Roman" w:eastAsia="Times New Roman" w:hAnsi="Times New Roman"/>
          <w:sz w:val="24"/>
          <w:szCs w:val="24"/>
        </w:rPr>
        <w:t>Гарантии с участием Банков и РГО</w:t>
      </w:r>
    </w:p>
    <w:p w:rsidR="00C81951" w:rsidRPr="000E66F6" w:rsidRDefault="000E66F6" w:rsidP="00F7554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0E66F6">
        <w:rPr>
          <w:rFonts w:ascii="Times New Roman" w:eastAsia="Times New Roman" w:hAnsi="Times New Roman"/>
          <w:sz w:val="24"/>
          <w:szCs w:val="24"/>
        </w:rPr>
        <w:t>В продуктовую группу «Гарантии с уча</w:t>
      </w:r>
      <w:r w:rsidR="0057060C">
        <w:rPr>
          <w:rFonts w:ascii="Times New Roman" w:eastAsia="Times New Roman" w:hAnsi="Times New Roman"/>
          <w:sz w:val="24"/>
          <w:szCs w:val="24"/>
        </w:rPr>
        <w:t xml:space="preserve">стием Банков» входят следующие </w:t>
      </w:r>
      <w:r w:rsidRPr="000E66F6">
        <w:rPr>
          <w:rFonts w:ascii="Times New Roman" w:eastAsia="Times New Roman" w:hAnsi="Times New Roman"/>
          <w:sz w:val="24"/>
          <w:szCs w:val="24"/>
        </w:rPr>
        <w:t>продукты:</w:t>
      </w:r>
    </w:p>
    <w:p w:rsidR="000E66F6" w:rsidRPr="000E66F6" w:rsidRDefault="000E66F6" w:rsidP="00F75546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0E66F6">
        <w:rPr>
          <w:rFonts w:ascii="Times New Roman" w:eastAsia="Times New Roman" w:hAnsi="Times New Roman"/>
          <w:sz w:val="24"/>
          <w:szCs w:val="24"/>
        </w:rPr>
        <w:t>Прямая гарантия для инвестиций</w:t>
      </w:r>
    </w:p>
    <w:p w:rsidR="000E66F6" w:rsidRPr="000E66F6" w:rsidRDefault="000E66F6" w:rsidP="00F75546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0E66F6">
        <w:rPr>
          <w:rFonts w:ascii="Times New Roman" w:eastAsia="Times New Roman" w:hAnsi="Times New Roman"/>
          <w:sz w:val="24"/>
          <w:szCs w:val="24"/>
        </w:rPr>
        <w:t>Прямая гарантия для застройщиков</w:t>
      </w:r>
    </w:p>
    <w:p w:rsidR="000E66F6" w:rsidRDefault="000E66F6" w:rsidP="00F75546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0E66F6">
        <w:rPr>
          <w:rFonts w:ascii="Times New Roman" w:eastAsia="Times New Roman" w:hAnsi="Times New Roman"/>
          <w:sz w:val="24"/>
          <w:szCs w:val="24"/>
        </w:rPr>
        <w:t>Прямая гара</w:t>
      </w:r>
      <w:r w:rsidR="0057060C">
        <w:rPr>
          <w:rFonts w:ascii="Times New Roman" w:eastAsia="Times New Roman" w:hAnsi="Times New Roman"/>
          <w:sz w:val="24"/>
          <w:szCs w:val="24"/>
        </w:rPr>
        <w:t>нтия для обеспечения исполнения</w:t>
      </w:r>
      <w:r w:rsidRPr="000E66F6">
        <w:rPr>
          <w:rFonts w:ascii="Times New Roman" w:eastAsia="Times New Roman" w:hAnsi="Times New Roman"/>
          <w:sz w:val="24"/>
          <w:szCs w:val="24"/>
        </w:rPr>
        <w:t xml:space="preserve"> контракта</w:t>
      </w:r>
    </w:p>
    <w:p w:rsidR="005A64D0" w:rsidRDefault="005A64D0" w:rsidP="00F75546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Прямая гарантия для обеспечени</w:t>
      </w:r>
      <w:r w:rsidR="0057060C">
        <w:rPr>
          <w:rFonts w:ascii="Times New Roman" w:eastAsia="Times New Roman" w:hAnsi="Times New Roman"/>
          <w:sz w:val="24"/>
          <w:szCs w:val="24"/>
        </w:rPr>
        <w:t xml:space="preserve">я кредитов </w:t>
      </w:r>
      <w:r w:rsidR="003F7D16">
        <w:rPr>
          <w:rFonts w:ascii="Times New Roman" w:eastAsia="Times New Roman" w:hAnsi="Times New Roman"/>
          <w:sz w:val="24"/>
          <w:szCs w:val="24"/>
        </w:rPr>
        <w:t>на исполнен</w:t>
      </w:r>
      <w:r w:rsidR="0057060C">
        <w:rPr>
          <w:rFonts w:ascii="Times New Roman" w:eastAsia="Times New Roman" w:hAnsi="Times New Roman"/>
          <w:sz w:val="24"/>
          <w:szCs w:val="24"/>
        </w:rPr>
        <w:t>ие</w:t>
      </w:r>
      <w:r w:rsidR="003F7D16">
        <w:rPr>
          <w:rFonts w:ascii="Times New Roman" w:eastAsia="Times New Roman" w:hAnsi="Times New Roman"/>
          <w:sz w:val="24"/>
          <w:szCs w:val="24"/>
        </w:rPr>
        <w:t xml:space="preserve"> контрактов</w:t>
      </w:r>
    </w:p>
    <w:p w:rsidR="000E76DC" w:rsidRDefault="000E76DC" w:rsidP="00363FAD">
      <w:pPr>
        <w:pStyle w:val="a3"/>
        <w:numPr>
          <w:ilvl w:val="0"/>
          <w:numId w:val="4"/>
        </w:numPr>
        <w:spacing w:after="0" w:line="240" w:lineRule="auto"/>
        <w:ind w:left="1418" w:hanging="709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Прямая гарантия для обеспечения кредитов предприятиям, зарегистрированным в Республике Крым и/или городе федерального значения Севастополь</w:t>
      </w:r>
    </w:p>
    <w:p w:rsidR="000E76DC" w:rsidRPr="000E66F6" w:rsidRDefault="000E76DC" w:rsidP="00F75546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Прямая гарантия для обеспечения финансирования индустриальных парков</w:t>
      </w:r>
    </w:p>
    <w:p w:rsidR="00363FAD" w:rsidRDefault="00363FAD" w:rsidP="005D3831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Прямая гарантия для обеспечения выданных кредитов</w:t>
      </w:r>
    </w:p>
    <w:p w:rsidR="00363FAD" w:rsidRDefault="00363FAD" w:rsidP="005D3831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1D3E88">
        <w:rPr>
          <w:rFonts w:ascii="Times New Roman" w:eastAsia="Times New Roman" w:hAnsi="Times New Roman"/>
          <w:sz w:val="24"/>
          <w:szCs w:val="24"/>
        </w:rPr>
        <w:t>Прямая гарантия для обеспечения реструктурируемых/рефинансируемых кредитов</w:t>
      </w:r>
    </w:p>
    <w:p w:rsidR="00363FAD" w:rsidRDefault="00363FAD" w:rsidP="005D3831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1D3E88">
        <w:rPr>
          <w:rFonts w:ascii="Times New Roman" w:eastAsia="Times New Roman" w:hAnsi="Times New Roman"/>
          <w:sz w:val="24"/>
          <w:szCs w:val="24"/>
        </w:rPr>
        <w:t>Прямая гарантия для обеспечения кредитов для неторгового сектора с целью пополнения оборотных средств</w:t>
      </w:r>
    </w:p>
    <w:p w:rsidR="000E66F6" w:rsidRPr="000E66F6" w:rsidRDefault="000E66F6" w:rsidP="00F75546">
      <w:pPr>
        <w:pStyle w:val="a3"/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sz w:val="24"/>
          <w:szCs w:val="24"/>
        </w:rPr>
      </w:pPr>
    </w:p>
    <w:p w:rsidR="000E66F6" w:rsidRPr="000E66F6" w:rsidRDefault="000E66F6" w:rsidP="00F75546">
      <w:pPr>
        <w:pStyle w:val="a3"/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0E66F6">
        <w:rPr>
          <w:rFonts w:ascii="Times New Roman" w:eastAsia="Times New Roman" w:hAnsi="Times New Roman"/>
          <w:sz w:val="24"/>
          <w:szCs w:val="24"/>
        </w:rPr>
        <w:t>В продукто</w:t>
      </w:r>
      <w:r w:rsidR="0057060C">
        <w:rPr>
          <w:rFonts w:ascii="Times New Roman" w:eastAsia="Times New Roman" w:hAnsi="Times New Roman"/>
          <w:sz w:val="24"/>
          <w:szCs w:val="24"/>
        </w:rPr>
        <w:t>вую группу «Гарантии с участием</w:t>
      </w:r>
      <w:r w:rsidRPr="000E66F6">
        <w:rPr>
          <w:rFonts w:ascii="Times New Roman" w:eastAsia="Times New Roman" w:hAnsi="Times New Roman"/>
          <w:sz w:val="24"/>
          <w:szCs w:val="24"/>
        </w:rPr>
        <w:t xml:space="preserve"> Банков и РГО» входят следующие продукты:</w:t>
      </w:r>
    </w:p>
    <w:p w:rsidR="000E66F6" w:rsidRPr="000E66F6" w:rsidRDefault="000E66F6" w:rsidP="00F75546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0E66F6">
        <w:rPr>
          <w:rFonts w:ascii="Times New Roman" w:eastAsia="Times New Roman" w:hAnsi="Times New Roman"/>
          <w:sz w:val="24"/>
          <w:szCs w:val="24"/>
        </w:rPr>
        <w:t>Контргарантия</w:t>
      </w:r>
    </w:p>
    <w:p w:rsidR="00057106" w:rsidRDefault="000E66F6" w:rsidP="00F75546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0E66F6">
        <w:rPr>
          <w:rFonts w:ascii="Times New Roman" w:eastAsia="Times New Roman" w:hAnsi="Times New Roman"/>
          <w:sz w:val="24"/>
          <w:szCs w:val="24"/>
        </w:rPr>
        <w:t>Синдицированная гарантия</w:t>
      </w:r>
    </w:p>
    <w:p w:rsidR="007968BA" w:rsidRDefault="007968BA" w:rsidP="00F75546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Прямая гарантия, выдаваемая совместно с поручительством РГО (согарантия)</w:t>
      </w:r>
    </w:p>
    <w:p w:rsidR="003507B0" w:rsidRPr="000E76DC" w:rsidRDefault="00F75546" w:rsidP="005D3831">
      <w:pPr>
        <w:suppressAutoHyphens w:val="0"/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3507B0" w:rsidRPr="000E76DC">
        <w:rPr>
          <w:rFonts w:ascii="Times New Roman" w:hAnsi="Times New Roman"/>
          <w:b/>
          <w:sz w:val="28"/>
          <w:szCs w:val="28"/>
        </w:rPr>
        <w:t>Гарантии с участием Банков</w:t>
      </w:r>
    </w:p>
    <w:p w:rsidR="00C81951" w:rsidRDefault="00C81951"/>
    <w:tbl>
      <w:tblPr>
        <w:tblW w:w="14867" w:type="dxa"/>
        <w:tblInd w:w="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19"/>
        <w:gridCol w:w="10348"/>
      </w:tblGrid>
      <w:tr w:rsidR="005F4CB8" w:rsidRPr="00C26716" w:rsidTr="00F75546">
        <w:trPr>
          <w:trHeight w:val="454"/>
        </w:trPr>
        <w:tc>
          <w:tcPr>
            <w:tcW w:w="14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5F4CB8" w:rsidRPr="00914703" w:rsidRDefault="005F4CB8" w:rsidP="00914703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_Toc415564622"/>
            <w:r w:rsidRPr="009147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ПРЯМАЯ ГАРАНТИЯ</w:t>
            </w:r>
            <w:r w:rsidR="00CB3286" w:rsidRPr="009147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 xml:space="preserve"> </w:t>
            </w:r>
            <w:r w:rsidR="0012295F" w:rsidRPr="009147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ДЛЯ ИНВЕСТИЦИЙ</w:t>
            </w:r>
            <w:bookmarkEnd w:id="1"/>
          </w:p>
        </w:tc>
      </w:tr>
      <w:tr w:rsidR="005F4CB8" w:rsidRPr="00C26716" w:rsidTr="00F75546">
        <w:trPr>
          <w:trHeight w:val="43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5F4CB8" w:rsidRPr="00C26716" w:rsidRDefault="005F4CB8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5F4CB8" w:rsidRPr="00C26716" w:rsidRDefault="005F4CB8" w:rsidP="0057060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Безотзывная</w:t>
            </w:r>
          </w:p>
        </w:tc>
      </w:tr>
      <w:tr w:rsidR="005F4CB8" w:rsidRPr="00C26716" w:rsidTr="00F75546">
        <w:trPr>
          <w:trHeight w:val="43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5F4CB8" w:rsidRPr="005F4CB8" w:rsidRDefault="00956CAF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Целевой </w:t>
            </w:r>
            <w:r w:rsidR="005F4C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сегмент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Заемщика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5F4CB8" w:rsidRPr="00F62FCA" w:rsidRDefault="00F62FCA" w:rsidP="0057060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</w:t>
            </w:r>
            <w:r w:rsidR="0057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57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ндивидуальные предприниматели</w:t>
            </w:r>
            <w:r w:rsidR="0057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00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57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00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крестьянское</w:t>
            </w:r>
            <w:r w:rsidR="0057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00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(фермерское) хозяйство</w:t>
            </w:r>
            <w:r w:rsidR="0057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7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57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7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потребительский кооператив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субъекты МСП</w:t>
            </w:r>
          </w:p>
        </w:tc>
      </w:tr>
      <w:tr w:rsidR="005F4CB8" w:rsidRPr="00632331" w:rsidTr="00F75546">
        <w:trPr>
          <w:trHeight w:val="378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5F4CB8" w:rsidRPr="00C26716" w:rsidRDefault="005F4CB8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Срок действия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5F4CB8" w:rsidRPr="00632331" w:rsidRDefault="005F4CB8" w:rsidP="0057060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решению Органа компетенции Агентства, но не более</w:t>
            </w:r>
            <w:r w:rsidRPr="00D14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7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</w:t>
            </w:r>
            <w:r w:rsidRPr="00D14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месяцев</w:t>
            </w:r>
          </w:p>
        </w:tc>
      </w:tr>
      <w:tr w:rsidR="005F4CB8" w:rsidRPr="00C26716" w:rsidTr="00F75546">
        <w:trPr>
          <w:trHeight w:val="445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5F4CB8" w:rsidRPr="00C26716" w:rsidRDefault="005F4CB8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Лимит суммы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5F4CB8" w:rsidRPr="00C26716" w:rsidRDefault="005F4CB8" w:rsidP="0057060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решению Органа компетенции Агентства</w:t>
            </w:r>
          </w:p>
        </w:tc>
      </w:tr>
      <w:tr w:rsidR="005F4CB8" w:rsidRPr="00C26716" w:rsidTr="00F75546">
        <w:trPr>
          <w:trHeight w:val="400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5F4CB8" w:rsidRPr="00C26716" w:rsidRDefault="005F4CB8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Валюта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5F4CB8" w:rsidRPr="00C26716" w:rsidRDefault="005F4CB8" w:rsidP="0057060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Рубли РФ</w:t>
            </w:r>
          </w:p>
        </w:tc>
      </w:tr>
      <w:tr w:rsidR="005F4CB8" w:rsidRPr="00C26716" w:rsidTr="00F75546">
        <w:trPr>
          <w:trHeight w:val="400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5F4CB8" w:rsidRPr="00F6510B" w:rsidRDefault="005F4CB8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Валюта кредита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5F4CB8" w:rsidRPr="00C26716" w:rsidRDefault="005F4CB8" w:rsidP="0057060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Рубли РФ</w:t>
            </w:r>
          </w:p>
        </w:tc>
      </w:tr>
      <w:tr w:rsidR="005F4CB8" w:rsidRPr="00C26716" w:rsidTr="00F75546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5F4CB8" w:rsidRPr="00C26716" w:rsidRDefault="005F4CB8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Вознаграждение за гарантию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5F4CB8" w:rsidRDefault="000E3282" w:rsidP="0057060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,25% годовых от суммы гарантии за весь срок действия гарантии </w:t>
            </w:r>
          </w:p>
          <w:p w:rsidR="00651144" w:rsidRDefault="00651144" w:rsidP="0057060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144" w:rsidRPr="00651144" w:rsidRDefault="00651144" w:rsidP="0057060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сумме гарантии более 50 млн. рублей вознаграждение за гарантию подлежит ежегодному </w:t>
            </w:r>
            <w:r w:rsidRPr="00651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перерасчету исходя из суммы основног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долга по кредиту</w:t>
            </w:r>
            <w:r w:rsidRPr="00651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состоянию на дату начала следующего финансового года</w:t>
            </w:r>
            <w:r w:rsidR="00734116" w:rsidRPr="005D3831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B3286" w:rsidRPr="00C26716" w:rsidTr="00F75546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B3286" w:rsidRPr="00C26716" w:rsidRDefault="00CB3286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Порядок уплаты вознаграждения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CB3286" w:rsidRDefault="0057060C" w:rsidP="00CB328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CB3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диновременно/ежегодно/1 раз в полгода/ежеквартально</w:t>
            </w:r>
          </w:p>
        </w:tc>
      </w:tr>
      <w:tr w:rsidR="005F4CB8" w:rsidRPr="00C26716" w:rsidTr="00F75546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5F4CB8" w:rsidRDefault="005F4CB8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Целевое назначение гарантии</w:t>
            </w:r>
          </w:p>
          <w:p w:rsidR="0022328B" w:rsidRDefault="0022328B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  <w:p w:rsidR="0022328B" w:rsidRPr="00C26716" w:rsidDel="00EA0149" w:rsidRDefault="0022328B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D06921" w:rsidRDefault="005F4CB8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исполнения части обязательств Заемщиков (субъектов малого и среднего предпринимательства) по кредитным договорам и иным договорам кредитного характера, заключаемым с Банками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 направляемым на цели </w:t>
            </w:r>
            <w:r w:rsidRPr="00C26716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приобретения основных средств в собственность или</w:t>
            </w:r>
            <w:r w:rsidR="00057106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оплаты платежей по договорам долгосрочной аренды</w:t>
            </w:r>
            <w:r w:rsidRPr="00C26716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, или создание и увеличение основных средств, включая строитель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ство, реконструкцию или ремонт,</w:t>
            </w:r>
            <w:r w:rsidRPr="00C26716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а также финансирование на цели модернизации и инновации малых и средних предприятий.</w:t>
            </w:r>
          </w:p>
          <w:p w:rsidR="005F4CB8" w:rsidRDefault="005F4CB8" w:rsidP="0057060C">
            <w:pPr>
              <w:spacing w:after="0" w:line="240" w:lineRule="auto"/>
              <w:ind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5F4CB8" w:rsidRDefault="005F4CB8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При кредитовании торгового предприятия кредит должен направляться на инвестиционные неторговые цели</w:t>
            </w:r>
            <w:r w:rsidR="00057106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, в том числе на цели приобретения недв</w:t>
            </w:r>
            <w:r w:rsidR="0057060C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ижимого имущества, подлежащего </w:t>
            </w:r>
            <w:r w:rsidR="00057106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сдаче в аренду третьим лицам, включая торговые предприятия. </w:t>
            </w:r>
          </w:p>
          <w:p w:rsidR="005F4CB8" w:rsidRDefault="005F4CB8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5F4CB8" w:rsidRPr="00A053C5" w:rsidRDefault="005F4CB8" w:rsidP="00A053C5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В составе кредита, обеспечением по которому выступает гарантия Агентства, может быть до 30% кредита направлено на сопровождение проекта (возможность кредитования целей некапитального характера в рамках проекта)</w:t>
            </w:r>
            <w:r w:rsidR="00A053C5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  <w:r w:rsidR="0057060C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="00A053C5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Также часть</w:t>
            </w:r>
            <w:r w:rsidR="0057060C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кредита может быть направлена </w:t>
            </w:r>
            <w:r w:rsidR="00D320D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на уплату Агентству вознаграждения за предоставление Гарантии. </w:t>
            </w:r>
          </w:p>
          <w:p w:rsidR="005F4CB8" w:rsidRDefault="005F4CB8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69DC" w:rsidRDefault="00090D5D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Кредит, обеспечением по которому выступает гарантия Агентства, может быть предоставлен на рефинанси</w:t>
            </w:r>
            <w:r w:rsidR="0057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инвестиционного кредита</w:t>
            </w:r>
            <w:r w:rsidR="001E69DC" w:rsidRPr="00771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любого банка (за исключением кредитов </w:t>
            </w:r>
            <w:r w:rsidR="00A75E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1E69DC" w:rsidRPr="00771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анка, по которым происходит изменение первоначальных условий предоставления кредитов кроме изменений, касающихся уровня процентн</w:t>
            </w:r>
            <w:r w:rsidR="005A6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ой ставки </w:t>
            </w:r>
            <w:r w:rsidR="001E69DC" w:rsidRPr="00771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залогового обеспечения).</w:t>
            </w:r>
          </w:p>
          <w:p w:rsidR="001E69DC" w:rsidRDefault="001E69DC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CB8" w:rsidRPr="00C26716" w:rsidRDefault="000E14D6" w:rsidP="0057060C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Гарантия Аге</w:t>
            </w:r>
            <w:r w:rsidR="0057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нтства может быть предоставлена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обе</w:t>
            </w:r>
            <w:r w:rsidR="0057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кредита (невозобновляемой кредитной линии) при выдаче очередного транша по кредиту. При этом лимит ответственности Агентства рассчитывается исходя из кредитных требований по кредиту (невозобновляемой кредитной линии) в целом.</w:t>
            </w:r>
          </w:p>
        </w:tc>
      </w:tr>
      <w:tr w:rsidR="005F4CB8" w:rsidRPr="00C26716" w:rsidTr="00F75546">
        <w:trPr>
          <w:trHeight w:val="506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5F4CB8" w:rsidRPr="00C26716" w:rsidRDefault="005F4CB8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Дата начала действия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5F4CB8" w:rsidRPr="00C26716" w:rsidRDefault="005F4CB8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действия гарантии начинается с момента </w:t>
            </w:r>
            <w:r w:rsidR="0057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ее выдачи при условии оплаты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вознаграждения либо его части согласно установленного графика</w:t>
            </w:r>
          </w:p>
        </w:tc>
      </w:tr>
      <w:tr w:rsidR="005F4CB8" w:rsidRPr="00C26716" w:rsidTr="00F75546">
        <w:trPr>
          <w:trHeight w:val="514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5F4CB8" w:rsidRPr="00C26716" w:rsidRDefault="005F4CB8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Дата окончания действия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5F4CB8" w:rsidRPr="00C26716" w:rsidRDefault="005F4CB8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истечении 120 дней с даты исполнения кредитного обязательства, определяемой в соответствии с положениями кредитного договора</w:t>
            </w:r>
          </w:p>
        </w:tc>
      </w:tr>
      <w:tr w:rsidR="005F4CB8" w:rsidRPr="00C26716" w:rsidTr="00F75546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5F4CB8" w:rsidRPr="00C26716" w:rsidRDefault="005F4CB8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Переход права требования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5F4CB8" w:rsidRDefault="005F4CB8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Агентство приобретает право требовать от Заемщика в порядке регресса возмещения сумм, уплаченных Банку по банковской гарантии. </w:t>
            </w:r>
          </w:p>
          <w:p w:rsidR="005F4CB8" w:rsidRDefault="005F4CB8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CB8" w:rsidRPr="00C26716" w:rsidRDefault="005F4CB8" w:rsidP="0030121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банковских гарантий </w:t>
            </w:r>
            <w:r w:rsidR="00301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свыше 50 млн. руб.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244B6F" w:rsidRPr="000E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Агентство</w:t>
            </w:r>
            <w:r w:rsidR="00B2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либо</w:t>
            </w:r>
            <w:r w:rsidR="00244B6F" w:rsidRPr="000E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приобретает по договору(-ам) уступки права кредитора по отношению к Заемщику (Принципалу) и права на заложенное имущество в части пропорционально уплаченной Гарантом суммы по банковской гарантии</w:t>
            </w:r>
            <w:r w:rsidR="00B2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либо реализует свои права по последующему залогу, которым обеспечивается регрессное право Гаранта</w:t>
            </w:r>
            <w:r w:rsidR="00244B6F" w:rsidRPr="000E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44B6F">
              <w:t xml:space="preserve"> </w:t>
            </w:r>
          </w:p>
        </w:tc>
      </w:tr>
      <w:tr w:rsidR="005F4CB8" w:rsidRPr="00C26716" w:rsidTr="00F75546">
        <w:trPr>
          <w:trHeight w:val="399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5F4CB8" w:rsidRPr="00C26716" w:rsidRDefault="005F4CB8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Требования к Принципалу</w:t>
            </w:r>
            <w:r w:rsidR="00F7554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/</w:t>
            </w:r>
            <w:r w:rsidR="00F7554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Заемщику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5F4CB8" w:rsidRPr="00C26716" w:rsidRDefault="003F7D1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Субъекты МСП</w:t>
            </w:r>
          </w:p>
        </w:tc>
      </w:tr>
      <w:tr w:rsidR="005F4CB8" w:rsidRPr="00C26716" w:rsidTr="00F75546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5F4CB8" w:rsidRPr="00C26716" w:rsidRDefault="005F4CB8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Требования к Бенефициару</w:t>
            </w:r>
            <w:r w:rsidR="00F7554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/</w:t>
            </w:r>
            <w:r w:rsidR="00F7554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Банку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5F4CB8" w:rsidRPr="00C26716" w:rsidRDefault="005F4CB8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Аккредитованный Агентством на основании принятой Агентством процедуры Банк, заключивший с Агентством соглашение о сотрудничестве</w:t>
            </w:r>
          </w:p>
        </w:tc>
      </w:tr>
      <w:tr w:rsidR="005F4CB8" w:rsidRPr="00C26716" w:rsidTr="00F75546">
        <w:trPr>
          <w:trHeight w:val="160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5F4CB8" w:rsidRPr="00C26716" w:rsidRDefault="005F4CB8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Вид и объем ответственности перед Банком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5F4CB8" w:rsidRPr="00C26716" w:rsidRDefault="005F4CB8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 вправе обратиться к Агентству с требованием о совершении платежа по гарантии, если обязательство Заемщика по возврату суммы кредита по кредитному договору остается неисполненным</w:t>
            </w:r>
            <w:r w:rsidR="00ED6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полностью или частично</w:t>
            </w: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истечении 90</w:t>
            </w:r>
            <w:r w:rsidRPr="00EA0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календарных дней со дня, в который соответствующее обязательство должно было быть исполнено. Гарантия обеспечивает исполнение обязательств Заемщика в пределах 50 % от суммы кредитных требований Банка к Заемщику.</w:t>
            </w:r>
          </w:p>
          <w:p w:rsidR="005F4CB8" w:rsidRPr="00C26716" w:rsidRDefault="005F4CB8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пределах указанного лимита Банк получает возмещение пропорционально доле неисполненных Заемщиком обязательств по кредитному договору.</w:t>
            </w:r>
          </w:p>
        </w:tc>
      </w:tr>
      <w:tr w:rsidR="005F4CB8" w:rsidRPr="00C26716" w:rsidTr="00F75546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5F4CB8" w:rsidRPr="00C26716" w:rsidRDefault="005F4CB8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Гарантийн</w:t>
            </w:r>
            <w:r w:rsidR="00ED69B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ый</w:t>
            </w: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="00ED69B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случай 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5F4CB8" w:rsidRPr="00C26716" w:rsidRDefault="005F4CB8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Просрочка исполнения Заемщиком (Принципалом) обязательства вернуть </w:t>
            </w:r>
            <w:r w:rsidR="00ED6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полностью или частично </w:t>
            </w: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денежную сумму, полученную по договорам кредита или иным договорам кредитного характера, в течение более чем 90 дней.</w:t>
            </w:r>
          </w:p>
        </w:tc>
      </w:tr>
    </w:tbl>
    <w:p w:rsidR="000B0553" w:rsidRDefault="000B0553"/>
    <w:p w:rsidR="00734116" w:rsidRDefault="00734116"/>
    <w:p w:rsidR="00734116" w:rsidRDefault="00734116"/>
    <w:tbl>
      <w:tblPr>
        <w:tblW w:w="14867" w:type="dxa"/>
        <w:tblInd w:w="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19"/>
        <w:gridCol w:w="10348"/>
      </w:tblGrid>
      <w:tr w:rsidR="005F175D" w:rsidRPr="00C26716" w:rsidTr="00F75546">
        <w:trPr>
          <w:trHeight w:val="454"/>
        </w:trPr>
        <w:tc>
          <w:tcPr>
            <w:tcW w:w="14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5F175D" w:rsidRPr="005F175D" w:rsidRDefault="005F175D" w:rsidP="00914703">
            <w:pPr>
              <w:pStyle w:val="2"/>
              <w:jc w:val="center"/>
              <w:rPr>
                <w:rFonts w:eastAsia="Times New Roman"/>
                <w:lang w:eastAsia="ru-RU"/>
              </w:rPr>
            </w:pPr>
            <w:bookmarkStart w:id="2" w:name="_Toc415564623"/>
            <w:r w:rsidRPr="009147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ПРЯМАЯ ГАРАНТИЯ ДЛЯ ЗАСТРОЙЩИКОВ</w:t>
            </w:r>
            <w:bookmarkEnd w:id="2"/>
          </w:p>
        </w:tc>
      </w:tr>
      <w:tr w:rsidR="005F175D" w:rsidRPr="00C26716" w:rsidTr="00F75546">
        <w:trPr>
          <w:trHeight w:val="345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5F175D" w:rsidRPr="00C26716" w:rsidRDefault="005F175D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5F175D" w:rsidRPr="00C26716" w:rsidRDefault="005F175D" w:rsidP="0057060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Безотзывная</w:t>
            </w:r>
          </w:p>
        </w:tc>
      </w:tr>
      <w:tr w:rsidR="005F175D" w:rsidRPr="00F62FCA" w:rsidTr="00F75546">
        <w:trPr>
          <w:trHeight w:val="43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5F175D" w:rsidRPr="005F4CB8" w:rsidRDefault="00956CAF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Целевой</w:t>
            </w:r>
            <w:r w:rsidR="005F17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сегмент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Заемщика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5F175D" w:rsidRPr="00F62FCA" w:rsidRDefault="00057106" w:rsidP="0057060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 – субъекты МСП, обеспечивающи</w:t>
            </w:r>
            <w:r w:rsidRPr="00511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на принадлежащем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</w:t>
            </w:r>
            <w:r w:rsidRPr="00511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земельном участке или на земельном участке иного правообладателя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F175D" w:rsidRPr="00632331" w:rsidTr="00F75546">
        <w:trPr>
          <w:trHeight w:val="378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5F175D" w:rsidRPr="00C26716" w:rsidRDefault="005F175D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Срок действия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5F175D" w:rsidRPr="00632331" w:rsidRDefault="005F175D" w:rsidP="0057060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решению Органа компетенции Агентства, но не более</w:t>
            </w:r>
            <w:r w:rsidRPr="00D14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7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</w:t>
            </w:r>
            <w:r w:rsidRPr="00D14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месяцев</w:t>
            </w:r>
          </w:p>
        </w:tc>
      </w:tr>
      <w:tr w:rsidR="005F175D" w:rsidRPr="00C26716" w:rsidTr="00F75546">
        <w:trPr>
          <w:trHeight w:val="445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5F175D" w:rsidRPr="00C26716" w:rsidRDefault="005F175D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Лимит суммы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5F175D" w:rsidRPr="00C26716" w:rsidRDefault="005F175D" w:rsidP="0057060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решению Органа компетенции Агентства</w:t>
            </w:r>
          </w:p>
        </w:tc>
      </w:tr>
      <w:tr w:rsidR="005F175D" w:rsidRPr="00C26716" w:rsidTr="00F75546">
        <w:trPr>
          <w:trHeight w:val="400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5F175D" w:rsidRPr="00C26716" w:rsidRDefault="005F175D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Валюта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5F175D" w:rsidRPr="00C26716" w:rsidRDefault="005F175D" w:rsidP="0057060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Рубли РФ</w:t>
            </w:r>
          </w:p>
        </w:tc>
      </w:tr>
      <w:tr w:rsidR="005F175D" w:rsidRPr="00C26716" w:rsidTr="00F75546">
        <w:trPr>
          <w:trHeight w:val="400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5F175D" w:rsidRPr="00F6510B" w:rsidRDefault="005F175D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Валюта кредита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5F175D" w:rsidRPr="00C26716" w:rsidRDefault="005F175D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Рубли РФ</w:t>
            </w:r>
          </w:p>
        </w:tc>
      </w:tr>
      <w:tr w:rsidR="00CB3286" w:rsidRPr="00C26716" w:rsidTr="00F75546">
        <w:trPr>
          <w:trHeight w:val="403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B3286" w:rsidRPr="00C26716" w:rsidRDefault="00CB3286" w:rsidP="00CB328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Вознаграждение за гарантию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651144" w:rsidRDefault="000E3282" w:rsidP="0057060C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,25% годовых от суммы гарантии за весь срок действия гарантии</w:t>
            </w:r>
          </w:p>
          <w:p w:rsidR="00651144" w:rsidRPr="00C26716" w:rsidRDefault="00651144" w:rsidP="0057060C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сумме гарантии более 50 млн. рублей вознаграждение за гарантию подлежит ежегодному</w:t>
            </w:r>
            <w:r w:rsidRPr="00651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перерасчету исходя из суммы основног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долга по кредиту</w:t>
            </w:r>
            <w:r w:rsidRPr="00651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состоянию на дату начала следующего финансового года</w:t>
            </w:r>
            <w:r w:rsidR="00734116" w:rsidRPr="00663AEA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B3286" w:rsidRPr="00C26716" w:rsidTr="00F75546">
        <w:trPr>
          <w:trHeight w:val="42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B3286" w:rsidRPr="00C26716" w:rsidRDefault="00CB3286" w:rsidP="00CB328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Порядок уплаты вознаграждения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B3286" w:rsidRDefault="0057060C" w:rsidP="00CB328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CB3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диновременно/ежегодно/1 раз в полгода/ежеквартально</w:t>
            </w:r>
          </w:p>
        </w:tc>
      </w:tr>
      <w:tr w:rsidR="00CB3286" w:rsidRPr="00C26716" w:rsidTr="00F75546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B3286" w:rsidRPr="00C26716" w:rsidDel="00EA0149" w:rsidRDefault="00CB3286" w:rsidP="00CB328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Целевое назначение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CB3286" w:rsidRDefault="00CB3286" w:rsidP="00CB328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исполнения части обязательств Заемщиков (субъектов малого и среднего предпринимательства) по кредитным договорам и иным договорам кредитного характера, заключаемым с Банками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 направляемым на цели </w:t>
            </w:r>
            <w:r w:rsidR="00AE6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расчетов с поставщиками и подрядчиками в рамках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 нежилой недвижимости</w:t>
            </w:r>
          </w:p>
          <w:p w:rsidR="000E14D6" w:rsidRDefault="000E14D6" w:rsidP="00CB328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3286" w:rsidRPr="00C26716" w:rsidRDefault="000E14D6" w:rsidP="0057060C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Гарантия Агентства может быть </w:t>
            </w:r>
            <w:r w:rsidR="0057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предоставлена в обеспечение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кредита (невозобновляемой кредитной линии) при выдаче очередного транша по кредиту. При этом лимит ответственности Агентства рассчитывается исходя из кредитных требований по кредиту (невозобновляемой кредитной линии) в целом.</w:t>
            </w:r>
          </w:p>
        </w:tc>
      </w:tr>
      <w:tr w:rsidR="00CB3286" w:rsidRPr="00C26716" w:rsidTr="00F75546">
        <w:trPr>
          <w:trHeight w:val="580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B3286" w:rsidRPr="00C26716" w:rsidRDefault="00CB3286" w:rsidP="00CB328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Дата начала действия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CB3286" w:rsidRPr="00C26716" w:rsidRDefault="00CB3286" w:rsidP="00CB328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действия гарантии начинается с момента </w:t>
            </w:r>
            <w:r w:rsidR="0057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ее выдачи при условии оплаты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вознаграждения либо его части согласно установленного графика</w:t>
            </w:r>
          </w:p>
        </w:tc>
      </w:tr>
      <w:tr w:rsidR="00CB3286" w:rsidRPr="00C26716" w:rsidTr="00F75546">
        <w:trPr>
          <w:trHeight w:val="546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B3286" w:rsidRPr="00C26716" w:rsidRDefault="00CB3286" w:rsidP="00CB328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Дата окончания действия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CB3286" w:rsidRPr="00C26716" w:rsidRDefault="00CB3286" w:rsidP="00CB328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истечении 120 дней с даты исполнения кредитного обязательства, определяемой в соответствии с положениями кредитного договора</w:t>
            </w:r>
          </w:p>
        </w:tc>
      </w:tr>
      <w:tr w:rsidR="00CB3286" w:rsidRPr="00C26716" w:rsidTr="00F75546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B3286" w:rsidRPr="00C26716" w:rsidRDefault="00CB3286" w:rsidP="00CB328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Переход права требования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606E1C" w:rsidRDefault="00606E1C" w:rsidP="00606E1C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Агентство приобретает право требовать от Заемщика в порядке регресса возмещения сумм, уплаченных Банку по банковской гарантии. </w:t>
            </w:r>
          </w:p>
          <w:p w:rsidR="00606E1C" w:rsidRDefault="00606E1C" w:rsidP="00606E1C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3286" w:rsidRPr="00C26716" w:rsidRDefault="00606E1C" w:rsidP="00606E1C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банковских гарантий свыше 50 млн. руб. : </w:t>
            </w:r>
            <w:r w:rsidRPr="000E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Агентство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либо</w:t>
            </w:r>
            <w:r w:rsidRPr="000E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приобретает по договору(-ам) уступки права кредитора по отношению к Заемщику (Принципалу) и права на заложенное имущество в части пропорционально уплаченной Гарантом суммы по банковской гарантии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либо реализует свои права по последующему залогу, которым обеспечивается регрессное право Гаранта</w:t>
            </w:r>
            <w:r w:rsidRPr="000E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B3286" w:rsidRPr="00C26716" w:rsidTr="00F75546">
        <w:trPr>
          <w:trHeight w:val="399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B3286" w:rsidRPr="00C26716" w:rsidRDefault="00CB3286" w:rsidP="00CB328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Требования к Принципалу</w:t>
            </w:r>
            <w:r w:rsidR="00F7554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/</w:t>
            </w:r>
            <w:r w:rsidR="00F7554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Заемщику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CB3286" w:rsidRPr="00C26716" w:rsidRDefault="00057106" w:rsidP="0005710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 – субъекты МСП, обеспечивающи</w:t>
            </w:r>
            <w:r w:rsidRPr="00511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на принадлежащем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</w:t>
            </w:r>
            <w:r w:rsidRPr="00511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земельном участке или на земельном участке иного правообладателя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B3286" w:rsidRPr="00C26716" w:rsidTr="00F75546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B3286" w:rsidRPr="00C26716" w:rsidRDefault="00CB3286" w:rsidP="00CB328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Требования к Бенефициару</w:t>
            </w:r>
            <w:r w:rsidR="00F7554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/</w:t>
            </w:r>
            <w:r w:rsidR="00F7554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Банку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CB3286" w:rsidRPr="00C26716" w:rsidRDefault="00CB3286" w:rsidP="00CB328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Аккредитованный Агентством на основании принятой Агентством процедуры Банк, заключивший с Агентством соглашение о сотрудничестве</w:t>
            </w:r>
          </w:p>
        </w:tc>
      </w:tr>
      <w:tr w:rsidR="00CB3286" w:rsidRPr="00C26716" w:rsidTr="00F75546">
        <w:trPr>
          <w:trHeight w:val="160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B3286" w:rsidRPr="00C26716" w:rsidRDefault="00CB3286" w:rsidP="00CB328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Вид и объем ответственности перед Банком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CB3286" w:rsidRPr="00C26716" w:rsidRDefault="00CB3286" w:rsidP="00CB328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 вправе обратиться к Агентству с требованием о совершении платежа по гарантии, если обязательство Заемщика по возврату суммы кредита по кредитному договору остается неисполненным </w:t>
            </w:r>
            <w:r w:rsidR="00ED6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полностью или частично </w:t>
            </w: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истечении 90</w:t>
            </w:r>
            <w:r w:rsidRPr="00EA0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календарных дней со дня, в который соответствующее обязательство должно было быть исполнено. Гарантия обеспечивает исполнение обязательств Заемщика в пределах 50 % от суммы кредитных требований Банка к Заемщику.</w:t>
            </w:r>
          </w:p>
          <w:p w:rsidR="00CB3286" w:rsidRPr="00C26716" w:rsidRDefault="00CB3286" w:rsidP="00CB328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пределах указанного лимита Банк получает возмещение пропорционально доле неисполненных Заемщиком обязательств по кредитному договору.</w:t>
            </w:r>
          </w:p>
        </w:tc>
      </w:tr>
      <w:tr w:rsidR="00CB3286" w:rsidRPr="00C26716" w:rsidTr="00F75546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B3286" w:rsidRPr="00C26716" w:rsidRDefault="00CB3286" w:rsidP="00CB328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Гарантийн</w:t>
            </w:r>
            <w:r w:rsidR="00ED69B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ый</w:t>
            </w: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с</w:t>
            </w:r>
            <w:r w:rsidR="00ED69B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лучай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CB3286" w:rsidRPr="00C26716" w:rsidRDefault="00CB3286" w:rsidP="0057060C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Просрочка исполнения Заемщиком (Принципалом) обязательства вернуть</w:t>
            </w:r>
            <w:r w:rsidR="00ED6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полностью или частично </w:t>
            </w: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денежную сумму, полученную по договорам кредита или иным договорам кредитного характера, в течение более чем 90 дней.</w:t>
            </w:r>
          </w:p>
        </w:tc>
      </w:tr>
      <w:tr w:rsidR="00CB3286" w:rsidRPr="00C26716" w:rsidTr="00F75546">
        <w:trPr>
          <w:trHeight w:val="602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B3286" w:rsidRPr="00B047FE" w:rsidRDefault="00CB3286" w:rsidP="00CB328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Дополнительные требования</w:t>
            </w: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1E69DC" w:rsidRDefault="001E69DC" w:rsidP="001E69DC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Рассмотрение заявок Заемщиков происходит по технологии работы с клиентами «среднего сегмента» независимо от суммы гарантии.</w:t>
            </w:r>
          </w:p>
          <w:p w:rsidR="00AE6076" w:rsidRDefault="00AE6076" w:rsidP="00CB328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Готовность объекта строительства должна составлять не менее 17%.</w:t>
            </w:r>
          </w:p>
          <w:p w:rsidR="00CB3286" w:rsidRDefault="00CB3286" w:rsidP="00CB328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AE6076" w:rsidRDefault="00CB3286" w:rsidP="00CB328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Дополнительно к стандартному пакету документов, направляемому в Агентство для рассмотрения заявки, прикладываются к</w:t>
            </w:r>
            <w:r w:rsidR="00AE6076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опии (заверенные уполномоченн</w:t>
            </w:r>
            <w:r w:rsidR="00A56BE6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ым сотрудником Б</w:t>
            </w:r>
            <w:r w:rsidR="00AE6076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анка)</w:t>
            </w:r>
            <w:r w:rsidR="00B2076E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:</w:t>
            </w:r>
            <w:r w:rsidRPr="00E34B19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AE6076" w:rsidRDefault="00AE6076" w:rsidP="00CB328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1.</w:t>
            </w:r>
            <w:r w:rsidR="00B2076E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В</w:t>
            </w:r>
            <w:r w:rsidR="00CB3286" w:rsidRPr="00E34B19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ыписки из реестра членов саморегулируемой организации, подтверждающая членство застройщика в одной из саморегулируемых организаций</w:t>
            </w:r>
            <w:r w:rsidR="00F75546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;</w:t>
            </w:r>
          </w:p>
          <w:p w:rsidR="00AE6076" w:rsidRDefault="00B2076E" w:rsidP="00CB328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2. Р</w:t>
            </w:r>
            <w:r w:rsidR="00AE6076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азрешения</w:t>
            </w:r>
            <w:r w:rsidR="000E66F6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на строительство</w:t>
            </w:r>
            <w:r w:rsidR="00F75546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;</w:t>
            </w:r>
          </w:p>
          <w:p w:rsidR="00CB3286" w:rsidRPr="0057060C" w:rsidRDefault="00B2076E" w:rsidP="00B2076E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3. С</w:t>
            </w:r>
            <w:r w:rsidR="00AE6076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правки о степени готовности объекта строительст</w:t>
            </w:r>
            <w:r w:rsidR="00F75546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ва.</w:t>
            </w:r>
          </w:p>
        </w:tc>
      </w:tr>
    </w:tbl>
    <w:p w:rsidR="00F75546" w:rsidRDefault="00F75546"/>
    <w:p w:rsidR="00734116" w:rsidRDefault="00734116"/>
    <w:p w:rsidR="00734116" w:rsidRDefault="00734116"/>
    <w:p w:rsidR="00734116" w:rsidRDefault="00734116"/>
    <w:p w:rsidR="00734116" w:rsidRDefault="00734116"/>
    <w:tbl>
      <w:tblPr>
        <w:tblW w:w="14867" w:type="dxa"/>
        <w:tblInd w:w="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19"/>
        <w:gridCol w:w="10348"/>
      </w:tblGrid>
      <w:tr w:rsidR="00E34B19" w:rsidRPr="00E34B19" w:rsidTr="00F75546">
        <w:trPr>
          <w:trHeight w:val="454"/>
        </w:trPr>
        <w:tc>
          <w:tcPr>
            <w:tcW w:w="14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E34B19" w:rsidRPr="009B4BD9" w:rsidRDefault="00E34B19" w:rsidP="00CE4D9D">
            <w:pPr>
              <w:pStyle w:val="2"/>
              <w:jc w:val="center"/>
            </w:pPr>
            <w:bookmarkStart w:id="3" w:name="_Toc415564624"/>
            <w:r w:rsidRPr="00CE4D9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ПРЯМАЯ ГАРАНТИЯ ДЛЯ ОБЕСПЕЧЕНИ</w:t>
            </w:r>
            <w:r w:rsidR="00A56BE6" w:rsidRPr="00CE4D9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 xml:space="preserve">Я ГАРАНТИИ ИСПОЛНЕНИЯ </w:t>
            </w:r>
            <w:r w:rsidRPr="00CE4D9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КОНТРАКТА</w:t>
            </w:r>
            <w:bookmarkEnd w:id="3"/>
          </w:p>
        </w:tc>
      </w:tr>
      <w:tr w:rsidR="00E34B19" w:rsidRPr="00E34B19" w:rsidTr="00F75546">
        <w:trPr>
          <w:trHeight w:val="43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E34B19" w:rsidRPr="00E34B19" w:rsidRDefault="00E34B19" w:rsidP="00E34B19">
            <w:pPr>
              <w:suppressAutoHyphens w:val="0"/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E34B19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Вид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E34B19" w:rsidRPr="00E34B19" w:rsidRDefault="00E34B19" w:rsidP="0057060C">
            <w:pPr>
              <w:suppressAutoHyphens w:val="0"/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E34B19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Безотзывная</w:t>
            </w:r>
          </w:p>
        </w:tc>
      </w:tr>
      <w:tr w:rsidR="00E34B19" w:rsidRPr="00E34B19" w:rsidTr="00F75546">
        <w:trPr>
          <w:trHeight w:val="43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E34B19" w:rsidRPr="005F4CB8" w:rsidRDefault="00956CAF" w:rsidP="00E34B19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Целевой </w:t>
            </w:r>
            <w:r w:rsidR="00E34B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сегмент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Заемщика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E34B19" w:rsidRPr="00F62FCA" w:rsidRDefault="00E34B19" w:rsidP="0057060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</w:t>
            </w:r>
            <w:r w:rsidR="0057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00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57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="00D00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ндивидуальные предприниматели/крестьянское (фермерское) хозяйство</w:t>
            </w:r>
            <w:r w:rsidR="0057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7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57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7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потребительские кооперативы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субъекты МСП, заключающие контракт </w:t>
            </w:r>
            <w:r w:rsidR="00F22F2C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согласно Федеральных законов </w:t>
            </w:r>
            <w:r w:rsidR="0057060C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№</w:t>
            </w:r>
            <w:r w:rsidR="00F22F2C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44-ФЗ и </w:t>
            </w:r>
            <w:r w:rsidR="0057060C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№</w:t>
            </w:r>
            <w:r w:rsidR="00F22F2C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223-ФЗ</w:t>
            </w:r>
          </w:p>
        </w:tc>
      </w:tr>
      <w:tr w:rsidR="00E34B19" w:rsidRPr="00E34B19" w:rsidTr="00F75546">
        <w:trPr>
          <w:trHeight w:val="378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E34B19" w:rsidRPr="00E34B19" w:rsidRDefault="00E34B19" w:rsidP="00E34B19">
            <w:pPr>
              <w:suppressAutoHyphens w:val="0"/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E34B19">
              <w:rPr>
                <w:rFonts w:ascii="Times New Roman" w:eastAsia="Times New Roman" w:hAnsi="Times New Roman" w:cstheme="minorBidi"/>
                <w:b/>
                <w:bCs/>
                <w:kern w:val="24"/>
                <w:sz w:val="24"/>
                <w:szCs w:val="24"/>
                <w:lang w:eastAsia="ru-RU"/>
              </w:rPr>
              <w:t>Срок действия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E34B19" w:rsidRPr="00E34B19" w:rsidRDefault="00E34B19" w:rsidP="0057060C">
            <w:pPr>
              <w:suppressAutoHyphens w:val="0"/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E34B19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По решению Органа комп</w:t>
            </w:r>
            <w:r w:rsidR="00956CA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етенции Агентства, но не более </w:t>
            </w:r>
            <w:r w:rsidR="00C354F8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38</w:t>
            </w:r>
            <w:r w:rsidR="000E66F6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месяцев </w:t>
            </w:r>
          </w:p>
        </w:tc>
      </w:tr>
      <w:tr w:rsidR="00E34B19" w:rsidRPr="00E34B19" w:rsidTr="00F75546">
        <w:trPr>
          <w:trHeight w:val="445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E34B19" w:rsidRPr="00E34B19" w:rsidRDefault="00E34B19" w:rsidP="00E34B19">
            <w:pPr>
              <w:suppressAutoHyphens w:val="0"/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theme="minorBidi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34B19">
              <w:rPr>
                <w:rFonts w:ascii="Times New Roman" w:eastAsia="Times New Roman" w:hAnsi="Times New Roman" w:cstheme="minorBidi"/>
                <w:b/>
                <w:bCs/>
                <w:kern w:val="24"/>
                <w:sz w:val="24"/>
                <w:szCs w:val="24"/>
                <w:lang w:eastAsia="ru-RU"/>
              </w:rPr>
              <w:t>Лимит суммы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E34B19" w:rsidRPr="00E34B19" w:rsidRDefault="0065612A" w:rsidP="0057060C">
            <w:pPr>
              <w:suppressAutoHyphens w:val="0"/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решению Органа компетенции Агентства</w:t>
            </w:r>
          </w:p>
        </w:tc>
      </w:tr>
      <w:tr w:rsidR="00E34B19" w:rsidRPr="00E34B19" w:rsidTr="00F75546">
        <w:trPr>
          <w:trHeight w:val="400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E34B19" w:rsidRPr="00E34B19" w:rsidRDefault="00E34B19" w:rsidP="00E34B19">
            <w:pPr>
              <w:suppressAutoHyphens w:val="0"/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theme="minorBidi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34B19">
              <w:rPr>
                <w:rFonts w:ascii="Times New Roman" w:eastAsia="Times New Roman" w:hAnsi="Times New Roman" w:cstheme="minorBidi"/>
                <w:b/>
                <w:bCs/>
                <w:kern w:val="24"/>
                <w:sz w:val="24"/>
                <w:szCs w:val="24"/>
                <w:lang w:eastAsia="ru-RU"/>
              </w:rPr>
              <w:t>Валюта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E34B19" w:rsidRPr="00E34B19" w:rsidRDefault="00E34B19" w:rsidP="0057060C">
            <w:pPr>
              <w:suppressAutoHyphens w:val="0"/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E34B19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Рубли РФ</w:t>
            </w:r>
          </w:p>
        </w:tc>
      </w:tr>
      <w:tr w:rsidR="00CB3286" w:rsidRPr="00E34B19" w:rsidTr="00F75546">
        <w:trPr>
          <w:trHeight w:val="294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B3286" w:rsidRPr="00C26716" w:rsidRDefault="00CB3286" w:rsidP="00CB328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Вознаграждение за гарантию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51144" w:rsidRPr="00C26716" w:rsidRDefault="000E3282" w:rsidP="0057060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,25% годовых от суммы гарантии за весь срок действия гарантии</w:t>
            </w:r>
          </w:p>
        </w:tc>
      </w:tr>
      <w:tr w:rsidR="00CB3286" w:rsidRPr="00E34B19" w:rsidTr="00F75546">
        <w:trPr>
          <w:trHeight w:val="412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B3286" w:rsidRPr="00C26716" w:rsidRDefault="00CB3286" w:rsidP="00CB328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Порядок уплаты вознаграждения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B3286" w:rsidRDefault="0057060C" w:rsidP="0057060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CB3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диновременно/ежегодно/1 раз в полгода/ежеквартально</w:t>
            </w:r>
          </w:p>
        </w:tc>
      </w:tr>
      <w:tr w:rsidR="00CB3286" w:rsidRPr="00E34B19" w:rsidTr="00F75546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B3286" w:rsidRPr="00E34B19" w:rsidDel="00EA0149" w:rsidRDefault="00CB3286" w:rsidP="00CB3286">
            <w:pPr>
              <w:suppressAutoHyphens w:val="0"/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theme="minorBidi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34B19">
              <w:rPr>
                <w:rFonts w:ascii="Times New Roman" w:eastAsia="Times New Roman" w:hAnsi="Times New Roman" w:cstheme="minorBidi"/>
                <w:b/>
                <w:bCs/>
                <w:kern w:val="24"/>
                <w:sz w:val="24"/>
                <w:szCs w:val="24"/>
                <w:lang w:eastAsia="ru-RU"/>
              </w:rPr>
              <w:t>Целевое назначение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B3286" w:rsidRPr="00E34B19" w:rsidRDefault="00CB3286" w:rsidP="0057060C">
            <w:pPr>
              <w:suppressAutoHyphens w:val="0"/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E34B19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Обеспечен</w:t>
            </w:r>
            <w:r w:rsidR="0057060C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ие требований Банка к Заемщику по гарантии, выданной Банком, </w:t>
            </w:r>
            <w:r w:rsidRPr="00E34B19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в обеспечения исполнени</w:t>
            </w:r>
            <w:r w:rsidR="0057060C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я Заемщиком его обязательств по</w:t>
            </w:r>
            <w:r w:rsidRPr="00E34B19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контракту</w:t>
            </w:r>
            <w:r w:rsidR="00B2076E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,</w:t>
            </w:r>
            <w:r w:rsidRPr="00E34B19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согласно</w:t>
            </w:r>
            <w:r w:rsidR="0057060C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Федеральных законов №</w:t>
            </w:r>
            <w:r w:rsidRPr="00E34B19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44-ФЗ</w:t>
            </w:r>
            <w:r w:rsidR="0057060C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и №223-ФЗ</w:t>
            </w:r>
          </w:p>
        </w:tc>
      </w:tr>
      <w:tr w:rsidR="00CB3286" w:rsidRPr="00E34B19" w:rsidTr="00F75546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B3286" w:rsidRPr="00E34B19" w:rsidRDefault="00CB3286" w:rsidP="00CB3286">
            <w:pPr>
              <w:suppressAutoHyphens w:val="0"/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theme="minorBidi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34B19">
              <w:rPr>
                <w:rFonts w:ascii="Times New Roman" w:eastAsia="Times New Roman" w:hAnsi="Times New Roman" w:cstheme="minorBidi"/>
                <w:b/>
                <w:bCs/>
                <w:kern w:val="24"/>
                <w:sz w:val="24"/>
                <w:szCs w:val="24"/>
                <w:lang w:eastAsia="ru-RU"/>
              </w:rPr>
              <w:t>Дата начала действия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B3286" w:rsidRPr="00E34B19" w:rsidRDefault="00CB3286" w:rsidP="0057060C">
            <w:pPr>
              <w:suppressAutoHyphens w:val="0"/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действия гарантии начинается с момента </w:t>
            </w:r>
            <w:r w:rsidR="0057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ее выдачи при условии оплаты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вознаграждения либо его части согласно установленного графика</w:t>
            </w:r>
          </w:p>
        </w:tc>
      </w:tr>
      <w:tr w:rsidR="00CB3286" w:rsidRPr="00E34B19" w:rsidTr="00F75546">
        <w:trPr>
          <w:trHeight w:val="484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B3286" w:rsidRPr="00E34B19" w:rsidRDefault="00CB3286" w:rsidP="00CB3286">
            <w:pPr>
              <w:suppressAutoHyphens w:val="0"/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theme="minorBidi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34B19">
              <w:rPr>
                <w:rFonts w:ascii="Times New Roman" w:eastAsia="Times New Roman" w:hAnsi="Times New Roman" w:cstheme="minorBidi"/>
                <w:b/>
                <w:bCs/>
                <w:kern w:val="24"/>
                <w:sz w:val="24"/>
                <w:szCs w:val="24"/>
                <w:lang w:eastAsia="ru-RU"/>
              </w:rPr>
              <w:t>Дата окончания действия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B3286" w:rsidRPr="00E34B19" w:rsidRDefault="00CB3286" w:rsidP="0057060C">
            <w:pPr>
              <w:suppressAutoHyphens w:val="0"/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По истечении 60</w:t>
            </w:r>
            <w:r w:rsidRPr="00E34B19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дней с даты окончания срока действия гарантии Банка</w:t>
            </w:r>
          </w:p>
        </w:tc>
      </w:tr>
      <w:tr w:rsidR="00CB3286" w:rsidRPr="00E34B19" w:rsidTr="00F75546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B3286" w:rsidRPr="00E34B19" w:rsidRDefault="00CB3286" w:rsidP="00CB3286">
            <w:pPr>
              <w:suppressAutoHyphens w:val="0"/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theme="minorBidi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34B19">
              <w:rPr>
                <w:rFonts w:ascii="Times New Roman" w:eastAsia="Times New Roman" w:hAnsi="Times New Roman" w:cstheme="minorBidi"/>
                <w:b/>
                <w:bCs/>
                <w:kern w:val="24"/>
                <w:sz w:val="24"/>
                <w:szCs w:val="24"/>
                <w:lang w:eastAsia="ru-RU"/>
              </w:rPr>
              <w:t>Переход права требования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6E1C" w:rsidRDefault="00606E1C" w:rsidP="00606E1C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Агентство приобретает право требовать от Заемщика в порядке регресса возмещения сумм, уплаченных Банку по банковской гарантии. </w:t>
            </w:r>
          </w:p>
          <w:p w:rsidR="00606E1C" w:rsidRDefault="00606E1C" w:rsidP="00606E1C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66F6" w:rsidRPr="00E34B19" w:rsidRDefault="00606E1C" w:rsidP="00606E1C">
            <w:pPr>
              <w:suppressAutoHyphens w:val="0"/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банковских гарантий свыше 50 млн. руб. : </w:t>
            </w:r>
            <w:r w:rsidRPr="000E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Агентство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либо</w:t>
            </w:r>
            <w:r w:rsidRPr="000E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приобретает по договору(-ам) уступки права кредитора по отношению к Заемщику (Принципалу) и права на заложенное имущество в части пропорционально уплаченной Гарантом суммы по банковской гарантии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либо реализует свои права по последующему залогу, которым обеспечивается регрессное право Гаранта</w:t>
            </w:r>
            <w:r w:rsidRPr="000E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B3286" w:rsidRPr="00E34B19" w:rsidTr="00F75546">
        <w:trPr>
          <w:trHeight w:val="399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B3286" w:rsidRPr="00E34B19" w:rsidRDefault="00CB3286" w:rsidP="00CB3286">
            <w:pPr>
              <w:suppressAutoHyphens w:val="0"/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E34B19">
              <w:rPr>
                <w:rFonts w:ascii="Times New Roman" w:eastAsia="Times New Roman" w:hAnsi="Times New Roman" w:cstheme="minorBidi"/>
                <w:b/>
                <w:bCs/>
                <w:kern w:val="24"/>
                <w:sz w:val="24"/>
                <w:szCs w:val="24"/>
                <w:lang w:eastAsia="ru-RU"/>
              </w:rPr>
              <w:t>Требования к Принципалу</w:t>
            </w:r>
            <w:r w:rsidR="00B2076E">
              <w:rPr>
                <w:rFonts w:ascii="Times New Roman" w:eastAsia="Times New Roman" w:hAnsi="Times New Roman" w:cstheme="minorBidi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E34B19">
              <w:rPr>
                <w:rFonts w:ascii="Times New Roman" w:eastAsia="Times New Roman" w:hAnsi="Times New Roman" w:cstheme="minorBidi"/>
                <w:b/>
                <w:bCs/>
                <w:kern w:val="24"/>
                <w:sz w:val="24"/>
                <w:szCs w:val="24"/>
                <w:lang w:eastAsia="ru-RU"/>
              </w:rPr>
              <w:t>/</w:t>
            </w:r>
            <w:r w:rsidR="00B2076E">
              <w:rPr>
                <w:rFonts w:ascii="Times New Roman" w:eastAsia="Times New Roman" w:hAnsi="Times New Roman" w:cstheme="minorBidi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E34B19">
              <w:rPr>
                <w:rFonts w:ascii="Times New Roman" w:eastAsia="Times New Roman" w:hAnsi="Times New Roman" w:cstheme="minorBidi"/>
                <w:b/>
                <w:bCs/>
                <w:kern w:val="24"/>
                <w:sz w:val="24"/>
                <w:szCs w:val="24"/>
                <w:lang w:eastAsia="ru-RU"/>
              </w:rPr>
              <w:t>Заемщику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B3286" w:rsidRPr="00E34B19" w:rsidRDefault="003F7D16" w:rsidP="0057060C">
            <w:pPr>
              <w:suppressAutoHyphens w:val="0"/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Субъекты МСП, </w:t>
            </w:r>
            <w:r w:rsidR="00CB3286" w:rsidRPr="00E34B19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имеющи</w:t>
            </w:r>
            <w:r w:rsidR="0057060C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е положительный опыт исполнение</w:t>
            </w:r>
            <w:r w:rsidR="00CB3286" w:rsidRPr="00E34B19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контрактов </w:t>
            </w:r>
            <w:r w:rsidR="00F22F2C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согласно Федеральных законов </w:t>
            </w:r>
            <w:r w:rsidR="0057060C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№</w:t>
            </w:r>
            <w:r w:rsidR="00F22F2C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44-ФЗ и </w:t>
            </w:r>
            <w:r w:rsidR="0057060C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№</w:t>
            </w:r>
            <w:r w:rsidR="00F22F2C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223-ФЗ </w:t>
            </w:r>
            <w:r w:rsidR="00CB3286" w:rsidRPr="00E34B19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в области их деятельности.</w:t>
            </w:r>
          </w:p>
        </w:tc>
      </w:tr>
      <w:tr w:rsidR="00CB3286" w:rsidRPr="00E34B19" w:rsidTr="00F75546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B3286" w:rsidRPr="00E34B19" w:rsidRDefault="00CB3286" w:rsidP="00CB3286">
            <w:pPr>
              <w:suppressAutoHyphens w:val="0"/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theme="minorBidi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34B19">
              <w:rPr>
                <w:rFonts w:ascii="Times New Roman" w:eastAsia="Times New Roman" w:hAnsi="Times New Roman" w:cstheme="minorBidi"/>
                <w:b/>
                <w:bCs/>
                <w:kern w:val="24"/>
                <w:sz w:val="24"/>
                <w:szCs w:val="24"/>
                <w:lang w:eastAsia="ru-RU"/>
              </w:rPr>
              <w:t>Требования к Бенефициару</w:t>
            </w:r>
            <w:r w:rsidR="00B2076E">
              <w:rPr>
                <w:rFonts w:ascii="Times New Roman" w:eastAsia="Times New Roman" w:hAnsi="Times New Roman" w:cstheme="minorBidi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E34B19">
              <w:rPr>
                <w:rFonts w:ascii="Times New Roman" w:eastAsia="Times New Roman" w:hAnsi="Times New Roman" w:cstheme="minorBidi"/>
                <w:b/>
                <w:bCs/>
                <w:kern w:val="24"/>
                <w:sz w:val="24"/>
                <w:szCs w:val="24"/>
                <w:lang w:eastAsia="ru-RU"/>
              </w:rPr>
              <w:t>/</w:t>
            </w:r>
            <w:r w:rsidR="00B2076E">
              <w:rPr>
                <w:rFonts w:ascii="Times New Roman" w:eastAsia="Times New Roman" w:hAnsi="Times New Roman" w:cstheme="minorBidi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E34B19">
              <w:rPr>
                <w:rFonts w:ascii="Times New Roman" w:eastAsia="Times New Roman" w:hAnsi="Times New Roman" w:cstheme="minorBidi"/>
                <w:b/>
                <w:bCs/>
                <w:kern w:val="24"/>
                <w:sz w:val="24"/>
                <w:szCs w:val="24"/>
                <w:lang w:eastAsia="ru-RU"/>
              </w:rPr>
              <w:t>Банку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B3286" w:rsidRPr="00E34B19" w:rsidRDefault="00CB3286" w:rsidP="0057060C">
            <w:pPr>
              <w:suppressAutoHyphens w:val="0"/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E34B19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Аккредитованный Агентством на основании принятой Агентством процедуры Банк, заключивший с Агентство</w:t>
            </w:r>
            <w:r w:rsidR="0057060C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м соглашение о сотрудничестве и</w:t>
            </w:r>
            <w:r w:rsidRPr="00E34B19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применяющий подход к оценке заемщика по данному продукту, указанный в соглашении о сотрудничестве. </w:t>
            </w:r>
          </w:p>
        </w:tc>
      </w:tr>
      <w:tr w:rsidR="00CB3286" w:rsidRPr="00E34B19" w:rsidTr="00F75546">
        <w:trPr>
          <w:trHeight w:val="975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B3286" w:rsidRPr="00E34B19" w:rsidRDefault="00CB3286" w:rsidP="00CB3286">
            <w:pPr>
              <w:suppressAutoHyphens w:val="0"/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theme="minorBidi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34B19">
              <w:rPr>
                <w:rFonts w:ascii="Times New Roman" w:eastAsia="Times New Roman" w:hAnsi="Times New Roman" w:cstheme="minorBidi"/>
                <w:b/>
                <w:bCs/>
                <w:kern w:val="24"/>
                <w:sz w:val="24"/>
                <w:szCs w:val="24"/>
                <w:lang w:eastAsia="ru-RU"/>
              </w:rPr>
              <w:t>Вид и объем ответственности перед Банком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CB3286" w:rsidRPr="00E34B19" w:rsidRDefault="00CB3286" w:rsidP="0057060C">
            <w:pPr>
              <w:suppressAutoHyphens w:val="0"/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E34B19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Банк вправе обратиться к Агентству с требованием о сов</w:t>
            </w: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ершении платежа по гарантии</w:t>
            </w:r>
            <w:r w:rsidRPr="00E34B19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, если обязат</w:t>
            </w:r>
            <w:r w:rsidR="0057060C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ельство Заемщика по возмещению </w:t>
            </w:r>
            <w:r w:rsidRPr="00E34B19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суммы гарантии, выданной в обеспечения исполнение обяза</w:t>
            </w:r>
            <w:r w:rsidR="0057060C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тельств Заемщика по контракту, </w:t>
            </w:r>
            <w:r w:rsidRPr="00E34B19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остается неисп</w:t>
            </w:r>
            <w:r w:rsidR="0057060C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олненным по истечении 30 </w:t>
            </w:r>
            <w:r w:rsidRPr="00E34B19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календарных дней со дня, в который соответствующее обязательство должно было быть исполнено. </w:t>
            </w:r>
          </w:p>
          <w:p w:rsidR="00CB3286" w:rsidRPr="00E34B19" w:rsidRDefault="00CB3286" w:rsidP="0057060C">
            <w:pPr>
              <w:suppressAutoHyphens w:val="0"/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Гарантия</w:t>
            </w:r>
            <w:r w:rsidRPr="00E34B19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обесп</w:t>
            </w:r>
            <w:r w:rsidR="0057060C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ечивает </w:t>
            </w:r>
            <w:r w:rsidR="00BC1DFF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до </w:t>
            </w:r>
            <w:r w:rsidR="005A64D0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0</w:t>
            </w:r>
            <w:r w:rsidRPr="00E34B19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% гарантии, выданной Банком</w:t>
            </w:r>
            <w:r w:rsidR="001E69DC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, в обеспечение</w:t>
            </w:r>
            <w:r w:rsidR="0057060C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исполнения </w:t>
            </w: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контракта</w:t>
            </w:r>
            <w:r w:rsidRPr="00E34B19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3286" w:rsidRPr="00E34B19" w:rsidTr="00F75546">
        <w:trPr>
          <w:trHeight w:val="572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B3286" w:rsidRPr="00E34B19" w:rsidRDefault="00CB3286" w:rsidP="00CB3286">
            <w:pPr>
              <w:suppressAutoHyphens w:val="0"/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theme="minorBidi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34B19">
              <w:rPr>
                <w:rFonts w:ascii="Times New Roman" w:eastAsia="Times New Roman" w:hAnsi="Times New Roman" w:cstheme="minorBidi"/>
                <w:b/>
                <w:bCs/>
                <w:kern w:val="24"/>
                <w:sz w:val="24"/>
                <w:szCs w:val="24"/>
                <w:lang w:eastAsia="ru-RU"/>
              </w:rPr>
              <w:t>Гарантийн</w:t>
            </w:r>
            <w:r w:rsidR="00ED69BD">
              <w:rPr>
                <w:rFonts w:ascii="Times New Roman" w:eastAsia="Times New Roman" w:hAnsi="Times New Roman" w:cstheme="minorBidi"/>
                <w:b/>
                <w:bCs/>
                <w:kern w:val="24"/>
                <w:sz w:val="24"/>
                <w:szCs w:val="24"/>
                <w:lang w:eastAsia="ru-RU"/>
              </w:rPr>
              <w:t>ый</w:t>
            </w:r>
            <w:r w:rsidRPr="00E34B19">
              <w:rPr>
                <w:rFonts w:ascii="Times New Roman" w:eastAsia="Times New Roman" w:hAnsi="Times New Roman" w:cstheme="minorBidi"/>
                <w:b/>
                <w:bCs/>
                <w:kern w:val="24"/>
                <w:sz w:val="24"/>
                <w:szCs w:val="24"/>
                <w:lang w:eastAsia="ru-RU"/>
              </w:rPr>
              <w:t xml:space="preserve"> с</w:t>
            </w:r>
            <w:r w:rsidR="00ED69BD">
              <w:rPr>
                <w:rFonts w:ascii="Times New Roman" w:eastAsia="Times New Roman" w:hAnsi="Times New Roman" w:cstheme="minorBidi"/>
                <w:b/>
                <w:bCs/>
                <w:kern w:val="24"/>
                <w:sz w:val="24"/>
                <w:szCs w:val="24"/>
                <w:lang w:eastAsia="ru-RU"/>
              </w:rPr>
              <w:t>лучай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CB3286" w:rsidRPr="00E34B19" w:rsidRDefault="00CB3286" w:rsidP="0057060C">
            <w:pPr>
              <w:suppressAutoHyphens w:val="0"/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E34B19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Просрочка исполнения Заемщиком (Принци</w:t>
            </w:r>
            <w:r w:rsidR="0057060C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палом) обязательства возместить</w:t>
            </w:r>
            <w:r w:rsidRPr="00E34B19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Банку уплаченную им сумму по гарантии в течение более чем 30 дней.</w:t>
            </w:r>
          </w:p>
        </w:tc>
      </w:tr>
      <w:tr w:rsidR="00CB3286" w:rsidRPr="00E34B19" w:rsidTr="00F75546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B3286" w:rsidRPr="007F68E6" w:rsidRDefault="00CB3286" w:rsidP="00CB3286">
            <w:pPr>
              <w:suppressAutoHyphens w:val="0"/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theme="minorBidi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/>
                <w:bCs/>
                <w:kern w:val="24"/>
                <w:sz w:val="24"/>
                <w:szCs w:val="24"/>
                <w:lang w:eastAsia="ru-RU"/>
              </w:rPr>
              <w:t>Дополнительные требования</w:t>
            </w:r>
            <w:r>
              <w:rPr>
                <w:rFonts w:ascii="Times New Roman" w:eastAsia="Times New Roman" w:hAnsi="Times New Roman" w:cstheme="minorBidi"/>
                <w:b/>
                <w:bCs/>
                <w:kern w:val="24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CB3286" w:rsidRPr="007F68E6" w:rsidRDefault="0057060C" w:rsidP="0057060C">
            <w:pPr>
              <w:suppressAutoHyphens w:val="0"/>
              <w:spacing w:after="0" w:line="240" w:lineRule="auto"/>
              <w:ind w:left="136" w:right="136"/>
              <w:contextualSpacing/>
              <w:jc w:val="both"/>
              <w:textAlignment w:val="top"/>
              <w:rPr>
                <w:rFonts w:ascii="Times New Roman" w:eastAsia="Times New Roman" w:hAnsi="Times New Roman" w:cstheme="minorBidi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kern w:val="24"/>
                <w:sz w:val="24"/>
                <w:szCs w:val="24"/>
                <w:lang w:eastAsia="ru-RU"/>
              </w:rPr>
              <w:t xml:space="preserve">1. </w:t>
            </w:r>
            <w:r w:rsidR="00CB3286">
              <w:rPr>
                <w:rFonts w:ascii="Times New Roman" w:eastAsia="Times New Roman" w:hAnsi="Times New Roman" w:cstheme="minorBidi"/>
                <w:kern w:val="24"/>
                <w:sz w:val="24"/>
                <w:szCs w:val="24"/>
                <w:lang w:eastAsia="ru-RU"/>
              </w:rPr>
              <w:t>Обязательно у Заемщика н</w:t>
            </w:r>
            <w:r>
              <w:rPr>
                <w:rFonts w:ascii="Times New Roman" w:eastAsia="Times New Roman" w:hAnsi="Times New Roman" w:cstheme="minorBidi"/>
                <w:kern w:val="24"/>
                <w:sz w:val="24"/>
                <w:szCs w:val="24"/>
                <w:lang w:eastAsia="ru-RU"/>
              </w:rPr>
              <w:t>аличие опыта исполнения</w:t>
            </w:r>
            <w:r w:rsidR="00CB3286" w:rsidRPr="007F68E6">
              <w:rPr>
                <w:rFonts w:ascii="Times New Roman" w:eastAsia="Times New Roman" w:hAnsi="Times New Roman" w:cstheme="minorBidi"/>
                <w:kern w:val="24"/>
                <w:sz w:val="24"/>
                <w:szCs w:val="24"/>
                <w:lang w:eastAsia="ru-RU"/>
              </w:rPr>
              <w:t xml:space="preserve"> контрактов </w:t>
            </w:r>
            <w:r w:rsidR="00F22F2C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согласно Федеральных законов </w:t>
            </w: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№</w:t>
            </w:r>
            <w:r w:rsidR="00F22F2C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44-ФЗ и </w:t>
            </w: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№</w:t>
            </w:r>
            <w:r w:rsidR="00F22F2C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223-ФЗ </w:t>
            </w:r>
            <w:r w:rsidR="00CB3286" w:rsidRPr="007F68E6">
              <w:rPr>
                <w:rFonts w:ascii="Times New Roman" w:eastAsia="Times New Roman" w:hAnsi="Times New Roman" w:cstheme="minorBidi"/>
                <w:kern w:val="24"/>
                <w:sz w:val="24"/>
                <w:szCs w:val="24"/>
                <w:lang w:eastAsia="ru-RU"/>
              </w:rPr>
              <w:t>в аналогичной области на</w:t>
            </w:r>
            <w:r>
              <w:rPr>
                <w:rFonts w:ascii="Times New Roman" w:eastAsia="Times New Roman" w:hAnsi="Times New Roman" w:cstheme="minorBidi"/>
                <w:kern w:val="24"/>
                <w:sz w:val="24"/>
                <w:szCs w:val="24"/>
                <w:lang w:eastAsia="ru-RU"/>
              </w:rPr>
              <w:t xml:space="preserve"> сопоставимые суммы - не менее </w:t>
            </w:r>
            <w:r w:rsidR="00CB3286" w:rsidRPr="007F68E6">
              <w:rPr>
                <w:rFonts w:ascii="Times New Roman" w:eastAsia="Times New Roman" w:hAnsi="Times New Roman" w:cstheme="minorBidi"/>
                <w:kern w:val="24"/>
                <w:sz w:val="24"/>
                <w:szCs w:val="24"/>
                <w:lang w:eastAsia="ru-RU"/>
              </w:rPr>
              <w:t xml:space="preserve">3 исполненных. </w:t>
            </w:r>
          </w:p>
          <w:p w:rsidR="00CB3286" w:rsidRPr="007F68E6" w:rsidRDefault="00CB3286" w:rsidP="0057060C">
            <w:pPr>
              <w:suppressAutoHyphens w:val="0"/>
              <w:spacing w:after="0" w:line="240" w:lineRule="auto"/>
              <w:ind w:left="136" w:right="136"/>
              <w:contextualSpacing/>
              <w:jc w:val="both"/>
              <w:textAlignment w:val="top"/>
              <w:rPr>
                <w:rFonts w:ascii="Times New Roman" w:eastAsia="Times New Roman" w:hAnsi="Times New Roman" w:cstheme="minorBidi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kern w:val="24"/>
                <w:sz w:val="24"/>
                <w:szCs w:val="24"/>
                <w:lang w:eastAsia="ru-RU"/>
              </w:rPr>
              <w:t>2. Срок деятельности Заемщика</w:t>
            </w:r>
            <w:r w:rsidRPr="007F68E6">
              <w:rPr>
                <w:rFonts w:ascii="Times New Roman" w:eastAsia="Times New Roman" w:hAnsi="Times New Roman" w:cstheme="minorBidi"/>
                <w:kern w:val="24"/>
                <w:sz w:val="24"/>
                <w:szCs w:val="24"/>
                <w:lang w:eastAsia="ru-RU"/>
              </w:rPr>
              <w:t xml:space="preserve"> – не менее 6 месяцев</w:t>
            </w:r>
            <w:r w:rsidR="006C20AA">
              <w:rPr>
                <w:rFonts w:ascii="Times New Roman" w:eastAsia="Times New Roman" w:hAnsi="Times New Roman" w:cstheme="minorBidi"/>
                <w:kern w:val="24"/>
                <w:sz w:val="24"/>
                <w:szCs w:val="24"/>
                <w:lang w:eastAsia="ru-RU"/>
              </w:rPr>
              <w:t>.</w:t>
            </w:r>
          </w:p>
          <w:p w:rsidR="00C354F8" w:rsidRPr="000E76DC" w:rsidRDefault="006C20AA" w:rsidP="0057060C">
            <w:pPr>
              <w:suppressAutoHyphens w:val="0"/>
              <w:spacing w:after="0" w:line="240" w:lineRule="auto"/>
              <w:ind w:left="136" w:right="136"/>
              <w:contextualSpacing/>
              <w:jc w:val="both"/>
              <w:textAlignment w:val="top"/>
            </w:pPr>
            <w:r>
              <w:rPr>
                <w:rFonts w:ascii="Times New Roman" w:eastAsia="Times New Roman" w:hAnsi="Times New Roman" w:cstheme="minorBidi"/>
                <w:kern w:val="24"/>
                <w:sz w:val="24"/>
                <w:szCs w:val="24"/>
                <w:lang w:eastAsia="ru-RU"/>
              </w:rPr>
              <w:t xml:space="preserve">3. </w:t>
            </w:r>
            <w:r w:rsidR="00F22F2C">
              <w:rPr>
                <w:rFonts w:ascii="Times New Roman" w:eastAsia="Times New Roman" w:hAnsi="Times New Roman" w:cstheme="minorBidi"/>
                <w:kern w:val="24"/>
                <w:sz w:val="24"/>
                <w:szCs w:val="24"/>
                <w:lang w:eastAsia="ru-RU"/>
              </w:rPr>
              <w:t>К</w:t>
            </w:r>
            <w:r w:rsidR="00CB3286">
              <w:rPr>
                <w:rFonts w:ascii="Times New Roman" w:eastAsia="Times New Roman" w:hAnsi="Times New Roman" w:cstheme="minorBidi"/>
                <w:kern w:val="24"/>
                <w:sz w:val="24"/>
                <w:szCs w:val="24"/>
                <w:lang w:eastAsia="ru-RU"/>
              </w:rPr>
              <w:t>онтракт должен иметь</w:t>
            </w:r>
            <w:r w:rsidR="00CB3286" w:rsidRPr="007F68E6">
              <w:rPr>
                <w:rFonts w:ascii="Times New Roman" w:eastAsia="Times New Roman" w:hAnsi="Times New Roman" w:cstheme="minorBidi"/>
                <w:kern w:val="24"/>
                <w:sz w:val="24"/>
                <w:szCs w:val="24"/>
                <w:lang w:eastAsia="ru-RU"/>
              </w:rPr>
              <w:t xml:space="preserve"> целью инвестиционную составляющую (строительство, изготовлени</w:t>
            </w:r>
            <w:r w:rsidR="00AE6076">
              <w:rPr>
                <w:rFonts w:ascii="Times New Roman" w:eastAsia="Times New Roman" w:hAnsi="Times New Roman" w:cstheme="minorBidi"/>
                <w:kern w:val="24"/>
                <w:sz w:val="24"/>
                <w:szCs w:val="24"/>
                <w:lang w:eastAsia="ru-RU"/>
              </w:rPr>
              <w:t>е и поставка оборудования и оказание услуг в части профильного направления субъекта МСП</w:t>
            </w:r>
            <w:r w:rsidR="00CB3286" w:rsidRPr="007F68E6">
              <w:rPr>
                <w:rFonts w:ascii="Times New Roman" w:eastAsia="Times New Roman" w:hAnsi="Times New Roman" w:cstheme="minorBidi"/>
                <w:kern w:val="24"/>
                <w:sz w:val="24"/>
                <w:szCs w:val="24"/>
                <w:lang w:eastAsia="ru-RU"/>
              </w:rPr>
              <w:t>) Исклю</w:t>
            </w:r>
            <w:r w:rsidR="0057060C">
              <w:rPr>
                <w:rFonts w:ascii="Times New Roman" w:eastAsia="Times New Roman" w:hAnsi="Times New Roman" w:cstheme="minorBidi"/>
                <w:kern w:val="24"/>
                <w:sz w:val="24"/>
                <w:szCs w:val="24"/>
                <w:lang w:eastAsia="ru-RU"/>
              </w:rPr>
              <w:t xml:space="preserve">чается поставка товаров без их изготовления </w:t>
            </w:r>
            <w:r w:rsidR="00CB3286" w:rsidRPr="007F68E6">
              <w:rPr>
                <w:rFonts w:ascii="Times New Roman" w:eastAsia="Times New Roman" w:hAnsi="Times New Roman" w:cstheme="minorBidi"/>
                <w:kern w:val="24"/>
                <w:sz w:val="24"/>
                <w:szCs w:val="24"/>
                <w:lang w:eastAsia="ru-RU"/>
              </w:rPr>
              <w:t>исполнителем контракта.</w:t>
            </w:r>
            <w:r w:rsidR="00AE6076">
              <w:t xml:space="preserve"> </w:t>
            </w:r>
          </w:p>
          <w:p w:rsidR="000E66F6" w:rsidRPr="0012295F" w:rsidRDefault="00057106" w:rsidP="0057060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 w:cstheme="minorBidi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kern w:val="24"/>
                <w:sz w:val="24"/>
                <w:szCs w:val="24"/>
                <w:lang w:eastAsia="ru-RU"/>
              </w:rPr>
              <w:t>4</w:t>
            </w:r>
            <w:r w:rsidR="000E66F6">
              <w:rPr>
                <w:rFonts w:ascii="Times New Roman" w:eastAsia="Times New Roman" w:hAnsi="Times New Roman" w:cstheme="minorBidi"/>
                <w:kern w:val="24"/>
                <w:sz w:val="24"/>
                <w:szCs w:val="24"/>
                <w:lang w:eastAsia="ru-RU"/>
              </w:rPr>
              <w:t xml:space="preserve">. </w:t>
            </w:r>
            <w:r w:rsidR="000E66F6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Дополнительно к стандартному пакету документов, направляемому в Аген</w:t>
            </w:r>
            <w:r w:rsidR="0057060C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тство для </w:t>
            </w:r>
            <w:r w:rsidR="00F75546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рассмотрения заявки, прикладывае</w:t>
            </w:r>
            <w:r w:rsidR="0057060C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тся проект </w:t>
            </w:r>
            <w:r w:rsidR="000E66F6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контракта.</w:t>
            </w:r>
          </w:p>
        </w:tc>
      </w:tr>
    </w:tbl>
    <w:p w:rsidR="003F7D16" w:rsidRDefault="003F7D16" w:rsidP="000B0553"/>
    <w:p w:rsidR="00734116" w:rsidRDefault="00734116" w:rsidP="000B0553"/>
    <w:p w:rsidR="00734116" w:rsidRDefault="00734116" w:rsidP="000B0553"/>
    <w:p w:rsidR="00734116" w:rsidRDefault="00734116" w:rsidP="000B0553"/>
    <w:p w:rsidR="00734116" w:rsidRDefault="00734116" w:rsidP="000B0553"/>
    <w:p w:rsidR="00734116" w:rsidRDefault="00734116" w:rsidP="000B0553"/>
    <w:p w:rsidR="00734116" w:rsidRDefault="00734116" w:rsidP="000B0553"/>
    <w:p w:rsidR="00734116" w:rsidRDefault="00734116" w:rsidP="000B0553"/>
    <w:tbl>
      <w:tblPr>
        <w:tblW w:w="14867" w:type="dxa"/>
        <w:tblInd w:w="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19"/>
        <w:gridCol w:w="10348"/>
      </w:tblGrid>
      <w:tr w:rsidR="003F7D16" w:rsidRPr="00914703" w:rsidTr="00F75546">
        <w:trPr>
          <w:trHeight w:val="454"/>
        </w:trPr>
        <w:tc>
          <w:tcPr>
            <w:tcW w:w="14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F7D16" w:rsidRPr="009B4BD9" w:rsidRDefault="003F7D16">
            <w:pPr>
              <w:pStyle w:val="2"/>
              <w:jc w:val="center"/>
            </w:pPr>
            <w:bookmarkStart w:id="4" w:name="_Toc415564625"/>
            <w:r w:rsidRPr="00CE4D9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ПРЯМАЯ ГАРАНТИЯ ДЛЯ ОБЕСПЕЧЕНИЯ КРЕДИТОВ НА ИСПОЛНЕН</w:t>
            </w:r>
            <w:r w:rsidR="00CE4D9D" w:rsidRPr="00CE4D9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 xml:space="preserve">ИЕ </w:t>
            </w:r>
            <w:r w:rsidRPr="00CE4D9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КОНТРАКТОВ</w:t>
            </w:r>
            <w:bookmarkEnd w:id="4"/>
          </w:p>
        </w:tc>
      </w:tr>
      <w:tr w:rsidR="003F7D16" w:rsidRPr="00C26716" w:rsidTr="00F75546">
        <w:trPr>
          <w:trHeight w:val="43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F7D16" w:rsidRPr="00C26716" w:rsidRDefault="003F7D16" w:rsidP="003F7D1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F7D16" w:rsidRPr="00C26716" w:rsidRDefault="003F7D1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Безотзывная</w:t>
            </w:r>
          </w:p>
        </w:tc>
      </w:tr>
      <w:tr w:rsidR="003F7D16" w:rsidRPr="00F62FCA" w:rsidTr="00F75546">
        <w:trPr>
          <w:trHeight w:val="43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F7D16" w:rsidRPr="005F4CB8" w:rsidRDefault="0057060C" w:rsidP="003F7D1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Целевой </w:t>
            </w:r>
            <w:r w:rsidR="003F7D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сегмент Заемщика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F7D16" w:rsidRPr="00F62FCA" w:rsidRDefault="003F7D1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</w:t>
            </w:r>
            <w:r w:rsidR="0057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57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ндивидуальные предприниматели</w:t>
            </w:r>
            <w:r w:rsidR="0057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57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крестьянское</w:t>
            </w:r>
            <w:r w:rsidR="0057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(фермерское) хозяйство</w:t>
            </w:r>
            <w:r w:rsidR="0057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57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потребительский кооператив – субъекты МСП</w:t>
            </w:r>
            <w:r w:rsidR="00E05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заключающие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контракт</w:t>
            </w:r>
            <w:r w:rsidR="00F22F2C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согласно Федеральных законов </w:t>
            </w:r>
            <w:r w:rsidR="0057060C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№</w:t>
            </w:r>
            <w:r w:rsidR="00F22F2C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44-ФЗ и </w:t>
            </w:r>
            <w:r w:rsidR="0057060C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№</w:t>
            </w:r>
            <w:r w:rsidR="00F22F2C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223-ФЗ</w:t>
            </w:r>
          </w:p>
        </w:tc>
      </w:tr>
      <w:tr w:rsidR="003F7D16" w:rsidRPr="00632331" w:rsidTr="00F75546">
        <w:trPr>
          <w:trHeight w:val="378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F7D16" w:rsidRPr="00C26716" w:rsidRDefault="003F7D16" w:rsidP="003F7D1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Срок действия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F7D16" w:rsidRPr="00632331" w:rsidRDefault="003F7D1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решению Органа компетенции Агентства, но не более</w:t>
            </w:r>
            <w:r w:rsidRPr="00D14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D6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Pr="00D14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месяцев</w:t>
            </w:r>
          </w:p>
        </w:tc>
      </w:tr>
      <w:tr w:rsidR="003F7D16" w:rsidRPr="00C26716" w:rsidTr="00F75546">
        <w:trPr>
          <w:trHeight w:val="445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F7D16" w:rsidRPr="00C26716" w:rsidRDefault="003F7D16" w:rsidP="003F7D1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Лимит суммы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F7D16" w:rsidRPr="00C26716" w:rsidRDefault="003F7D1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решению Органа компетенции Агентства</w:t>
            </w:r>
          </w:p>
        </w:tc>
      </w:tr>
      <w:tr w:rsidR="003F7D16" w:rsidRPr="00C26716" w:rsidTr="00F75546">
        <w:trPr>
          <w:trHeight w:val="400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F7D16" w:rsidRPr="00C26716" w:rsidRDefault="003F7D16" w:rsidP="003F7D1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Валюта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F7D16" w:rsidRPr="00C26716" w:rsidRDefault="003F7D1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Рубли РФ</w:t>
            </w:r>
          </w:p>
        </w:tc>
      </w:tr>
      <w:tr w:rsidR="003F7D16" w:rsidRPr="00C26716" w:rsidTr="00F75546">
        <w:trPr>
          <w:trHeight w:val="400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F7D16" w:rsidRPr="00F6510B" w:rsidRDefault="003F7D16" w:rsidP="003F7D1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Валюта кредита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F7D16" w:rsidRPr="00C26716" w:rsidRDefault="003F7D1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Рубли РФ</w:t>
            </w:r>
          </w:p>
        </w:tc>
      </w:tr>
      <w:tr w:rsidR="003F7D16" w:rsidRPr="00C26716" w:rsidTr="00F75546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F7D16" w:rsidRPr="00C26716" w:rsidRDefault="003F7D16" w:rsidP="003F7D1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Вознаграждение за гарантию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F7D16" w:rsidRDefault="000E3282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,25% годовых от суммы гарантии за весь срок действия гарантии</w:t>
            </w:r>
          </w:p>
          <w:p w:rsidR="0083316B" w:rsidRDefault="0083316B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316B" w:rsidRPr="00C26716" w:rsidRDefault="0083316B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сумме гарантии более 50 млн. рублей вознаграждение за гарантию подлежит ежегодному</w:t>
            </w:r>
            <w:r w:rsidRPr="00651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перерасчету исходя из суммы основног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долга по кредиту</w:t>
            </w:r>
            <w:r w:rsidRPr="00651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состоянию на дату начала следующего финансового года</w:t>
            </w:r>
            <w:r w:rsidR="00734116" w:rsidRPr="00663AEA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F7D16" w:rsidTr="00F75546">
        <w:trPr>
          <w:trHeight w:val="285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F7D16" w:rsidRPr="00C26716" w:rsidRDefault="003F7D16" w:rsidP="003F7D1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Порядок уплаты вознаграждения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F7D16" w:rsidRDefault="0057060C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3F7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диновременно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7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7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7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7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полгода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7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7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F7D16" w:rsidRPr="00C26716" w:rsidTr="00F75546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F7D16" w:rsidRPr="00C26716" w:rsidDel="00EA0149" w:rsidRDefault="003F7D16" w:rsidP="003F7D1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Целевое назначение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F7D16" w:rsidRPr="0057060C" w:rsidRDefault="003F7D1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исполнения части обязательств Заемщиков (субъектов малого и среднего предпринимательства) по кредитным договорам и иным договорам кредитного характера, заключаемым с Банками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 направляемым на цели </w:t>
            </w:r>
            <w:r w:rsidR="00F22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исполнения </w:t>
            </w:r>
            <w:r w:rsidR="00E05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контракта согласно </w:t>
            </w:r>
            <w:r w:rsidR="00CE4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Федеральных законов </w:t>
            </w:r>
            <w:r w:rsidR="0057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CE4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44-ФЗ и </w:t>
            </w:r>
            <w:r w:rsidR="0057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E05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223-ФЗ.</w:t>
            </w:r>
          </w:p>
        </w:tc>
      </w:tr>
      <w:tr w:rsidR="003F7D16" w:rsidRPr="00C26716" w:rsidTr="00F75546">
        <w:trPr>
          <w:trHeight w:val="546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F7D16" w:rsidRPr="00C26716" w:rsidRDefault="003F7D16" w:rsidP="003F7D1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Дата начала действия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F7D16" w:rsidRPr="0057060C" w:rsidRDefault="003F7D1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действия гарантии начинается с момента </w:t>
            </w:r>
            <w:r w:rsidR="0057060C" w:rsidRPr="0057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ее выдачи при условии оплаты</w:t>
            </w:r>
            <w:r w:rsidRPr="0057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вознаграждения либо его части согласно установленного графика</w:t>
            </w:r>
          </w:p>
        </w:tc>
      </w:tr>
      <w:tr w:rsidR="003F7D16" w:rsidRPr="00C26716" w:rsidTr="00F75546">
        <w:trPr>
          <w:trHeight w:val="540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F7D16" w:rsidRPr="00C26716" w:rsidRDefault="003F7D16" w:rsidP="003F7D1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Дата окончания действия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F7D16" w:rsidRPr="0057060C" w:rsidRDefault="003F7D1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истечении 120 дней с даты исполнения кредитного обязательства, определяемой в соответствии с положениями кредитного договора</w:t>
            </w:r>
          </w:p>
        </w:tc>
      </w:tr>
      <w:tr w:rsidR="003F7D16" w:rsidRPr="00C26716" w:rsidTr="00F75546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F7D16" w:rsidRPr="00C26716" w:rsidRDefault="003F7D16" w:rsidP="003F7D1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Переход права требования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F7D16" w:rsidRPr="0057060C" w:rsidRDefault="003F7D1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Агентство приобретает право требовать от Заемщика в порядке регресса возмещения сумм, уплаченных Банку по банковской гарантии. </w:t>
            </w:r>
          </w:p>
          <w:p w:rsidR="003F7D16" w:rsidRPr="0057060C" w:rsidRDefault="003F7D1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7D16" w:rsidRPr="0057060C" w:rsidRDefault="003F7D16" w:rsidP="00034A66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банковских гарантий </w:t>
            </w:r>
            <w:r w:rsidR="00AF0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50 млн. руб.</w:t>
            </w:r>
            <w:r w:rsidRPr="0057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244B6F" w:rsidRPr="0057060C">
              <w:rPr>
                <w:rFonts w:ascii="Times New Roman" w:hAnsi="Times New Roman"/>
                <w:sz w:val="24"/>
                <w:szCs w:val="24"/>
              </w:rPr>
              <w:t>Агентство</w:t>
            </w:r>
            <w:r w:rsidR="00AF09BA">
              <w:rPr>
                <w:rFonts w:ascii="Times New Roman" w:hAnsi="Times New Roman"/>
                <w:sz w:val="24"/>
                <w:szCs w:val="24"/>
              </w:rPr>
              <w:t xml:space="preserve"> либо </w:t>
            </w:r>
            <w:r w:rsidR="00244B6F" w:rsidRPr="0057060C">
              <w:rPr>
                <w:rFonts w:ascii="Times New Roman" w:hAnsi="Times New Roman"/>
                <w:sz w:val="24"/>
                <w:szCs w:val="24"/>
              </w:rPr>
              <w:t>приобретает по договору (-ам) уступки права кредитора по отношению к Заемщику (Принципалу) и права на заложенное имущество в части пропорционально уплаченной Гарантом суммы по банковской гарантии</w:t>
            </w:r>
            <w:r w:rsidR="00AF09BA">
              <w:rPr>
                <w:rFonts w:ascii="Times New Roman" w:hAnsi="Times New Roman"/>
                <w:sz w:val="24"/>
                <w:szCs w:val="24"/>
              </w:rPr>
              <w:t>, либо реализует свои права по последующему залогу, которым обеспечивается регрессное право Гаранта</w:t>
            </w:r>
            <w:r w:rsidR="00244B6F" w:rsidRPr="005706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7D16" w:rsidRPr="00C26716" w:rsidTr="00F75546">
        <w:trPr>
          <w:trHeight w:val="399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F7D16" w:rsidRPr="00C26716" w:rsidRDefault="003F7D16" w:rsidP="003F7D1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Требования к Принципалу</w:t>
            </w:r>
            <w:r w:rsidR="00B2076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/</w:t>
            </w:r>
            <w:r w:rsidR="00B2076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Заемщику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F7D16" w:rsidRPr="00C26716" w:rsidRDefault="003F7D1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Субъекты МСП</w:t>
            </w:r>
            <w:r w:rsidR="00E05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F22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заключающие </w:t>
            </w:r>
            <w:r w:rsidR="00E05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контракт</w:t>
            </w:r>
            <w:r w:rsidR="00F22F2C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согласно Федеральных законов </w:t>
            </w:r>
            <w:r w:rsidR="00B2076E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№</w:t>
            </w:r>
            <w:r w:rsidR="00F22F2C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44-ФЗ и </w:t>
            </w:r>
            <w:r w:rsidR="00B2076E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№</w:t>
            </w:r>
            <w:r w:rsidR="00F22F2C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223-ФЗ</w:t>
            </w:r>
          </w:p>
        </w:tc>
      </w:tr>
      <w:tr w:rsidR="003F7D16" w:rsidRPr="00C26716" w:rsidTr="00F75546">
        <w:trPr>
          <w:trHeight w:val="550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F7D16" w:rsidRPr="00C26716" w:rsidRDefault="003F7D16" w:rsidP="003F7D1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Требования к Бенефициару</w:t>
            </w:r>
            <w:r w:rsidR="00B2076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/</w:t>
            </w:r>
            <w:r w:rsidR="00B2076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Банку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F7D16" w:rsidRPr="00C26716" w:rsidRDefault="003F7D1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Аккредитованный Агентством на основании принятой Агентством процедуры Банк, заключивший с Агентством соглашение о сотрудничестве</w:t>
            </w:r>
          </w:p>
        </w:tc>
      </w:tr>
      <w:tr w:rsidR="003F7D16" w:rsidRPr="00C26716" w:rsidTr="00F75546">
        <w:trPr>
          <w:trHeight w:val="160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F7D16" w:rsidRPr="00C26716" w:rsidRDefault="003F7D16" w:rsidP="003F7D1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Вид и объем ответственности перед Банком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F7D16" w:rsidRPr="00C26716" w:rsidRDefault="003F7D1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 вправе обратиться к Агентству с требованием о совершении платежа по гарантии, если обязательство Заемщика по возврату суммы кредита по кредитному договору остается неисполненным </w:t>
            </w:r>
            <w:r w:rsidR="00ED6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полностью или частично </w:t>
            </w: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истечении 90</w:t>
            </w:r>
            <w:r w:rsidRPr="00EA0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календарных дней со дня, в который соответствующее обязательство должно было быть исполнено. Гарантия обеспечивает исполнение об</w:t>
            </w:r>
            <w:r w:rsidR="00E05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язательств Заемщика в пределах 7</w:t>
            </w:r>
            <w:r w:rsidR="00C24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от суммы кредитных требований Банка к Заемщику.</w:t>
            </w:r>
          </w:p>
          <w:p w:rsidR="003F7D16" w:rsidRPr="00C26716" w:rsidRDefault="003F7D1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пределах указанного лимита Банк получает возмещение пропорционально доле неисполненных Заемщиком обязательств по кредитному договору.</w:t>
            </w:r>
          </w:p>
        </w:tc>
      </w:tr>
      <w:tr w:rsidR="003F7D16" w:rsidRPr="00C26716" w:rsidTr="00F75546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F7D16" w:rsidRPr="00C26716" w:rsidRDefault="000E76DC" w:rsidP="00ED69BD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Гарантийн</w:t>
            </w:r>
            <w:r w:rsidR="00ED69B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ый</w:t>
            </w: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="003F7D16"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с</w:t>
            </w:r>
            <w:r w:rsidR="00ED69B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лучай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F7D16" w:rsidRPr="00C26716" w:rsidRDefault="003F7D1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Просрочка исполнения Заемщиком (Принципалом) обязательства вернуть</w:t>
            </w:r>
            <w:r w:rsidR="00ED6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полностью или частично</w:t>
            </w: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денежную сумму, полученную по договорам кредита или иным договорам кредитного характера, в течение более чем 90 дней.</w:t>
            </w:r>
          </w:p>
        </w:tc>
      </w:tr>
      <w:tr w:rsidR="00E053E2" w:rsidRPr="00C26716" w:rsidTr="00F75546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E053E2" w:rsidRPr="00C26716" w:rsidRDefault="00E053E2" w:rsidP="00E053E2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/>
                <w:bCs/>
                <w:kern w:val="24"/>
                <w:sz w:val="24"/>
                <w:szCs w:val="24"/>
                <w:lang w:eastAsia="ru-RU"/>
              </w:rPr>
              <w:t>Дополнительные требования</w:t>
            </w:r>
            <w:r>
              <w:rPr>
                <w:rFonts w:ascii="Times New Roman" w:eastAsia="Times New Roman" w:hAnsi="Times New Roman" w:cstheme="minorBidi"/>
                <w:b/>
                <w:bCs/>
                <w:kern w:val="24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E053E2" w:rsidRDefault="00E053E2" w:rsidP="00C24CF8">
            <w:pPr>
              <w:suppressAutoHyphens w:val="0"/>
              <w:spacing w:after="0" w:line="240" w:lineRule="auto"/>
              <w:ind w:left="136" w:right="136"/>
              <w:contextualSpacing/>
              <w:jc w:val="both"/>
              <w:textAlignment w:val="top"/>
            </w:pPr>
            <w:r>
              <w:rPr>
                <w:rFonts w:ascii="Times New Roman" w:eastAsia="Times New Roman" w:hAnsi="Times New Roman" w:cstheme="minorBidi"/>
                <w:kern w:val="24"/>
                <w:sz w:val="24"/>
                <w:szCs w:val="24"/>
                <w:lang w:eastAsia="ru-RU"/>
              </w:rPr>
              <w:t>1.</w:t>
            </w:r>
            <w:r w:rsidR="00F22F2C">
              <w:rPr>
                <w:rFonts w:ascii="Times New Roman" w:eastAsia="Times New Roman" w:hAnsi="Times New Roman" w:cstheme="minorBidi"/>
                <w:kern w:val="24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theme="minorBidi"/>
                <w:kern w:val="24"/>
                <w:sz w:val="24"/>
                <w:szCs w:val="24"/>
                <w:lang w:eastAsia="ru-RU"/>
              </w:rPr>
              <w:t>онтракт должен иметь</w:t>
            </w:r>
            <w:r w:rsidRPr="007F68E6">
              <w:rPr>
                <w:rFonts w:ascii="Times New Roman" w:eastAsia="Times New Roman" w:hAnsi="Times New Roman" w:cstheme="minorBidi"/>
                <w:kern w:val="24"/>
                <w:sz w:val="24"/>
                <w:szCs w:val="24"/>
                <w:lang w:eastAsia="ru-RU"/>
              </w:rPr>
              <w:t xml:space="preserve"> целью инвестиционную составляющую (строительство, изготовлени</w:t>
            </w:r>
            <w:r>
              <w:rPr>
                <w:rFonts w:ascii="Times New Roman" w:eastAsia="Times New Roman" w:hAnsi="Times New Roman" w:cstheme="minorBidi"/>
                <w:kern w:val="24"/>
                <w:sz w:val="24"/>
                <w:szCs w:val="24"/>
                <w:lang w:eastAsia="ru-RU"/>
              </w:rPr>
              <w:t>е и поставка оборудования и оказание услуг в части профильного направления субъекта МСП</w:t>
            </w:r>
            <w:r w:rsidRPr="007F68E6">
              <w:rPr>
                <w:rFonts w:ascii="Times New Roman" w:eastAsia="Times New Roman" w:hAnsi="Times New Roman" w:cstheme="minorBidi"/>
                <w:kern w:val="24"/>
                <w:sz w:val="24"/>
                <w:szCs w:val="24"/>
                <w:lang w:eastAsia="ru-RU"/>
              </w:rPr>
              <w:t>) Исклю</w:t>
            </w:r>
            <w:r w:rsidR="00C24CF8">
              <w:rPr>
                <w:rFonts w:ascii="Times New Roman" w:eastAsia="Times New Roman" w:hAnsi="Times New Roman" w:cstheme="minorBidi"/>
                <w:kern w:val="24"/>
                <w:sz w:val="24"/>
                <w:szCs w:val="24"/>
                <w:lang w:eastAsia="ru-RU"/>
              </w:rPr>
              <w:t xml:space="preserve">чается поставка товаров без их изготовления </w:t>
            </w:r>
            <w:r w:rsidRPr="007F68E6">
              <w:rPr>
                <w:rFonts w:ascii="Times New Roman" w:eastAsia="Times New Roman" w:hAnsi="Times New Roman" w:cstheme="minorBidi"/>
                <w:kern w:val="24"/>
                <w:sz w:val="24"/>
                <w:szCs w:val="24"/>
                <w:lang w:eastAsia="ru-RU"/>
              </w:rPr>
              <w:t>исполнителем контракта.</w:t>
            </w:r>
            <w:r>
              <w:t xml:space="preserve"> </w:t>
            </w:r>
          </w:p>
          <w:p w:rsidR="00E053E2" w:rsidRPr="00C26716" w:rsidRDefault="0005710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kern w:val="24"/>
                <w:sz w:val="24"/>
                <w:szCs w:val="24"/>
                <w:lang w:eastAsia="ru-RU"/>
              </w:rPr>
              <w:t>2</w:t>
            </w:r>
            <w:r w:rsidR="00E053E2">
              <w:rPr>
                <w:rFonts w:ascii="Times New Roman" w:eastAsia="Times New Roman" w:hAnsi="Times New Roman" w:cstheme="minorBidi"/>
                <w:kern w:val="24"/>
                <w:sz w:val="24"/>
                <w:szCs w:val="24"/>
                <w:lang w:eastAsia="ru-RU"/>
              </w:rPr>
              <w:t xml:space="preserve">. </w:t>
            </w:r>
            <w:r w:rsidR="00E053E2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Дополнительно к стандартному пакету документов, направляемому в Аген</w:t>
            </w:r>
            <w:r w:rsidR="00C24CF8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тство для рассмотрения заявки, </w:t>
            </w:r>
            <w:r w:rsidR="00E053E2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прикладываются проект</w:t>
            </w:r>
            <w:r w:rsidR="00F22F2C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="00E053E2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контракта.</w:t>
            </w:r>
          </w:p>
        </w:tc>
      </w:tr>
    </w:tbl>
    <w:p w:rsidR="00777213" w:rsidRDefault="00777213" w:rsidP="000B0553"/>
    <w:p w:rsidR="00734116" w:rsidRDefault="00734116" w:rsidP="000B0553"/>
    <w:p w:rsidR="00734116" w:rsidRDefault="00734116" w:rsidP="000B0553"/>
    <w:tbl>
      <w:tblPr>
        <w:tblW w:w="14884" w:type="dxa"/>
        <w:tblInd w:w="-1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95"/>
        <w:gridCol w:w="10489"/>
      </w:tblGrid>
      <w:tr w:rsidR="00057106" w:rsidRPr="00057106" w:rsidTr="00C77F8C">
        <w:trPr>
          <w:trHeight w:val="454"/>
        </w:trPr>
        <w:tc>
          <w:tcPr>
            <w:tcW w:w="14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057106" w:rsidRPr="00057106" w:rsidRDefault="00057106" w:rsidP="00777213">
            <w:pPr>
              <w:pStyle w:val="2"/>
              <w:ind w:hanging="3"/>
              <w:jc w:val="center"/>
              <w:rPr>
                <w:rFonts w:eastAsia="Times New Roman"/>
                <w:lang w:eastAsia="ru-RU"/>
              </w:rPr>
            </w:pPr>
            <w:bookmarkStart w:id="5" w:name="_Toc415564626"/>
            <w:r w:rsidRPr="0005710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ПРЯМАЯ ГАР</w:t>
            </w:r>
            <w:r w:rsidR="00C24CF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 xml:space="preserve">АНТИЯ ДЛЯ ОБЕСПЕЧЕНИЯ КРЕДИТОВ </w:t>
            </w:r>
            <w:r w:rsidRPr="0005710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ПРЕДПРИЯТИЯМ, ЗАРЕГИСТРИРОВАННЫМ В РЕСПУБЛИКЕ КРЫМ И</w:t>
            </w:r>
            <w:r w:rsidR="00C24CF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5710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/</w:t>
            </w:r>
            <w:r w:rsidR="00C24CF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5710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ИЛИ ГОРОДЕ ФЕДЕРАЛЬНОГО ЗНАЧЕНИЯ СЕВАСТОПОЛЬ</w:t>
            </w:r>
            <w:bookmarkEnd w:id="5"/>
          </w:p>
        </w:tc>
      </w:tr>
      <w:tr w:rsidR="00057106" w:rsidRPr="00057106" w:rsidTr="00C77F8C">
        <w:trPr>
          <w:trHeight w:val="231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057106" w:rsidRPr="00057106" w:rsidRDefault="00057106" w:rsidP="0005710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71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гарантии</w:t>
            </w:r>
          </w:p>
        </w:tc>
        <w:tc>
          <w:tcPr>
            <w:tcW w:w="10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057106" w:rsidRPr="00057106" w:rsidRDefault="0005710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Безотзывная</w:t>
            </w:r>
          </w:p>
        </w:tc>
      </w:tr>
      <w:tr w:rsidR="00057106" w:rsidRPr="00057106" w:rsidTr="00C77F8C">
        <w:trPr>
          <w:trHeight w:val="437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057106" w:rsidRPr="00057106" w:rsidRDefault="00C24CF8" w:rsidP="0005710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Целевой </w:t>
            </w:r>
            <w:r w:rsidR="00057106" w:rsidRPr="000571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сегмент Заемщика</w:t>
            </w:r>
          </w:p>
        </w:tc>
        <w:tc>
          <w:tcPr>
            <w:tcW w:w="10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057106" w:rsidRPr="00057106" w:rsidRDefault="0005710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</w:t>
            </w:r>
            <w:r w:rsidR="00C24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C24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индивидуальные предприниматели </w:t>
            </w:r>
            <w:r w:rsidRPr="00057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субъекты МСП, зарегистрированные в Республике Крым и</w:t>
            </w:r>
            <w:r w:rsidR="00C24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C24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7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городе федерального значения Севастополь</w:t>
            </w:r>
          </w:p>
        </w:tc>
      </w:tr>
      <w:tr w:rsidR="00057106" w:rsidRPr="00057106" w:rsidTr="00C77F8C">
        <w:trPr>
          <w:trHeight w:val="37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057106" w:rsidRPr="00057106" w:rsidRDefault="00057106" w:rsidP="0005710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10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Срок действия гарантии</w:t>
            </w:r>
          </w:p>
        </w:tc>
        <w:tc>
          <w:tcPr>
            <w:tcW w:w="10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057106" w:rsidRPr="00057106" w:rsidRDefault="0005710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решению Органа компетенции Агентства, но не более 40 месяцев</w:t>
            </w:r>
          </w:p>
        </w:tc>
      </w:tr>
      <w:tr w:rsidR="00057106" w:rsidRPr="00057106" w:rsidTr="00C77F8C">
        <w:trPr>
          <w:trHeight w:val="362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057106" w:rsidRPr="00057106" w:rsidRDefault="00057106" w:rsidP="0005710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05710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Лимит суммы гарантии</w:t>
            </w:r>
          </w:p>
        </w:tc>
        <w:tc>
          <w:tcPr>
            <w:tcW w:w="10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057106" w:rsidRPr="00057106" w:rsidRDefault="0005710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решению Органа компетенции Агентства</w:t>
            </w:r>
          </w:p>
        </w:tc>
      </w:tr>
      <w:tr w:rsidR="00057106" w:rsidRPr="00057106" w:rsidTr="00C77F8C">
        <w:trPr>
          <w:trHeight w:val="400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057106" w:rsidRPr="00057106" w:rsidRDefault="00057106" w:rsidP="0005710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05710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Валюта гарантии</w:t>
            </w:r>
          </w:p>
        </w:tc>
        <w:tc>
          <w:tcPr>
            <w:tcW w:w="10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057106" w:rsidRPr="00057106" w:rsidRDefault="0005710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Рубли РФ</w:t>
            </w:r>
          </w:p>
        </w:tc>
      </w:tr>
      <w:tr w:rsidR="00057106" w:rsidRPr="00057106" w:rsidTr="00C77F8C">
        <w:trPr>
          <w:trHeight w:val="400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057106" w:rsidRPr="00057106" w:rsidRDefault="00057106" w:rsidP="0005710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05710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Валюта кредита</w:t>
            </w:r>
          </w:p>
        </w:tc>
        <w:tc>
          <w:tcPr>
            <w:tcW w:w="10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057106" w:rsidRPr="00057106" w:rsidRDefault="0005710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Рубли РФ</w:t>
            </w:r>
          </w:p>
        </w:tc>
      </w:tr>
      <w:tr w:rsidR="00057106" w:rsidRPr="00057106" w:rsidTr="00C77F8C">
        <w:trPr>
          <w:trHeight w:val="747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057106" w:rsidRPr="00057106" w:rsidRDefault="00057106" w:rsidP="0005710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05710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Вознаграждение за гарантию</w:t>
            </w:r>
          </w:p>
        </w:tc>
        <w:tc>
          <w:tcPr>
            <w:tcW w:w="10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057106" w:rsidRDefault="0005710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57106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1,25% годовых от суммы гарантии за весь срок действия гарантии</w:t>
            </w:r>
          </w:p>
          <w:p w:rsidR="0083316B" w:rsidRDefault="0083316B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316B" w:rsidRPr="00057106" w:rsidRDefault="0083316B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сумме гарантии более 5 млн. рублей вознаграждение за гарантию подлежит ежегодному </w:t>
            </w:r>
            <w:r w:rsidRPr="00651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перерасчету исходя из суммы основног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долга по кредиту</w:t>
            </w:r>
            <w:r w:rsidRPr="00651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состоянию на дату начала следующего финансового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57106" w:rsidRPr="00057106" w:rsidTr="00C77F8C">
        <w:trPr>
          <w:trHeight w:val="747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057106" w:rsidRPr="00057106" w:rsidRDefault="00057106" w:rsidP="0005710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05710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Порядок уплаты вознаграждения</w:t>
            </w:r>
          </w:p>
        </w:tc>
        <w:tc>
          <w:tcPr>
            <w:tcW w:w="10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057106" w:rsidRPr="00057106" w:rsidRDefault="00C24CF8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057106" w:rsidRPr="00057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диновременно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7106" w:rsidRPr="00057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7106" w:rsidRPr="00057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7106" w:rsidRPr="00057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7106" w:rsidRPr="00057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полгода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7106" w:rsidRPr="00057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7106" w:rsidRPr="00057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057106" w:rsidRPr="00057106" w:rsidTr="00C77F8C">
        <w:trPr>
          <w:trHeight w:val="40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057106" w:rsidRPr="00057106" w:rsidRDefault="00057106" w:rsidP="0005710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05710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Целевое назначение гарантии</w:t>
            </w:r>
          </w:p>
        </w:tc>
        <w:tc>
          <w:tcPr>
            <w:tcW w:w="10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057106" w:rsidRPr="00057106" w:rsidRDefault="0005710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057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исполнения части обязательств Заемщиков (субъектов малого и среднего предпринимательства) по кредитным договорам, заключаемым с Банками, и направляемым на цели </w:t>
            </w:r>
            <w:r w:rsidR="00C24CF8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приобретения товаров и сырья</w:t>
            </w:r>
          </w:p>
        </w:tc>
      </w:tr>
      <w:tr w:rsidR="00057106" w:rsidRPr="00057106" w:rsidTr="00C77F8C">
        <w:trPr>
          <w:trHeight w:val="747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057106" w:rsidRPr="00057106" w:rsidRDefault="00057106" w:rsidP="0005710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05710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Дата начала действия гарантии</w:t>
            </w:r>
          </w:p>
        </w:tc>
        <w:tc>
          <w:tcPr>
            <w:tcW w:w="10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057106" w:rsidRPr="00C24CF8" w:rsidRDefault="0005710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действия гарантии начинается с момен</w:t>
            </w:r>
            <w:r w:rsidR="00C24CF8" w:rsidRPr="00C24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ее выдачи при условии оплаты</w:t>
            </w:r>
            <w:r w:rsidRPr="00C24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вознаграждения либо его части согласно установленного графика</w:t>
            </w:r>
          </w:p>
        </w:tc>
      </w:tr>
      <w:tr w:rsidR="00057106" w:rsidRPr="00057106" w:rsidTr="00C77F8C">
        <w:trPr>
          <w:trHeight w:val="747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057106" w:rsidRPr="00057106" w:rsidRDefault="00057106" w:rsidP="0005710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05710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Дата окончания действия гарантии</w:t>
            </w:r>
          </w:p>
        </w:tc>
        <w:tc>
          <w:tcPr>
            <w:tcW w:w="10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057106" w:rsidRPr="00C24CF8" w:rsidRDefault="0005710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истечении 120 дней с даты исполнения кредитного обязательства, определяемой в соответствии с положениями кредитного договора</w:t>
            </w:r>
          </w:p>
        </w:tc>
      </w:tr>
      <w:tr w:rsidR="00057106" w:rsidRPr="00057106" w:rsidTr="00C77F8C">
        <w:trPr>
          <w:trHeight w:val="747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057106" w:rsidRPr="00057106" w:rsidRDefault="00057106" w:rsidP="0005710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05710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Переход права требования</w:t>
            </w:r>
          </w:p>
        </w:tc>
        <w:tc>
          <w:tcPr>
            <w:tcW w:w="10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606E1C" w:rsidRDefault="00606E1C" w:rsidP="00606E1C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Агентство приобретает право требовать от Заемщика в порядке регресса возмещения сумм, уплаченных Банку по банковской гарантии. </w:t>
            </w:r>
          </w:p>
          <w:p w:rsidR="00606E1C" w:rsidRDefault="00606E1C" w:rsidP="00606E1C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7106" w:rsidRPr="00C24CF8" w:rsidRDefault="00606E1C" w:rsidP="00606E1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банковских гарантий свыше 50 млн. руб. : </w:t>
            </w:r>
            <w:r w:rsidRPr="000E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Агентство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либо</w:t>
            </w:r>
            <w:r w:rsidRPr="000E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приобретает по договору(-ам) уступки права кредитора по отношению к Заемщику (Принципалу) и права на заложенное имущество в части пропорционально уплаченной Гарантом суммы по банковской гарантии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либо реализует свои права по последующему залогу, которым обеспечивается регрессное право Гаранта</w:t>
            </w:r>
            <w:r w:rsidRPr="000E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57106" w:rsidRPr="00057106" w:rsidTr="00C77F8C">
        <w:trPr>
          <w:trHeight w:val="2586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057106" w:rsidRPr="00057106" w:rsidRDefault="00057106" w:rsidP="0005710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10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Требования к Принципалу</w:t>
            </w:r>
            <w:r w:rsidR="00C77F8C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05710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/</w:t>
            </w:r>
            <w:r w:rsidR="00C77F8C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05710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Заемщику</w:t>
            </w:r>
          </w:p>
        </w:tc>
        <w:tc>
          <w:tcPr>
            <w:tcW w:w="10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057106" w:rsidRPr="00C24CF8" w:rsidRDefault="0005710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Принципал/Заемщик – коммерческие организации, внесенные в единый государственный реестр юридических лиц, а 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крестьянские (фермерские) хозяйства, соответствующие требованиям Феде</w:t>
            </w:r>
            <w:r w:rsidR="00C24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закона от 24.07.2007 №</w:t>
            </w:r>
            <w:r w:rsidRPr="00C24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209-ФЗ «О развитии малого и среднего предпринимательства в Российской Федерации».</w:t>
            </w:r>
          </w:p>
          <w:p w:rsidR="00057106" w:rsidRPr="00C24CF8" w:rsidRDefault="0005710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7106" w:rsidRPr="00C24CF8" w:rsidRDefault="0005710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4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этом Заемщик должен иметь адрес его место</w:t>
            </w:r>
            <w:r w:rsidR="00C24CF8" w:rsidRPr="00C24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нахождения (юридический адрес) – Республика Крым и</w:t>
            </w:r>
            <w:r w:rsidR="00C77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24CF8" w:rsidRPr="00C24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C77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24CF8" w:rsidRPr="00C24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или </w:t>
            </w:r>
            <w:r w:rsidRPr="00C24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федерального значения Севастополь</w:t>
            </w:r>
          </w:p>
        </w:tc>
      </w:tr>
      <w:tr w:rsidR="00057106" w:rsidRPr="00057106" w:rsidTr="00C77F8C">
        <w:trPr>
          <w:trHeight w:val="540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057106" w:rsidRPr="00057106" w:rsidRDefault="00057106" w:rsidP="0005710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05710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Требования к Бенефициару</w:t>
            </w:r>
            <w:r w:rsidR="00C77F8C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05710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/</w:t>
            </w:r>
            <w:r w:rsidR="00C77F8C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05710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Банку</w:t>
            </w:r>
          </w:p>
        </w:tc>
        <w:tc>
          <w:tcPr>
            <w:tcW w:w="10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057106" w:rsidRPr="00057106" w:rsidRDefault="0005710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Аккредитованный Агентством на основании принятой Агентством процедуры Банк, заключивший с Агентством соглашение о сотрудничестве</w:t>
            </w:r>
          </w:p>
        </w:tc>
      </w:tr>
      <w:tr w:rsidR="00057106" w:rsidRPr="00057106" w:rsidTr="00C77F8C">
        <w:trPr>
          <w:trHeight w:val="1607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057106" w:rsidRPr="00057106" w:rsidRDefault="00057106" w:rsidP="0005710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05710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Вид и объем ответственности перед Банком</w:t>
            </w:r>
          </w:p>
        </w:tc>
        <w:tc>
          <w:tcPr>
            <w:tcW w:w="10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057106" w:rsidRPr="00057106" w:rsidRDefault="0005710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 вправе обратиться к Агентству с требованием о совершении платежа по гарантии, если обязательство Заемщика по возврату суммы кредита по кредитному договору остается неисполненным </w:t>
            </w:r>
            <w:r w:rsidR="00ED6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полностью или частично </w:t>
            </w:r>
            <w:r w:rsidRPr="00057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истечении 90 календарных дней со дня, в который соответствующее обязательство должно было быть исполнено. Гарантия обеспечивает исполнение об</w:t>
            </w:r>
            <w:r w:rsidR="00833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язательств Заемщика в пределах 5</w:t>
            </w:r>
            <w:r w:rsidR="00C24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057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от суммы кредитных требований Банка к Заемщику.</w:t>
            </w:r>
          </w:p>
          <w:p w:rsidR="00057106" w:rsidRPr="00057106" w:rsidRDefault="0005710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пределах указанного лимита Банк получает возмещение пропорционально доле неисполненных Заемщиком обязательств по кредитному договору.</w:t>
            </w:r>
          </w:p>
        </w:tc>
      </w:tr>
      <w:tr w:rsidR="00057106" w:rsidRPr="00057106" w:rsidTr="00C77F8C">
        <w:trPr>
          <w:trHeight w:val="747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057106" w:rsidRPr="00057106" w:rsidRDefault="00ED69BD" w:rsidP="0005710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Гарантийный случай</w:t>
            </w:r>
          </w:p>
        </w:tc>
        <w:tc>
          <w:tcPr>
            <w:tcW w:w="10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057106" w:rsidRPr="00057106" w:rsidRDefault="0005710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Просрочка исполнения Заемщиком (Принципалом) обязательства вернуть </w:t>
            </w:r>
            <w:r w:rsidR="00ED6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полностью или частично </w:t>
            </w:r>
            <w:r w:rsidRPr="00057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денежную сумму, полученную по договорам кредита или иным договорам кредитного характера, в течение более чем 90 дней.</w:t>
            </w:r>
          </w:p>
        </w:tc>
      </w:tr>
      <w:tr w:rsidR="00057106" w:rsidRPr="00057106" w:rsidTr="00C77F8C">
        <w:trPr>
          <w:trHeight w:val="57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057106" w:rsidRPr="00057106" w:rsidRDefault="00ED69BD" w:rsidP="0005710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Дополнительные требования</w:t>
            </w:r>
          </w:p>
        </w:tc>
        <w:tc>
          <w:tcPr>
            <w:tcW w:w="10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057106" w:rsidRPr="00C24CF8" w:rsidRDefault="0005710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057106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Рассмотрение заявок Заемщиков происходит по технологии работы с клиентами «среднего сегмента» независимо от суммы гарантии.</w:t>
            </w:r>
          </w:p>
        </w:tc>
      </w:tr>
    </w:tbl>
    <w:p w:rsidR="00ED69BD" w:rsidRDefault="00ED69BD" w:rsidP="00057106"/>
    <w:p w:rsidR="00734116" w:rsidRDefault="00734116" w:rsidP="00057106"/>
    <w:p w:rsidR="00734116" w:rsidRDefault="00734116" w:rsidP="00057106"/>
    <w:tbl>
      <w:tblPr>
        <w:tblW w:w="14752" w:type="dxa"/>
        <w:tblInd w:w="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19"/>
        <w:gridCol w:w="10233"/>
      </w:tblGrid>
      <w:tr w:rsidR="005B319D" w:rsidRPr="005B319D" w:rsidTr="005B319D">
        <w:trPr>
          <w:trHeight w:val="454"/>
        </w:trPr>
        <w:tc>
          <w:tcPr>
            <w:tcW w:w="14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5B319D" w:rsidRPr="005B319D" w:rsidRDefault="000E76DC" w:rsidP="00297556">
            <w:pPr>
              <w:pStyle w:val="2"/>
              <w:jc w:val="center"/>
              <w:rPr>
                <w:rFonts w:eastAsia="Times New Roman"/>
                <w:lang w:eastAsia="ru-RU"/>
              </w:rPr>
            </w:pPr>
            <w:bookmarkStart w:id="6" w:name="_Toc415564627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ПРЯМАЯ ГАРАНТИЯ ДЛЯ ОБЕСПЕЧ</w:t>
            </w:r>
            <w:r w:rsidR="005B319D" w:rsidRPr="0029755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ЕНИЯ ФИНАНСИРОВАНИЯ ИНДУСТРИАЛЬНЫХ ПАРКОВ</w:t>
            </w:r>
            <w:bookmarkEnd w:id="6"/>
          </w:p>
        </w:tc>
      </w:tr>
      <w:tr w:rsidR="005B319D" w:rsidRPr="005B319D" w:rsidTr="00C77F8C">
        <w:trPr>
          <w:trHeight w:val="43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5B319D" w:rsidRPr="005B319D" w:rsidRDefault="005B319D" w:rsidP="005B319D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гарантии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5B319D" w:rsidRPr="005B319D" w:rsidRDefault="005B319D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Безотзывная</w:t>
            </w:r>
          </w:p>
        </w:tc>
      </w:tr>
      <w:tr w:rsidR="005B319D" w:rsidRPr="005B319D" w:rsidTr="00C77F8C">
        <w:trPr>
          <w:trHeight w:val="43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5B319D" w:rsidRPr="005B319D" w:rsidRDefault="005B319D" w:rsidP="005B319D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Целевой сегмент Заемщика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5B319D" w:rsidRPr="005B319D" w:rsidRDefault="005B319D" w:rsidP="00C77F8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 – субъекты МСП, являющиеся Управляющей компанией, Застройщиком либо Собственником имущества Индустриального парка.</w:t>
            </w:r>
          </w:p>
          <w:p w:rsidR="005B319D" w:rsidRPr="005B319D" w:rsidRDefault="005B319D" w:rsidP="00C77F8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19D" w:rsidRPr="005B319D" w:rsidRDefault="005B319D" w:rsidP="00C77F8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оп</w:t>
            </w:r>
            <w:r w:rsidR="00C24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ределением Индустриальный парк </w:t>
            </w:r>
            <w:r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целей применения Каталога понимается </w:t>
            </w:r>
            <w:r w:rsidRPr="005B319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  <w:p w:rsidR="005B319D" w:rsidRPr="005B319D" w:rsidRDefault="00C77F8C" w:rsidP="00C77F8C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ind w:left="136" w:right="136" w:firstLine="0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5B319D"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Индустриальный парк – это одновременно</w:t>
            </w:r>
          </w:p>
          <w:p w:rsidR="005B319D" w:rsidRPr="005B319D" w:rsidRDefault="005B319D" w:rsidP="00C77F8C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136" w:right="136" w:firstLine="0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управляемый единым оператором (специализированной управляющей компанией) комплекс объектов недвижимости, состоящий из земельного участка (участков) с производственными, административными, складскими и иными помещениями и сооружениями, обеспеченный энергоносителями, инженерной и транспортной инфраструктурой и административно-правовыми условиями для размещения в его границах промышленных производств;</w:t>
            </w:r>
          </w:p>
          <w:p w:rsidR="005B319D" w:rsidRPr="005B319D" w:rsidRDefault="005B319D" w:rsidP="00C77F8C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136" w:right="136" w:firstLine="0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взаимодействия компаний-резидентов (субъектов промышленной деятельности) и управляющей компании индустриального парка</w:t>
            </w:r>
            <w:r w:rsidR="00C77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B319D" w:rsidRPr="005B319D" w:rsidRDefault="005B319D" w:rsidP="00C77F8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19D" w:rsidRPr="005B319D" w:rsidRDefault="005B319D" w:rsidP="00C77F8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Одной из отраслевых разновидностей индустриального парка является агропромпарк, который создается для размещения в его границах компаний-резидентов, занимающихся производством, хранением и переработкой сельхозпродукции. При этом более 70% площадей земельных участков агропромпарка имеют статус земель сельскохозяйственного назначения.</w:t>
            </w:r>
          </w:p>
          <w:p w:rsidR="005B319D" w:rsidRPr="005B319D" w:rsidRDefault="005B319D" w:rsidP="00C77F8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19D" w:rsidRPr="005B319D" w:rsidRDefault="005B319D" w:rsidP="00C77F8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Индустриальный парк также может иметь статус особой экономической зоны (ОЭЗ) в соответствии с законодательством РФ либо располагаться внутри территории ОЭЗ и получать весь комплекс льгот, предусмотренный для данной ОЭЗ. </w:t>
            </w:r>
          </w:p>
          <w:p w:rsidR="005B319D" w:rsidRPr="005B319D" w:rsidRDefault="005B319D" w:rsidP="00C77F8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19D" w:rsidRPr="00C77F8C" w:rsidRDefault="005B319D" w:rsidP="00C77F8C">
            <w:pPr>
              <w:pStyle w:val="a3"/>
              <w:numPr>
                <w:ilvl w:val="0"/>
                <w:numId w:val="8"/>
              </w:numPr>
              <w:suppressAutoHyphens w:val="0"/>
              <w:spacing w:after="0" w:line="240" w:lineRule="auto"/>
              <w:ind w:left="136" w:right="136" w:firstLine="0"/>
              <w:contextualSpacing w:val="0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Технологический парк – это одновременно</w:t>
            </w:r>
          </w:p>
          <w:p w:rsidR="005B319D" w:rsidRPr="005B319D" w:rsidRDefault="005B319D" w:rsidP="00C77F8C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ind w:left="136" w:right="136" w:firstLine="0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управляемый единым оператором (специализированной управляющей компанией) комплекс объектов недвижимости, состоящий из земельного участка (участков) с производственными, административными, складскими и иными помещениями и сооружениями, обеспеченный энергоносителями, инженерной и транспортной инфраструктурой и административно-правовыми условиями для размещения в его границах производств научно-технической и (или) инновационной продукции;</w:t>
            </w:r>
          </w:p>
          <w:p w:rsidR="005B319D" w:rsidRDefault="005B319D" w:rsidP="00C77F8C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ind w:left="136" w:right="1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взаимодействия компаний-резидент</w:t>
            </w:r>
            <w:r w:rsidR="00C24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 </w:t>
            </w:r>
            <w:r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(субъектов научно-технической и инновационной деятельности, занимающихся разработкой</w:t>
            </w:r>
            <w:r w:rsidR="00C24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(или) опытным мелкосерийным</w:t>
            </w:r>
            <w:r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производством научно-технической и (или) инновационной продукции) и управляющей компании технологического парка</w:t>
            </w:r>
          </w:p>
          <w:p w:rsidR="00C77F8C" w:rsidRPr="005B319D" w:rsidRDefault="00C77F8C" w:rsidP="00C77F8C">
            <w:pPr>
              <w:suppressAutoHyphens w:val="0"/>
              <w:spacing w:after="0" w:line="240" w:lineRule="auto"/>
              <w:ind w:left="136" w:right="1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19D" w:rsidRPr="005B319D" w:rsidRDefault="00C77F8C" w:rsidP="00C77F8C">
            <w:pPr>
              <w:suppressAutoHyphens w:val="0"/>
              <w:spacing w:after="0" w:line="240" w:lineRule="auto"/>
              <w:ind w:left="136" w:right="1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5B319D"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Технополис – это одновременно</w:t>
            </w:r>
          </w:p>
          <w:p w:rsidR="005B319D" w:rsidRPr="005B319D" w:rsidRDefault="005B319D" w:rsidP="00C77F8C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ind w:left="136" w:right="136" w:firstLine="0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управляемый единым оператором (специализированной управляющей компанией) комплекс объектов недвижимости, состоящий из земельного участка (участков) с производственными, административными, складскими и иными помещениями и сооружениями, обеспеченный энергоносителями, инженерной и транспортной инфраструктурой и административно-правовыми условиями для размещения в его границах промышленных производств, а также производств научно-технической и (или) инновационной продукции;</w:t>
            </w:r>
          </w:p>
          <w:p w:rsidR="005B319D" w:rsidRPr="00C24CF8" w:rsidRDefault="005B319D" w:rsidP="00C77F8C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ind w:left="136" w:right="1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взаимодействия компаний-резидентов (субъектов научно-технической и инновационной продукции, а также промышленной деятельности) и управляющей компании технологического парка</w:t>
            </w:r>
          </w:p>
        </w:tc>
      </w:tr>
      <w:tr w:rsidR="005B319D" w:rsidRPr="005B319D" w:rsidTr="00C77F8C">
        <w:trPr>
          <w:trHeight w:val="378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5B319D" w:rsidRPr="005B319D" w:rsidRDefault="005B319D" w:rsidP="005B319D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Срок действия гарантии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5B319D" w:rsidRPr="005B319D" w:rsidRDefault="005B319D" w:rsidP="00C77F8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решению Органа компетенции Агентства, но не более 184 месяцев</w:t>
            </w:r>
          </w:p>
        </w:tc>
      </w:tr>
      <w:tr w:rsidR="005B319D" w:rsidRPr="005B319D" w:rsidTr="00C77F8C">
        <w:trPr>
          <w:trHeight w:val="445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5B319D" w:rsidRPr="005B319D" w:rsidRDefault="005B319D" w:rsidP="005B319D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Лимит суммы гарантии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5B319D" w:rsidRPr="005B319D" w:rsidRDefault="005B319D" w:rsidP="00C77F8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решению Органа компетенции Агентства</w:t>
            </w:r>
          </w:p>
        </w:tc>
      </w:tr>
      <w:tr w:rsidR="005B319D" w:rsidRPr="005B319D" w:rsidTr="00C77F8C">
        <w:trPr>
          <w:trHeight w:val="400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5B319D" w:rsidRPr="005B319D" w:rsidRDefault="005B319D" w:rsidP="005B319D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Валюта гарантии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5B319D" w:rsidRPr="005B319D" w:rsidRDefault="005B319D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Рубли РФ</w:t>
            </w:r>
          </w:p>
        </w:tc>
      </w:tr>
      <w:tr w:rsidR="005B319D" w:rsidRPr="005B319D" w:rsidTr="00C77F8C">
        <w:trPr>
          <w:trHeight w:val="400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5B319D" w:rsidRPr="005B319D" w:rsidRDefault="005B319D" w:rsidP="005B319D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Валюта кредита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5B319D" w:rsidRPr="005B319D" w:rsidRDefault="005B319D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Рубли РФ</w:t>
            </w:r>
          </w:p>
        </w:tc>
      </w:tr>
      <w:tr w:rsidR="005B319D" w:rsidRPr="005B319D" w:rsidTr="00C77F8C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5B319D" w:rsidRPr="005B319D" w:rsidRDefault="005B319D" w:rsidP="005B319D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Вознаграждение за гарантию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5B319D" w:rsidRDefault="005B319D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1,25% годовых от суммы гарантии за весь срок действия гарантии</w:t>
            </w:r>
          </w:p>
          <w:p w:rsidR="0083316B" w:rsidRDefault="0083316B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316B" w:rsidRPr="005B319D" w:rsidRDefault="0083316B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сумме гарантии более 50 млн. рублей вознаграждение за гарантию подлежит ежегодному</w:t>
            </w:r>
            <w:r w:rsidRPr="00651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перерасчету исходя из суммы основног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долга по кредиту</w:t>
            </w:r>
            <w:r w:rsidRPr="00651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состоянию на дату начала следующего финансового года</w:t>
            </w:r>
            <w:r w:rsidR="00734116" w:rsidRPr="00663AEA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B319D" w:rsidRPr="005B319D" w:rsidTr="00C77F8C">
        <w:trPr>
          <w:trHeight w:val="374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5B319D" w:rsidRPr="005B319D" w:rsidRDefault="005B319D" w:rsidP="005B319D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Порядок уплаты вознаграждения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5B319D" w:rsidRPr="005B319D" w:rsidRDefault="00C24CF8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5B319D"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диновременно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319D"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319D"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319D"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319D"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полгода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319D"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319D"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5B319D" w:rsidRPr="005B319D" w:rsidTr="00C77F8C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5B319D" w:rsidRPr="005B319D" w:rsidDel="00EA0149" w:rsidRDefault="005B319D" w:rsidP="005B319D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Целевое назначение гарантии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5B319D" w:rsidRPr="005B319D" w:rsidRDefault="005B319D" w:rsidP="00C77F8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исполнения части обязательств Заемщиков (субъектов малого и среднего предпринимательства) по кредитным договорам, заключаемым с Банками, и направляемым на </w:t>
            </w:r>
          </w:p>
          <w:p w:rsidR="005B319D" w:rsidRPr="005B319D" w:rsidRDefault="00C77F8C" w:rsidP="00C77F8C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136" w:right="136" w:firstLine="0"/>
              <w:contextualSpacing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финансирование затрат</w:t>
            </w:r>
            <w:r w:rsidR="005B319D"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строительству объектов недвижимости Индустриального парка, </w:t>
            </w:r>
          </w:p>
          <w:p w:rsidR="005B319D" w:rsidRPr="005B319D" w:rsidRDefault="005B319D" w:rsidP="00C77F8C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136" w:right="136" w:firstLine="0"/>
              <w:contextualSpacing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реконструкции объектов недвижимого Индустриального парка, </w:t>
            </w:r>
          </w:p>
          <w:p w:rsidR="005B319D" w:rsidRPr="005B319D" w:rsidRDefault="005B319D" w:rsidP="00C77F8C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136" w:right="136" w:firstLine="0"/>
              <w:contextualSpacing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приобретение (выкуп) объектов недвижимости индустриального парка, </w:t>
            </w:r>
          </w:p>
          <w:p w:rsidR="005B319D" w:rsidRPr="005B319D" w:rsidRDefault="005B319D" w:rsidP="00C77F8C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136" w:right="136" w:firstLine="0"/>
              <w:contextualSpacing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строительству объектов инженерной и/или транспортной инфраструктуры Индустриального парка</w:t>
            </w:r>
          </w:p>
          <w:p w:rsidR="005B319D" w:rsidRPr="005B319D" w:rsidRDefault="005B319D" w:rsidP="00C77F8C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136" w:right="136" w:firstLine="0"/>
              <w:contextualSpacing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иных затрат, связанных с реализацией Проект</w:t>
            </w:r>
            <w:r w:rsidR="00C77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размере не более 30% от суммы кредита. </w:t>
            </w:r>
          </w:p>
          <w:p w:rsidR="005B319D" w:rsidRPr="005B319D" w:rsidRDefault="005B319D" w:rsidP="00C77F8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19D" w:rsidRPr="005B319D" w:rsidRDefault="005B319D" w:rsidP="00C77F8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Гарантия Аге</w:t>
            </w:r>
            <w:r w:rsidR="00C77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нтства может быть предоставлена в обеспечение</w:t>
            </w:r>
            <w:r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кредита (невозобновляемой кредитной линии) при выдаче очередного транша по кредиту. При этом лимит ответственности Агентства рассчитывается исходя из кредитных требований по кредиту (невозобновляемой кредитной линии) в целом.</w:t>
            </w:r>
          </w:p>
          <w:p w:rsidR="005B319D" w:rsidRPr="005B319D" w:rsidRDefault="005B319D" w:rsidP="00C77F8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19D" w:rsidRPr="005B319D" w:rsidRDefault="005B319D" w:rsidP="00C77F8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Кредит, обеспечением по которому выступает гарантия Агентства, может быть предоставлен </w:t>
            </w:r>
            <w:r w:rsidR="00C77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рефинансирование кредита </w:t>
            </w:r>
            <w:r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любого банка, привлеченного для финансирования Проекта, (за исключением кредитов Банка, по которым происходит изменение первоначальных условий предоставления кредитов кроме изменений, касающихся уровня процентной ст</w:t>
            </w:r>
            <w:r w:rsidR="00C77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авки и залогового обеспечения).</w:t>
            </w:r>
          </w:p>
        </w:tc>
      </w:tr>
      <w:tr w:rsidR="005B319D" w:rsidRPr="005B319D" w:rsidTr="00C77F8C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5B319D" w:rsidRPr="005B319D" w:rsidRDefault="005B319D" w:rsidP="005B319D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Дата начала действия гарантии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5B319D" w:rsidRPr="005B319D" w:rsidRDefault="005B319D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действия гарантии начинается с момент</w:t>
            </w:r>
            <w:r w:rsidR="00C77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ее выдачи при условии оплаты </w:t>
            </w:r>
            <w:r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вознаграждения либо его части согласно установленного графика</w:t>
            </w:r>
          </w:p>
        </w:tc>
      </w:tr>
      <w:tr w:rsidR="005B319D" w:rsidRPr="005B319D" w:rsidTr="00C77F8C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5B319D" w:rsidRPr="005B319D" w:rsidRDefault="005B319D" w:rsidP="005B319D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Дата окончания действия гарантии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5B319D" w:rsidRPr="005B319D" w:rsidRDefault="005B319D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истечении 120 дней с даты исполнения кредитного обязательства, определяемой в соответствии с положениями кредитного договора</w:t>
            </w:r>
          </w:p>
        </w:tc>
      </w:tr>
      <w:tr w:rsidR="005B319D" w:rsidRPr="005B319D" w:rsidTr="00C77F8C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5B319D" w:rsidRPr="005B319D" w:rsidRDefault="005B319D" w:rsidP="005B319D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Переход права требования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5B319D" w:rsidRDefault="005B319D" w:rsidP="00C77F8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Агентство приобретает право требовать от Заемщика в порядке регресса возмещения сумм, уплаченных Банку по банковской гарантии. </w:t>
            </w:r>
          </w:p>
          <w:p w:rsidR="00034A66" w:rsidRPr="005B319D" w:rsidRDefault="00034A66" w:rsidP="00924B1B">
            <w:pPr>
              <w:spacing w:after="0" w:line="240" w:lineRule="auto"/>
              <w:ind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319D" w:rsidRPr="005B319D" w:rsidTr="00C77F8C">
        <w:trPr>
          <w:trHeight w:val="399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5B319D" w:rsidRPr="005B319D" w:rsidRDefault="005B319D" w:rsidP="005B319D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Требования к Принципалу</w:t>
            </w:r>
            <w:r w:rsidR="00C77F8C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5B319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/</w:t>
            </w:r>
            <w:r w:rsidR="00C77F8C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5B319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Заемщику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5B319D" w:rsidRPr="005B319D" w:rsidRDefault="00C77F8C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Субъекты МСП, </w:t>
            </w:r>
            <w:r w:rsidR="005B319D"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являющиеся Управляющей компанией, Застройщи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 либо</w:t>
            </w:r>
            <w:r w:rsidR="005B319D"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Собственником имущества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Индустриального парка. При этом</w:t>
            </w:r>
            <w:r w:rsidR="005B319D"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Застройщик или Управляющая компания должны быть Собственником Имущества либо входить в группу связанных лиц с Собственником имущества Индустриального парка.</w:t>
            </w:r>
          </w:p>
          <w:p w:rsidR="005B319D" w:rsidRPr="005B319D" w:rsidRDefault="005B319D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19D" w:rsidRPr="005B319D" w:rsidRDefault="005B319D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Управляющая компания – это коммерческая организация, размещающая резидентов (юридических лиц или индивидуальных предпринимателей, осуществляющих свою деятельность по месту нахождения Индустриального парка) на его территории, координирующая деятельность резидентов, а также оказывающая им комплекс управленческих, материально-технических, финансовых, информационных, кадровых, консультационных, организационных услуг, которой принадлежит на праве собственности/аренды или иных вещных прав имущество Индустриального парка, или которая уполномочена собственником имущества осуществлять управление  созданием, развитием и функционированием Индустриального парка. </w:t>
            </w:r>
          </w:p>
          <w:p w:rsidR="005B319D" w:rsidRPr="005B319D" w:rsidRDefault="005B319D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19D" w:rsidRPr="005B319D" w:rsidRDefault="005B319D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Застройщик – юридическое лицо или индивидуальный предприниматель, обладающий всеми необходимыми для реализации проекта правами на земельны</w:t>
            </w:r>
            <w:r w:rsidR="00C77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участок </w:t>
            </w:r>
            <w:r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иное недвижимое имущество, которое является объектом Индустриального парка. </w:t>
            </w:r>
          </w:p>
          <w:p w:rsidR="005B319D" w:rsidRPr="005B319D" w:rsidRDefault="005B319D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19D" w:rsidRPr="005B319D" w:rsidRDefault="005B319D" w:rsidP="00C77F8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 имущества Индустриального парка – юридическое лицо или индивидуальный предприниматель, осуществляющий и</w:t>
            </w:r>
            <w:r w:rsidR="00C77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нвестиции в реализацию проекта </w:t>
            </w:r>
            <w:r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соответствующего договора, которому принадлежат</w:t>
            </w:r>
            <w:r w:rsidR="00C77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C77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будут принадлежать на праве собственности и/или иных вещных прав все</w:t>
            </w:r>
            <w:r w:rsidR="00C77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объекты Индустриального парка.</w:t>
            </w:r>
          </w:p>
        </w:tc>
      </w:tr>
      <w:tr w:rsidR="005B319D" w:rsidRPr="005B319D" w:rsidTr="00C77F8C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5B319D" w:rsidRPr="005B319D" w:rsidRDefault="005B319D" w:rsidP="005B319D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Требования к Бенефициару</w:t>
            </w:r>
            <w:r w:rsidR="00C24CF8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5B319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/</w:t>
            </w:r>
            <w:r w:rsidR="00C24CF8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5B319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Банку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5B319D" w:rsidRPr="005B319D" w:rsidRDefault="005B319D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Аккредитованный Агентством на основании принятой Агентством процедуры Банк, заключивший с Агентством соглашение о сотрудничестве</w:t>
            </w:r>
          </w:p>
        </w:tc>
      </w:tr>
      <w:tr w:rsidR="005B319D" w:rsidRPr="005B319D" w:rsidTr="00C77F8C">
        <w:trPr>
          <w:trHeight w:val="160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5B319D" w:rsidRPr="005B319D" w:rsidRDefault="005B319D" w:rsidP="005B319D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Вид и объем ответственности перед Банком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5B319D" w:rsidRPr="005B319D" w:rsidRDefault="005B319D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 вправе обратиться к Агентству с требованием о совершении платежа по гарантии, если обязательство Заемщика по возврату суммы кредита по кредитному договору остается неисполненным</w:t>
            </w:r>
            <w:r w:rsidR="00503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полностью или частично</w:t>
            </w:r>
            <w:r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истечении 90 календарных дней со дня, в который соответствующее обязательство должно было быть исполнено. Гарантия обеспечивает исполнение обяз</w:t>
            </w:r>
            <w:r w:rsidR="00C24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ательств Заемщика в пределах 50</w:t>
            </w:r>
            <w:r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от суммы кредитных требований Банка к Заемщику.</w:t>
            </w:r>
          </w:p>
          <w:p w:rsidR="005B319D" w:rsidRPr="005B319D" w:rsidRDefault="005B319D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пределах указанного лимита Банк получает возмещение пропорционально доле неисполненных Заемщиком обязательств по кредитному договору.</w:t>
            </w:r>
          </w:p>
        </w:tc>
      </w:tr>
      <w:tr w:rsidR="005B319D" w:rsidRPr="005B319D" w:rsidTr="00C77F8C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5B319D" w:rsidRPr="005B319D" w:rsidRDefault="0050382F" w:rsidP="005B319D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Гарантийный случай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5B319D" w:rsidRPr="005B319D" w:rsidRDefault="005B319D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Просрочка исполнения Заемщиком (Принципалом) обязательства вернуть </w:t>
            </w:r>
            <w:r w:rsidR="00503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полностью или частично </w:t>
            </w:r>
            <w:r w:rsidRPr="005B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денежную сумму, полученную по договорам кредита или иным договорам кредитного характера, в течение более чем 90 дней.</w:t>
            </w:r>
          </w:p>
        </w:tc>
      </w:tr>
      <w:tr w:rsidR="005B319D" w:rsidRPr="005B319D" w:rsidTr="00C77F8C">
        <w:trPr>
          <w:trHeight w:val="602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5B319D" w:rsidRPr="005B319D" w:rsidRDefault="005B319D" w:rsidP="005B319D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Дополнительные требования</w:t>
            </w:r>
            <w:r w:rsidRPr="005B319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5B319D" w:rsidRPr="005B319D" w:rsidRDefault="005B319D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Рассмотрение заявок Заемщиков происходит по технологии работы с клиентами «Среднего сегмента» независимо от суммы гарантии.</w:t>
            </w:r>
          </w:p>
          <w:p w:rsidR="005B319D" w:rsidRPr="005B319D" w:rsidRDefault="005B319D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Дополнительно к стандартному пакету документов, направляемому в Агентство для рассмотрения заявки, прикладываются копии (заверенные уполномоченным сотрудником Банка) </w:t>
            </w:r>
          </w:p>
          <w:p w:rsidR="005B319D" w:rsidRPr="005B319D" w:rsidRDefault="005B319D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1.</w:t>
            </w:r>
            <w:r w:rsidR="00C24CF8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5B319D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Проект Индустриального парка, в том числе его бюджет</w:t>
            </w:r>
          </w:p>
          <w:p w:rsidR="005B319D" w:rsidRPr="005B319D" w:rsidRDefault="005B319D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2. Концепция развития индустриального парка</w:t>
            </w:r>
          </w:p>
          <w:p w:rsidR="005B319D" w:rsidRDefault="005B319D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5B319D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3. Разрешение на строительство объекта</w:t>
            </w:r>
          </w:p>
          <w:p w:rsidR="00244B6F" w:rsidRDefault="00244B6F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244B6F" w:rsidRPr="005B319D" w:rsidRDefault="00244B6F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В договоре о предоставлении</w:t>
            </w:r>
            <w:r w:rsidR="009B48CE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гарантии предусматривается обязанность Бенефициара согласовывать с Гарантом любое изменение кредитного договора. В случае несогласования Гарант имеет право </w:t>
            </w:r>
            <w:r w:rsidR="00C150D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отказать в совершении платежа по Гарантии. </w:t>
            </w:r>
          </w:p>
        </w:tc>
      </w:tr>
    </w:tbl>
    <w:p w:rsidR="00057106" w:rsidRDefault="00057106" w:rsidP="000B0553"/>
    <w:p w:rsidR="00363FAD" w:rsidRDefault="00C24CF8">
      <w:pPr>
        <w:suppressAutoHyphens w:val="0"/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14752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72"/>
        <w:gridCol w:w="10080"/>
      </w:tblGrid>
      <w:tr w:rsidR="00363FAD" w:rsidRPr="00EE2D0E" w:rsidTr="00DD50B6">
        <w:trPr>
          <w:trHeight w:val="454"/>
        </w:trPr>
        <w:tc>
          <w:tcPr>
            <w:tcW w:w="14752" w:type="dxa"/>
            <w:gridSpan w:val="2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63FAD" w:rsidRPr="00EE2D0E" w:rsidRDefault="00363FAD" w:rsidP="00DD50B6">
            <w:pPr>
              <w:keepNext/>
              <w:keepLines/>
              <w:spacing w:before="40" w:after="0"/>
              <w:jc w:val="center"/>
              <w:outlineLvl w:val="1"/>
              <w:rPr>
                <w:rFonts w:ascii="Times New Roman" w:eastAsia="Times New Roman" w:hAnsi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bookmarkStart w:id="7" w:name="_Toc415564628"/>
            <w:r w:rsidRPr="00EE2D0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ПРЯМАЯ ГАРАНТИЯ ДЛЯ ОБЕСПЕЧЕНИЯ ВЫДАННЫХ КРЕДИТОВ</w:t>
            </w:r>
            <w:bookmarkEnd w:id="7"/>
          </w:p>
        </w:tc>
      </w:tr>
      <w:tr w:rsidR="00363FAD" w:rsidRPr="00EE2D0E" w:rsidTr="00DD50B6">
        <w:trPr>
          <w:trHeight w:val="437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42" w:right="-139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2D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гарантии</w:t>
            </w: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934189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Безотзывная</w:t>
            </w:r>
          </w:p>
        </w:tc>
      </w:tr>
      <w:tr w:rsidR="00363FAD" w:rsidRPr="00EE2D0E" w:rsidTr="00DD50B6">
        <w:trPr>
          <w:trHeight w:val="437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42" w:right="-139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2D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Целевой сегмент Заемщика</w:t>
            </w: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934189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лица/Индивидуальные предприниматели/крестьянское(фермерское) хозяйство/потребительский кооператив – субъекты МСП</w:t>
            </w:r>
          </w:p>
        </w:tc>
      </w:tr>
      <w:tr w:rsidR="00363FAD" w:rsidRPr="00EE2D0E" w:rsidTr="00DD50B6">
        <w:trPr>
          <w:trHeight w:val="378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42" w:right="-139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D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Срок действия гарантии</w:t>
            </w: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AA08E0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решению Органа компетенции Агентства, но не более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 месяцев</w:t>
            </w:r>
          </w:p>
          <w:p w:rsidR="00363FAD" w:rsidRPr="00F82F03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3FAD" w:rsidRPr="00EE2D0E" w:rsidTr="00DD50B6">
        <w:trPr>
          <w:trHeight w:val="445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42" w:right="-139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E2D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Лимит суммы гарантии</w:t>
            </w: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934189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решению Органа компетенции Агентства</w:t>
            </w:r>
          </w:p>
        </w:tc>
      </w:tr>
      <w:tr w:rsidR="00363FAD" w:rsidRPr="00EE2D0E" w:rsidTr="00DD50B6">
        <w:trPr>
          <w:trHeight w:val="400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42" w:right="-139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E2D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Валюта гарантии</w:t>
            </w: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934189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Рубли РФ</w:t>
            </w:r>
          </w:p>
        </w:tc>
      </w:tr>
      <w:tr w:rsidR="00363FAD" w:rsidRPr="00EE2D0E" w:rsidTr="00DD50B6">
        <w:trPr>
          <w:trHeight w:val="400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42" w:right="-139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E2D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Валюта кредита</w:t>
            </w: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934189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Рубли РФ</w:t>
            </w:r>
          </w:p>
        </w:tc>
      </w:tr>
      <w:tr w:rsidR="00363FAD" w:rsidRPr="00EE2D0E" w:rsidTr="00DD50B6">
        <w:trPr>
          <w:trHeight w:val="747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42" w:right="-139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E2D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Вознаграждение за гарантию</w:t>
            </w: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F82F03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1,25% годовых от суммы гарантии за весь срок действия гарантии </w:t>
            </w:r>
          </w:p>
          <w:p w:rsidR="00363FAD" w:rsidRPr="00F82F03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3FAD" w:rsidRPr="00A20DE8" w:rsidRDefault="00363FAD" w:rsidP="0073411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06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сумме гарантии более 50 млн. рублей вознаграждение за гарантию подлежит ежегодному перерасчету исходя из суммы основного долга по кредиту по состоянию на дату начала следующего финансового года</w:t>
            </w:r>
            <w:r w:rsidR="00734116" w:rsidRPr="005D3831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*</w:t>
            </w:r>
            <w:r w:rsidRPr="00E106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63FAD" w:rsidRPr="00EE2D0E" w:rsidTr="00DD50B6">
        <w:trPr>
          <w:trHeight w:val="747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42" w:right="-139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E2D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Порядок уплаты вознаграждения</w:t>
            </w: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6F1A04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единовременно/ежегодно/1 раз в полгода/ежеквартально</w:t>
            </w:r>
          </w:p>
        </w:tc>
      </w:tr>
      <w:tr w:rsidR="00363FAD" w:rsidRPr="00EE2D0E" w:rsidTr="00DD50B6">
        <w:trPr>
          <w:trHeight w:val="747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42" w:right="-139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E2D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Целевое назначение гарантии</w:t>
            </w:r>
          </w:p>
          <w:p w:rsidR="00363FAD" w:rsidRPr="00EE2D0E" w:rsidRDefault="00363FAD" w:rsidP="00DD50B6">
            <w:pPr>
              <w:spacing w:after="0" w:line="240" w:lineRule="auto"/>
              <w:ind w:left="142" w:right="-139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  <w:p w:rsidR="00363FAD" w:rsidRPr="00EE2D0E" w:rsidDel="00EA0149" w:rsidRDefault="00363FAD" w:rsidP="00DD50B6">
            <w:pPr>
              <w:spacing w:after="0" w:line="240" w:lineRule="auto"/>
              <w:ind w:left="142" w:right="-139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исполнения части обязательств Заемщиков (субъектов малого и среднего предпринимательства) по кредитным договорам и иным договорам кредитного характера, заключенным с Банками, и направленных на цели </w:t>
            </w:r>
            <w:r w:rsidRPr="00F82F0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приобретения основных средств в собственность или оплаты платежей по договорам долгосрочной аренды, или создание и увеличение основных средств, включая строительство, реконструкцию или ремонт, а также финансирование на цели модернизации и инновации малых и средних предприятий.</w:t>
            </w:r>
          </w:p>
          <w:p w:rsidR="00363FAD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363FAD" w:rsidRPr="00F82F03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При кредитовании торгового предприятия кредит направлялся на инвестиционные неторговые цели.</w:t>
            </w:r>
          </w:p>
          <w:p w:rsidR="00363FAD" w:rsidRPr="00F82F03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363FAD" w:rsidRPr="00F82F03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Под инвестиционными неторговыми целями понимаются в том числе цели приобретения недвижимого имущества, подлежащего сдаче в аренду третьим лицам, включая торговые предприятия, а также цели приобретения основных средств, которые не</w:t>
            </w:r>
            <w:r w:rsidRPr="00E76DF2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носят</w:t>
            </w:r>
            <w:r w:rsidRPr="00F82F0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узкоспециализированное торговое назначение.</w:t>
            </w:r>
          </w:p>
          <w:p w:rsidR="00363FAD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363FAD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В составе кредита, обеспечением по которому выступает гарантия Агентства, может быть до 30% кредита направлено на сопровождение проекта (возможность кредитования целей некапитального характера в рамках проекта). Также часть кредита может быть направлена на уплату Агентству вознагражде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ния за предоставление Гарантии.</w:t>
            </w:r>
          </w:p>
          <w:p w:rsidR="00363FAD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363FAD" w:rsidRPr="00F82F03" w:rsidDel="00EA0149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B500EC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Гарантия Агентства может быть предоставлена в обеспечение кредита, выданного на цели пополнения оборотных средств, в со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ответствии с условиями продукта «Прямая гарантия для обеспечения кредитов для неторгового сектора с целью пополнения оборотных средств».</w:t>
            </w:r>
          </w:p>
          <w:p w:rsidR="00363FAD" w:rsidRPr="00F82F03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3FAD" w:rsidRPr="00934189" w:rsidDel="00EA0149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Обеспечиваемые гарантией выданные кредиты не должны содержать признаков обесценения ссуды – финансовое положение и качество обслуживание долга оценивается, как «хорошее».</w:t>
            </w:r>
          </w:p>
        </w:tc>
      </w:tr>
      <w:tr w:rsidR="00363FAD" w:rsidRPr="00EE2D0E" w:rsidTr="00DD50B6">
        <w:trPr>
          <w:trHeight w:val="747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42" w:right="-139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E2D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Дата начала действия гарантии</w:t>
            </w: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действия гарантии начинается с момента ее выдачи при условии оплаты вознаграждения либо его части согласно установленного графика</w:t>
            </w:r>
          </w:p>
          <w:p w:rsidR="00363FAD" w:rsidRPr="00934189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3FAD" w:rsidRPr="00EE2D0E" w:rsidTr="00DD50B6">
        <w:trPr>
          <w:trHeight w:val="747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42" w:right="-139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E2D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Дата окончания действия гарантии</w:t>
            </w: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истечении 120 дней с даты исполнения кредитного обязательства, определяемой в соответствии с положениями кредитного договора</w:t>
            </w:r>
          </w:p>
          <w:p w:rsidR="00363FAD" w:rsidRPr="00934189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3FAD" w:rsidRPr="00EE2D0E" w:rsidTr="00DD50B6">
        <w:trPr>
          <w:trHeight w:val="747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42" w:right="-139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E2D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Переход права требования</w:t>
            </w: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F82F03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Агентство приобретает право требовать от Заемщика в порядке регресса возмещения сумм, уплаченных Банку по банковской гарантии. </w:t>
            </w:r>
          </w:p>
          <w:p w:rsidR="00363FAD" w:rsidRPr="00F82F03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3FAD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банковских гарантий </w:t>
            </w:r>
            <w:r w:rsidR="0003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50 млн. руб.</w:t>
            </w: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Агентство </w:t>
            </w:r>
            <w:r w:rsidR="001629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либо </w:t>
            </w: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приобретает по договору (-ам) уступки права кредитора по отношению к Заемщику (Принципалу) и права на заложенное имущество в части пропорционально уплаченной Гарантом суммы по банковской гарантии</w:t>
            </w:r>
            <w:r w:rsidR="001629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либо реализует свои права по последующему залогу, которым обеспечивается регрессное право Гаранта</w:t>
            </w: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63FAD" w:rsidRPr="00934189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3FAD" w:rsidRPr="00EE2D0E" w:rsidTr="00DD50B6">
        <w:trPr>
          <w:trHeight w:val="399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42" w:right="-139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D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Требования к Принципалу/Заемщику</w:t>
            </w: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F82F03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Принципал/Заемщик – коммерческие организации, внесенные в единый государственный реестр юридических лиц, а 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крестьянские (фермерские) хозяйства, соответствующие требованиям Федерального закона от 24.07.2007 № 209-ФЗ «О развитии малого и среднего предпринимательства в Российской Федерации».</w:t>
            </w:r>
          </w:p>
          <w:p w:rsidR="00363FAD" w:rsidRPr="00F82F03" w:rsidRDefault="00363FAD" w:rsidP="00DD50B6">
            <w:pPr>
              <w:spacing w:after="0" w:line="240" w:lineRule="auto"/>
              <w:ind w:right="160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3FAD" w:rsidRPr="00EE2D0E" w:rsidTr="00DD50B6">
        <w:trPr>
          <w:trHeight w:val="747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42" w:right="-139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E2D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Требования к Бенефициару/Банку</w:t>
            </w: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F82F03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Аккредитованный Агентством на основании принятой Агентством процедуры Банк, заключивший с Агентством соглашение о сотрудничестве.</w:t>
            </w:r>
          </w:p>
          <w:p w:rsidR="00363FAD" w:rsidRPr="00934189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3FAD" w:rsidRPr="00EE2D0E" w:rsidTr="00DD50B6">
        <w:trPr>
          <w:trHeight w:val="537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42" w:right="-139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E2D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Вид и объем ответственности перед Банком</w:t>
            </w: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F82F03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 вправе обратиться к Агентству с требованием о совершении платежа по гарантии, если обязательство Заемщика по возврату суммы кредита по кредитному договору остается неисполненным полностью или частично по истечении 90 календарных дней со дня, в который соответствующее обязательство должно было быть исполнено. Гарантия обеспечивает исполнение обязательств Заемщика в пределах 50 % от суммы кредитных требований Банка к Заемщику.</w:t>
            </w:r>
          </w:p>
          <w:p w:rsidR="00363FAD" w:rsidRPr="00F82F03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пределах указанного лимита Банк получает возмещение пропорционально доле неисполненных Заемщиком обязательств по Кредитному договору.</w:t>
            </w:r>
          </w:p>
        </w:tc>
      </w:tr>
      <w:tr w:rsidR="00363FAD" w:rsidRPr="00EE2D0E" w:rsidTr="00DD50B6">
        <w:trPr>
          <w:trHeight w:val="850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42" w:right="-139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E2D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Гарантийный случай </w:t>
            </w: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F82F03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Просрочка исполнения Заемщиком (Принципалом) обязательства вернуть полностью или частично денежную сумму, полученную по договорам кредита или иным договорам кредитного характера, в течение более чем 90 дней.</w:t>
            </w:r>
          </w:p>
        </w:tc>
      </w:tr>
      <w:tr w:rsidR="00363FAD" w:rsidRPr="00EE2D0E" w:rsidTr="00DD50B6">
        <w:trPr>
          <w:trHeight w:val="530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42" w:right="-139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Дополнительные требования</w:t>
            </w: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заявок Заемщиков происходит по технологии работы с клиентами «среднего сегмента» независимо от суммы гарантии.</w:t>
            </w:r>
          </w:p>
          <w:p w:rsidR="00363FAD" w:rsidRPr="00934189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693C" w:rsidRDefault="00DE693C" w:rsidP="0073411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подаче заявки в Агентство на предоставление Банковской гарантии и заключении </w:t>
            </w:r>
            <w:r w:rsidRPr="005D38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 о предоставлени</w:t>
            </w:r>
            <w:r w:rsidR="00CE7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D38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банковской гарантии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02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 должен соблюсти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следующие условия:</w:t>
            </w:r>
          </w:p>
          <w:p w:rsidR="00363FAD" w:rsidRDefault="00402C33" w:rsidP="00E66073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период с 30 января 2015 года до 30 января 2016 года не производилось у</w:t>
            </w:r>
            <w:r w:rsidR="00363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величение процентной ставки</w:t>
            </w:r>
            <w:r w:rsidR="00363FAD" w:rsidRPr="00934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838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Кредитному</w:t>
            </w:r>
            <w:r w:rsidR="00363FAD" w:rsidRPr="00934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договор</w:t>
            </w:r>
            <w:r w:rsidR="00C838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у/соглашению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02C33" w:rsidRDefault="00402C33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 течение 12 месяцев с момента </w:t>
            </w:r>
            <w:r w:rsidR="00C838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выдачи Банковской гарантии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вносятся изменения в Кредитный договор/соглашение в части увеличения процентной ставки.</w:t>
            </w:r>
          </w:p>
          <w:p w:rsidR="00C83879" w:rsidRDefault="00C83879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3879" w:rsidRDefault="00C83879" w:rsidP="00C83879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 к стандартному пакету документов, направляемому в Агентство для рассмотрения заявки, прикладыва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80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следующее:</w:t>
            </w:r>
          </w:p>
          <w:p w:rsidR="00C83879" w:rsidRDefault="00C83879" w:rsidP="00C83879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080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копии Кредитного договора/соглашения со всеми изменениями и дополнениями (заверенные уп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олномоченным сотрудником Банка);</w:t>
            </w:r>
          </w:p>
          <w:p w:rsidR="00C83879" w:rsidRPr="0008005D" w:rsidRDefault="00C83879" w:rsidP="00C83879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письмо Банка в адрес Агентства о невнесении в Кредитный договор/соглашение в течение 12 месяцев с момента выдачи Банковской гарантии изменений в части увеличения процентной ставки.</w:t>
            </w:r>
          </w:p>
          <w:p w:rsidR="00C83879" w:rsidRPr="00F82F03" w:rsidRDefault="00C83879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63FAD" w:rsidRDefault="00363FAD" w:rsidP="00363FAD"/>
    <w:tbl>
      <w:tblPr>
        <w:tblW w:w="14752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72"/>
        <w:gridCol w:w="10080"/>
      </w:tblGrid>
      <w:tr w:rsidR="00363FAD" w:rsidRPr="00EE2D0E" w:rsidTr="00DD50B6">
        <w:trPr>
          <w:trHeight w:val="454"/>
        </w:trPr>
        <w:tc>
          <w:tcPr>
            <w:tcW w:w="14752" w:type="dxa"/>
            <w:gridSpan w:val="2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63FAD" w:rsidRPr="00EE2D0E" w:rsidRDefault="00363FAD" w:rsidP="00DD50B6">
            <w:pPr>
              <w:keepNext/>
              <w:keepLines/>
              <w:spacing w:before="40" w:after="0"/>
              <w:jc w:val="center"/>
              <w:outlineLvl w:val="1"/>
              <w:rPr>
                <w:rFonts w:ascii="Times New Roman" w:eastAsia="Times New Roman" w:hAnsi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bookmarkStart w:id="8" w:name="_Toc415564629"/>
            <w:r w:rsidRPr="00EE2D0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ПРЯМАЯ ГАРАНТИЯ ДЛЯ ОБЕСПЕЧЕНИЯ РЕСТРУКТУРИ</w:t>
            </w:r>
            <w:r w:rsidR="00C21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</w:t>
            </w:r>
            <w:r w:rsidRPr="00EE2D0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ЕМЫХ/РЕФИНАНСИРУЕМЫХ КРЕДИТОВ</w:t>
            </w:r>
            <w:bookmarkEnd w:id="8"/>
          </w:p>
        </w:tc>
      </w:tr>
      <w:tr w:rsidR="00363FAD" w:rsidRPr="00EE2D0E" w:rsidTr="00DD50B6">
        <w:trPr>
          <w:trHeight w:val="437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27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2D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гарантии</w:t>
            </w: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934189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Безотзывная</w:t>
            </w:r>
          </w:p>
        </w:tc>
      </w:tr>
      <w:tr w:rsidR="00363FAD" w:rsidRPr="00EE2D0E" w:rsidTr="00DD50B6">
        <w:trPr>
          <w:trHeight w:val="437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27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2D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Целевой сегмент Заемщика</w:t>
            </w: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934189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лица/Индивидуальные предприниматели/крестьянское(фермерское) хозяйство/потребительский кооператив – субъекты МСП</w:t>
            </w:r>
          </w:p>
        </w:tc>
      </w:tr>
      <w:tr w:rsidR="00363FAD" w:rsidRPr="00EE2D0E" w:rsidTr="00DD50B6">
        <w:trPr>
          <w:trHeight w:val="378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27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D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Срок действия гарантии</w:t>
            </w: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AA08E0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решению Органа компетенции Агентства, но не более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 месяцев</w:t>
            </w:r>
          </w:p>
          <w:p w:rsidR="00363FAD" w:rsidRPr="00F82F03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3FAD" w:rsidRPr="00EE2D0E" w:rsidTr="00DD50B6">
        <w:trPr>
          <w:trHeight w:val="445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27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E2D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Лимит суммы гарантии</w:t>
            </w: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934189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решению Органа компетенции Агентства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но не менее 5 млн. рублей</w:t>
            </w:r>
          </w:p>
        </w:tc>
      </w:tr>
      <w:tr w:rsidR="00363FAD" w:rsidRPr="00EE2D0E" w:rsidTr="00DD50B6">
        <w:trPr>
          <w:trHeight w:val="400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27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E2D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Валюта гарантии</w:t>
            </w: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934189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Рубли РФ</w:t>
            </w:r>
          </w:p>
        </w:tc>
      </w:tr>
      <w:tr w:rsidR="00363FAD" w:rsidRPr="00EE2D0E" w:rsidTr="00DD50B6">
        <w:trPr>
          <w:trHeight w:val="400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27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E2D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Валюта кредита</w:t>
            </w: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934189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Рубли РФ</w:t>
            </w:r>
          </w:p>
        </w:tc>
      </w:tr>
      <w:tr w:rsidR="00363FAD" w:rsidRPr="00EE2D0E" w:rsidTr="00DD50B6">
        <w:trPr>
          <w:trHeight w:val="747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27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E2D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Вознаграждение за гарантию</w:t>
            </w: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F82F03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1,25% годовых от суммы гарантии за весь срок действия гарантии </w:t>
            </w:r>
          </w:p>
          <w:p w:rsidR="00363FAD" w:rsidRPr="00F82F03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3FAD" w:rsidRPr="005D3831" w:rsidRDefault="00363FAD" w:rsidP="0073411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106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сумме гарантии более 50 млн. рублей вознаграждение за гарантию подлежит ежегодному перерасчету исходя из суммы основного долга по кредиту по состоянию на дату начала следующего финансовог</w:t>
            </w:r>
            <w:r w:rsidR="00734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года</w:t>
            </w:r>
            <w:r w:rsidR="00734116" w:rsidRPr="00663AEA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*</w:t>
            </w:r>
            <w:r w:rsidR="0073411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</w:p>
        </w:tc>
      </w:tr>
      <w:tr w:rsidR="00363FAD" w:rsidRPr="00EE2D0E" w:rsidTr="00DD50B6">
        <w:trPr>
          <w:trHeight w:val="747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27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E2D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Порядок уплаты вознаграждения</w:t>
            </w: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934189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единовременно/ежегодно/1 раз в полгода/ежеквартально</w:t>
            </w:r>
          </w:p>
        </w:tc>
      </w:tr>
      <w:tr w:rsidR="00363FAD" w:rsidRPr="00EE2D0E" w:rsidTr="00DD50B6">
        <w:trPr>
          <w:trHeight w:val="747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27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E2D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Целевое назначение гарантии</w:t>
            </w:r>
          </w:p>
          <w:p w:rsidR="00363FAD" w:rsidRPr="00EE2D0E" w:rsidRDefault="00363FAD" w:rsidP="00DD50B6">
            <w:pPr>
              <w:spacing w:after="0" w:line="240" w:lineRule="auto"/>
              <w:ind w:left="127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  <w:p w:rsidR="00363FAD" w:rsidRPr="00EE2D0E" w:rsidDel="00EA0149" w:rsidRDefault="00363FAD" w:rsidP="00DD50B6">
            <w:pPr>
              <w:spacing w:after="0" w:line="240" w:lineRule="auto"/>
              <w:ind w:left="127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исполнения части обязательств Заемщиков (субъектов малого и среднего предпринимательства) по кредитным договорам и иным договорам кредитного характера, заключенным с Банками, и направленных на цели </w:t>
            </w:r>
            <w:r w:rsidRPr="00F82F0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приобретения основных средств в собственность или оплаты платежей по договорам долгосрочной аренды, или создание и увеличение основных средств, включая строительство, реконструкцию или ремонт, а также финансирование на цели модернизации и инновации малых и средних предприятий.</w:t>
            </w:r>
          </w:p>
          <w:p w:rsidR="00363FAD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363FAD" w:rsidRPr="00F82F03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При кредитовании торгового предприятия кредит направлялся на инвестиционные неторговые цели.</w:t>
            </w:r>
          </w:p>
          <w:p w:rsidR="00363FAD" w:rsidRPr="00F82F03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363FAD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В составе кредита, обеспечением по которому выступает гарантия Агентства, может быть до 30% кредита направлено на сопровождение проекта (возможность кредитования целей некапитального характера в рамках проекта). Также часть кредита может быть направлена на уплату Агентству вознагражде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ния за предоставление Гарантии.</w:t>
            </w:r>
          </w:p>
          <w:p w:rsidR="00363FAD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363FAD" w:rsidRPr="00E34C5F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B500EC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Гарантия Агентства может быть предоставлена в обеспечение кредита, выданного на цели пополнения оборотных средств, в со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ответствии с условиями продукта «Прямая гарантия для обеспечения кредитов для неторгового сектора с целью пополнения оборотных средств».</w:t>
            </w:r>
          </w:p>
          <w:p w:rsidR="00363FAD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363FAD" w:rsidRPr="004C77F6" w:rsidDel="00EA0149" w:rsidRDefault="00363FAD" w:rsidP="0073411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Гарантия Агентства может быть предоста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влена в обеспечение реструктурируемого/рефинансируемого К</w:t>
            </w: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редита банка с увеличением его срока погашения и прочими изменениями существенных условий Кредитного договора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т.ч. ранее обеспеченного гарантий Агентства)</w:t>
            </w:r>
            <w:r w:rsidR="00734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63FAD" w:rsidRPr="00EE2D0E" w:rsidTr="00DD50B6">
        <w:trPr>
          <w:trHeight w:val="747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27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E2D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Дата начала действия гарантии</w:t>
            </w: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934189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действия гарантии начинается с момента ее выдачи при условии оплаты вознаграждения либо его части согласно установленного графика</w:t>
            </w:r>
          </w:p>
        </w:tc>
      </w:tr>
      <w:tr w:rsidR="00363FAD" w:rsidRPr="00EE2D0E" w:rsidTr="00DD50B6">
        <w:trPr>
          <w:trHeight w:val="747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27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E2D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Дата окончания действия гарантии</w:t>
            </w: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934189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истечении 120 дней с даты исполнения кредитного обязательства, определяемой в соответствии с положениями кредитного договора</w:t>
            </w:r>
          </w:p>
        </w:tc>
      </w:tr>
      <w:tr w:rsidR="00363FAD" w:rsidRPr="00EE2D0E" w:rsidTr="00DD50B6">
        <w:trPr>
          <w:trHeight w:val="747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27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E2D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Переход права требования</w:t>
            </w: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F82F03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Агентство приобретает право требовать от Заемщика в порядке регресса возмещения сумм, уплаченных Банку по банковской гарантии. </w:t>
            </w:r>
          </w:p>
          <w:p w:rsidR="00363FAD" w:rsidRPr="00F82F03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3FAD" w:rsidRPr="00934189" w:rsidRDefault="00363FAD" w:rsidP="00034A6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банковских гарантий </w:t>
            </w:r>
            <w:r w:rsidR="0003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50 млн. руб.</w:t>
            </w: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Агентство </w:t>
            </w:r>
            <w:r w:rsidR="001629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либо </w:t>
            </w: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приобретает по договору (-ам) уступки права кредитора по отношению к Заемщику (Принципалу) и права на заложенное имущество в части пропорционально уплаченной Гарантом суммы по банковской гарантии</w:t>
            </w:r>
            <w:r w:rsidR="001629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либо реализует свои права по последующему залогу, которым обеспечивается регрессное право Гаранта</w:t>
            </w: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63FAD" w:rsidRPr="00EE2D0E" w:rsidTr="00DD50B6">
        <w:trPr>
          <w:trHeight w:val="399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27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D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Требования к Принципалу/Заемщику</w:t>
            </w: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F82F03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Принципал/Заемщик – коммерческие организации, внесенные в единый государственный реестр юридических лиц, а 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крестьянские (фермерские) хозяйства, соответствующие требованиям Федерального закона от 24.07.2007 № 209-ФЗ «О развитии малого и среднего предпринимательства в Российской Федерации».</w:t>
            </w:r>
          </w:p>
        </w:tc>
      </w:tr>
      <w:tr w:rsidR="00363FAD" w:rsidRPr="00EE2D0E" w:rsidTr="00DD50B6">
        <w:trPr>
          <w:trHeight w:val="747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27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E2D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Требования к Бенефициару/Банку</w:t>
            </w: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F82F03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Аккредитованный Агентством на основании принятой Агентством процедуры Банк, заключивший с Агентством соглашение о сотрудничестве.</w:t>
            </w:r>
          </w:p>
          <w:p w:rsidR="00363FAD" w:rsidRPr="00934189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3FAD" w:rsidRPr="00EE2D0E" w:rsidTr="00DD50B6">
        <w:trPr>
          <w:trHeight w:val="537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Default="00363FAD" w:rsidP="00DD50B6">
            <w:pPr>
              <w:spacing w:after="0" w:line="240" w:lineRule="auto"/>
              <w:ind w:left="127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E2D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Вид и объем ответственности перед Банком</w:t>
            </w:r>
          </w:p>
          <w:p w:rsidR="00363FAD" w:rsidRPr="001D3E88" w:rsidRDefault="00363FAD" w:rsidP="00DD50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F82F03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 вправе обратиться к Агентству с требованием о совершении платежа по гарантии, если обязательство Заемщика по возврату суммы кредита по кредитному договору остается неисполненным полностью или частично по истечении 90 календарных дней со дня, в который соответствующее обязательство должно было быть исполнено. Гарантия обеспечивает исполнение обязательств Заемщика в пределах 50 % от суммы кредитных требований Банка к Заемщику.</w:t>
            </w:r>
          </w:p>
          <w:p w:rsidR="00363FAD" w:rsidRPr="00F82F03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3FAD" w:rsidRPr="00934189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пределах указанного лимита Банк получает возмещение пропорционально доле неисполненных Заемщиком обязательств по Кредитному договору.</w:t>
            </w:r>
          </w:p>
        </w:tc>
      </w:tr>
      <w:tr w:rsidR="00363FAD" w:rsidRPr="00EE2D0E" w:rsidTr="00DD50B6">
        <w:trPr>
          <w:trHeight w:val="850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27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E2D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Гарантийный случай </w:t>
            </w: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934189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Просрочка исполнения Заемщиком (Принципалом) обязательства вернуть полностью или частично денежную сумму, полученную по договорам кредита или иным договорам кредитного характера, в течение более чем 90 дней.</w:t>
            </w:r>
          </w:p>
        </w:tc>
      </w:tr>
      <w:tr w:rsidR="00363FAD" w:rsidRPr="00EE2D0E" w:rsidTr="00DD50B6">
        <w:trPr>
          <w:trHeight w:val="530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27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Дополнительные требования</w:t>
            </w: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заявок Заемщиков происходит по технологии работы с клиентами «среднего сегмента» независимо от суммы гарантии.</w:t>
            </w:r>
          </w:p>
          <w:p w:rsidR="00C83879" w:rsidRDefault="00C83879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3879" w:rsidRPr="00F82F03" w:rsidRDefault="00C83879" w:rsidP="00C83879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Обеспечиваемый гарантией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редит не должен иметь следующих факторов/признаков: </w:t>
            </w:r>
          </w:p>
          <w:p w:rsidR="00C83879" w:rsidRPr="00F82F03" w:rsidRDefault="00C83879" w:rsidP="00C83879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просрочка исполнения обязательств более 60 дней на момент обращения в Агентство;</w:t>
            </w:r>
          </w:p>
          <w:p w:rsidR="00C83879" w:rsidRDefault="00C83879" w:rsidP="00C83879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наличие двух и более реструктуризаций</w:t>
            </w:r>
            <w:r w:rsidRPr="008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долга</w:t>
            </w: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последние 12 месяцев.</w:t>
            </w:r>
          </w:p>
          <w:p w:rsidR="00C83879" w:rsidRPr="00F82F03" w:rsidRDefault="00C83879" w:rsidP="00C83879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2C33" w:rsidRDefault="00402C33" w:rsidP="00402C33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 к стандартному пакету документов, направляемому в Агентство для расс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мотрения заявки, прикладываются:</w:t>
            </w:r>
          </w:p>
          <w:p w:rsidR="00402C33" w:rsidRDefault="00402C33" w:rsidP="00402C33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B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копии Кредитного договора/соглашения со всеми изменениями и дополнениями (заверенные уполномоченным сотруднико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Банка);</w:t>
            </w:r>
          </w:p>
          <w:p w:rsidR="00E66073" w:rsidRPr="005B2839" w:rsidRDefault="00E66073" w:rsidP="00402C33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письмо Банка в адрес Агентства об отсутствии или наличии реструктуризаций основного долга за последние 12 месяцев по Кредиту, их количестве и размере</w:t>
            </w:r>
            <w:r w:rsidR="00C838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 также об отсутствии или наличии по Кредиту просрочки исполнения обязательств более 60 дней на момент обращения в Агентство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34116" w:rsidRPr="00F82F03" w:rsidRDefault="00734116" w:rsidP="0073411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734116" w:rsidRDefault="00734116" w:rsidP="0073411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9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Реструктуризация кредита – </w:t>
            </w:r>
            <w:r w:rsidRPr="00F917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изменение условий соглашений с заемщиком, при наступлении которых заемщик получает право исполнять обязательства по ссуде в более благоприятном режиме (например, изменение срока погашения ссуды (основного долга и(или) процентов), размера процентной ставки, порядка ее расчета).</w:t>
            </w:r>
          </w:p>
          <w:p w:rsidR="00B55AC5" w:rsidRDefault="00B55AC5" w:rsidP="0073411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B55AC5" w:rsidRPr="005D3831" w:rsidRDefault="00B55AC5" w:rsidP="00B55AC5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Рефинансируемый кредит – кредит, предоставляемый на погашение ранее выданного кредита Банка на цели, предусмотренные данным продуктом.</w:t>
            </w:r>
          </w:p>
        </w:tc>
      </w:tr>
    </w:tbl>
    <w:p w:rsidR="00363FAD" w:rsidRDefault="00363FAD" w:rsidP="00363FAD"/>
    <w:p w:rsidR="00363FAD" w:rsidRDefault="00363FAD" w:rsidP="00363FAD"/>
    <w:tbl>
      <w:tblPr>
        <w:tblW w:w="14752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72"/>
        <w:gridCol w:w="10080"/>
      </w:tblGrid>
      <w:tr w:rsidR="00363FAD" w:rsidRPr="00EE2D0E" w:rsidTr="00DD50B6">
        <w:trPr>
          <w:trHeight w:val="454"/>
        </w:trPr>
        <w:tc>
          <w:tcPr>
            <w:tcW w:w="14752" w:type="dxa"/>
            <w:gridSpan w:val="2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63FAD" w:rsidRPr="00EE2D0E" w:rsidRDefault="00363FAD" w:rsidP="00DD50B6">
            <w:pPr>
              <w:keepNext/>
              <w:keepLines/>
              <w:spacing w:before="40" w:after="0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9" w:name="_Toc410240462"/>
            <w:bookmarkStart w:id="10" w:name="_Toc410241414"/>
            <w:bookmarkStart w:id="11" w:name="_Toc415564630"/>
            <w:r w:rsidRPr="00EE2D0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ПРЯМАЯ ГАРАНТИЯ ДЛЯ ОБЕСПЕЧЕНИЯ КРЕДИТОВ ДЛЯ НЕТОРГОВОГО СЕКТОРА</w:t>
            </w:r>
            <w:bookmarkEnd w:id="9"/>
            <w:bookmarkEnd w:id="10"/>
            <w:bookmarkEnd w:id="11"/>
          </w:p>
          <w:p w:rsidR="00363FAD" w:rsidRPr="00EE2D0E" w:rsidRDefault="00363FAD" w:rsidP="00DD50B6">
            <w:pPr>
              <w:keepNext/>
              <w:keepLines/>
              <w:spacing w:before="40" w:after="0"/>
              <w:jc w:val="center"/>
              <w:outlineLvl w:val="1"/>
              <w:rPr>
                <w:rFonts w:ascii="Times New Roman" w:eastAsia="Times New Roman" w:hAnsi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bookmarkStart w:id="12" w:name="_Toc415564631"/>
            <w:r w:rsidRPr="00EE2D0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 ЦЕЛЬЮ ПОПОЛНЕНИЯ ОБОРОТНЫХ СРЕДСТВ</w:t>
            </w:r>
            <w:bookmarkEnd w:id="12"/>
          </w:p>
        </w:tc>
      </w:tr>
      <w:tr w:rsidR="00363FAD" w:rsidRPr="00EE2D0E" w:rsidTr="00DD50B6">
        <w:trPr>
          <w:trHeight w:val="437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2D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гарантии</w:t>
            </w: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934189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Безотзывная</w:t>
            </w:r>
          </w:p>
        </w:tc>
      </w:tr>
      <w:tr w:rsidR="00363FAD" w:rsidRPr="00EE2D0E" w:rsidTr="00DD50B6">
        <w:trPr>
          <w:trHeight w:val="437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2D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Целевой сегмент Заемщика</w:t>
            </w: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76DF2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лица/Индивидуальные предприниматели/крестьянское(фермерское) хозяйство/потребительский кооператив – субъекты МСП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имеющие в структуре выручки</w:t>
            </w: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долю </w:t>
            </w: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неторговой деятельности.</w:t>
            </w:r>
          </w:p>
        </w:tc>
      </w:tr>
      <w:tr w:rsidR="00363FAD" w:rsidRPr="00EE2D0E" w:rsidTr="00DD50B6">
        <w:trPr>
          <w:trHeight w:val="378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D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Срок действия гарантии</w:t>
            </w: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F82F03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решению Органа компетенции Агентства, но не более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месяцев</w:t>
            </w:r>
          </w:p>
        </w:tc>
      </w:tr>
      <w:tr w:rsidR="00363FAD" w:rsidRPr="00EE2D0E" w:rsidTr="00DD50B6">
        <w:trPr>
          <w:trHeight w:val="445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E2D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Лимит суммы гарантии</w:t>
            </w: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934189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решению Органа компетенции Агентства</w:t>
            </w:r>
          </w:p>
        </w:tc>
      </w:tr>
      <w:tr w:rsidR="00363FAD" w:rsidRPr="00EE2D0E" w:rsidTr="00DD50B6">
        <w:trPr>
          <w:trHeight w:val="400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E2D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Валюта гарантии</w:t>
            </w: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934189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Рубли РФ</w:t>
            </w:r>
          </w:p>
        </w:tc>
      </w:tr>
      <w:tr w:rsidR="00363FAD" w:rsidRPr="00EE2D0E" w:rsidTr="00DD50B6">
        <w:trPr>
          <w:trHeight w:val="400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E2D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Валюта кредита</w:t>
            </w: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934189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Рубли РФ</w:t>
            </w:r>
          </w:p>
        </w:tc>
      </w:tr>
      <w:tr w:rsidR="00363FAD" w:rsidRPr="00EE2D0E" w:rsidTr="00DD50B6">
        <w:trPr>
          <w:trHeight w:val="747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E2D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Вознаграждение за гарантию</w:t>
            </w: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F82F03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1,25% годовых от суммы гарантии за весь срок действия гарантии </w:t>
            </w:r>
          </w:p>
          <w:p w:rsidR="00363FAD" w:rsidRPr="00F82F03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3FAD" w:rsidRPr="00934189" w:rsidRDefault="00363FAD" w:rsidP="0073411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06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сумме гарантии более 50 млн. рублей вознаграждение за гарантию подлежит ежегодному перерасчету исходя из суммы основного долга по кредиту по состоянию на дату начала следующего финансового года</w:t>
            </w:r>
            <w:r w:rsidR="00734116" w:rsidRPr="005D38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*</w:t>
            </w:r>
            <w:r w:rsidRPr="00E106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63FAD" w:rsidRPr="00EE2D0E" w:rsidTr="00DD50B6">
        <w:trPr>
          <w:trHeight w:val="747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E2D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Порядок уплаты вознаграждения</w:t>
            </w: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934189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единовременно/ежегодно/1 раз в полгода/ежеквартально</w:t>
            </w:r>
          </w:p>
        </w:tc>
      </w:tr>
      <w:tr w:rsidR="00363FAD" w:rsidRPr="00EE2D0E" w:rsidTr="00DD50B6">
        <w:trPr>
          <w:trHeight w:val="747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E2D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Целевое назначение гарантии</w:t>
            </w:r>
          </w:p>
          <w:p w:rsidR="00363FAD" w:rsidRPr="00EE2D0E" w:rsidRDefault="00363FAD" w:rsidP="00DD50B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  <w:p w:rsidR="00363FAD" w:rsidRPr="00EE2D0E" w:rsidDel="00EA0149" w:rsidRDefault="00363FAD" w:rsidP="00DD50B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F82F03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исполнения части обязательств Заемщиков (субъектов малого и среднего предпринимательства неторгового сектора) по кредитным договорам, заключаемым с Банками, и направляемым на цели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неторгового назначения, в том числе </w:t>
            </w:r>
            <w:r w:rsidRPr="00F82F0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приобретения товаров и сырья, оборотных средств, на некапитальные (операционные) затраты, расчеты с поставщиками и подрядчиками и т.д.</w:t>
            </w:r>
          </w:p>
          <w:p w:rsidR="00363FAD" w:rsidRPr="00F82F03" w:rsidDel="00EA0149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363FAD" w:rsidRPr="00EE2D0E" w:rsidTr="00DD50B6">
        <w:trPr>
          <w:trHeight w:val="747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E2D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Дата начала действия гарантии</w:t>
            </w: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934189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действия гарантии начинается с момента ее выдачи при условии оплаты вознаграждения либо его части согласно установленного графика</w:t>
            </w:r>
          </w:p>
        </w:tc>
      </w:tr>
      <w:tr w:rsidR="00363FAD" w:rsidRPr="00EE2D0E" w:rsidTr="00DD50B6">
        <w:trPr>
          <w:trHeight w:val="747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E2D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Дата окончания действия гарантии</w:t>
            </w: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934189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истечении 120 дней с даты исполнения кредитного обязательства, определяемой в соответствии с положениями кредитного договора</w:t>
            </w:r>
          </w:p>
        </w:tc>
      </w:tr>
      <w:tr w:rsidR="00363FAD" w:rsidRPr="00EE2D0E" w:rsidTr="00DD50B6">
        <w:trPr>
          <w:trHeight w:val="747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E2D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Переход права требования</w:t>
            </w: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F82F03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Агентство приобретает право требовать от Заемщика в порядке регресса возмещения сумм, уплаченных Банку по банковской гарантии. </w:t>
            </w:r>
          </w:p>
          <w:p w:rsidR="00363FAD" w:rsidRPr="00F82F03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3FAD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банковских гарантий </w:t>
            </w:r>
            <w:r w:rsidR="00034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50 млн. руб.</w:t>
            </w: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Агентство </w:t>
            </w:r>
            <w:r w:rsidR="001629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либо </w:t>
            </w: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приобретает по договору (-ам) уступки права кредитора по отношению к Заемщику (Принципалу) и права на заложенное имущество в части пропорционально уплаченной Гарантом суммы по банковской гарантии</w:t>
            </w:r>
            <w:r w:rsidR="001629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либо реализует свои права по последующему залогу, которым обеспечивается регрессное право Гаранта</w:t>
            </w: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63FAD" w:rsidRPr="00934189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3FAD" w:rsidRPr="00EE2D0E" w:rsidTr="00DD50B6">
        <w:trPr>
          <w:trHeight w:val="399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D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Требования к Принципалу/Заемщику</w:t>
            </w: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F82F03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Принципал/Заемщик – коммерческие организации, внесенные в единый государственный реестр юридических лиц, а 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крестьянские (фермерские) хозяйства, соответствующие требованиям Федерального закона от 24.07.2007 № 209-ФЗ «О развитии малого и среднего предпринимательства в Российской Федерации».</w:t>
            </w:r>
          </w:p>
          <w:p w:rsidR="00363FAD" w:rsidRPr="00F82F03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3FAD" w:rsidRPr="00EE2D0E" w:rsidTr="00DD50B6">
        <w:trPr>
          <w:trHeight w:val="747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E2D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Требования к Бенефициару/Банку</w:t>
            </w: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934189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Аккредитованный Агентством на основании принятой Агентством процедуры Банк, заключивший с Агентством соглашение о сотрудничестве</w:t>
            </w:r>
            <w:r w:rsidRPr="00934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3FAD" w:rsidRPr="00EE2D0E" w:rsidTr="00DD50B6">
        <w:trPr>
          <w:trHeight w:val="537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E2D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Вид и объем ответственности перед Банком</w:t>
            </w: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F82F03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 вправе обратиться к Агентству с требованием о совершении платежа по гарантии, если обязательство Заемщика по возврату суммы кредита по кредитному договору остается неисполненным полностью или частично по истечении 90 календарных дней со дня, в который соответствующее обязательство должно было быть исполнено. Гарантия обеспечивает исполнение обязательств Заемщика в пределах 50 % от суммы кредитных требований Банка к Заемщику.</w:t>
            </w:r>
          </w:p>
          <w:p w:rsidR="00363FAD" w:rsidRPr="00F82F03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3FAD" w:rsidRPr="00F82F03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пределах указанного лимита Банк получает возмещение пропорционально доле неисполненных Заемщиком обязательств по кредитному договору.</w:t>
            </w:r>
          </w:p>
        </w:tc>
      </w:tr>
      <w:tr w:rsidR="00363FAD" w:rsidRPr="00EE2D0E" w:rsidTr="00DD50B6">
        <w:trPr>
          <w:trHeight w:val="850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EE2D0E" w:rsidRDefault="00363FAD" w:rsidP="00DD50B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E2D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Гарантийный случай </w:t>
            </w: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63FAD" w:rsidRPr="00934189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Просрочка исполнения Заемщиком (Принципалом) обязательства вернуть полностью или частично денежную сумму, полученную по договорам кредита или иным договорам кредитного характера, в течение более чем 90 дней.</w:t>
            </w:r>
          </w:p>
        </w:tc>
      </w:tr>
    </w:tbl>
    <w:p w:rsidR="003507B0" w:rsidRDefault="003507B0" w:rsidP="000402B2">
      <w:pPr>
        <w:pStyle w:val="1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bookmarkStart w:id="13" w:name="_Toc415564632"/>
      <w:r w:rsidRPr="00C917B3">
        <w:rPr>
          <w:rFonts w:ascii="Times New Roman" w:eastAsia="Calibri" w:hAnsi="Times New Roman" w:cs="Times New Roman"/>
          <w:b/>
          <w:color w:val="auto"/>
          <w:sz w:val="28"/>
          <w:szCs w:val="28"/>
        </w:rPr>
        <w:t>Гарантии с участием</w:t>
      </w:r>
      <w:r w:rsidR="001273FF" w:rsidRPr="00C917B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Банков и</w:t>
      </w:r>
      <w:r w:rsidRPr="00C917B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РГО</w:t>
      </w:r>
      <w:bookmarkEnd w:id="13"/>
    </w:p>
    <w:p w:rsidR="00B2076E" w:rsidRPr="00B2076E" w:rsidRDefault="00B2076E" w:rsidP="00B2076E"/>
    <w:tbl>
      <w:tblPr>
        <w:tblW w:w="14752" w:type="dxa"/>
        <w:tblInd w:w="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19"/>
        <w:gridCol w:w="10233"/>
      </w:tblGrid>
      <w:tr w:rsidR="003507B0" w:rsidRPr="00C26716" w:rsidTr="00C77F8C">
        <w:trPr>
          <w:trHeight w:val="454"/>
        </w:trPr>
        <w:tc>
          <w:tcPr>
            <w:tcW w:w="14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507B0" w:rsidRPr="00C26716" w:rsidRDefault="003507B0" w:rsidP="00914703">
            <w:pPr>
              <w:pStyle w:val="2"/>
              <w:jc w:val="center"/>
              <w:rPr>
                <w:rFonts w:eastAsia="Times New Roman"/>
                <w:lang w:eastAsia="ru-RU"/>
              </w:rPr>
            </w:pPr>
            <w:bookmarkStart w:id="14" w:name="_Toc415564633"/>
            <w:r w:rsidRPr="009147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КОНТРГАРАНТИЯ</w:t>
            </w:r>
            <w:bookmarkEnd w:id="14"/>
          </w:p>
        </w:tc>
      </w:tr>
      <w:tr w:rsidR="003507B0" w:rsidRPr="00C26716" w:rsidTr="00B2076E">
        <w:trPr>
          <w:trHeight w:val="440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507B0" w:rsidRPr="00C26716" w:rsidDel="005C39D8" w:rsidRDefault="003507B0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гарантии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507B0" w:rsidRPr="00C26716" w:rsidRDefault="003507B0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Безотзывная</w:t>
            </w:r>
          </w:p>
        </w:tc>
      </w:tr>
      <w:tr w:rsidR="003507B0" w:rsidRPr="00C26716" w:rsidTr="00B2076E">
        <w:trPr>
          <w:trHeight w:val="440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507B0" w:rsidRPr="00C26716" w:rsidRDefault="00C77F8C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Целевой </w:t>
            </w:r>
            <w:r w:rsidR="003507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сегмент Заемщика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507B0" w:rsidRDefault="003507B0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</w:t>
            </w:r>
            <w:r w:rsidR="00C77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C77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ндивидуальные предприниматели</w:t>
            </w:r>
            <w:r w:rsidR="00C77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00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C77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00E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крестьянское (фермерское) хозяйство</w:t>
            </w:r>
            <w:r w:rsidR="00C77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05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C77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05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потребительский кооператив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субъекты МСП</w:t>
            </w:r>
            <w:r w:rsidR="00C77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507B0" w:rsidRPr="00C26716" w:rsidRDefault="003507B0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Региональные гарантийные организации</w:t>
            </w:r>
            <w:r w:rsidR="00C77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507B0" w:rsidRPr="00C26716" w:rsidTr="00B2076E">
        <w:trPr>
          <w:trHeight w:val="390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507B0" w:rsidRPr="00C26716" w:rsidDel="005C39D8" w:rsidRDefault="003507B0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Срок действия гарантии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507B0" w:rsidRDefault="003507B0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решению Органа компетенции Агентства, но не более </w:t>
            </w:r>
            <w:r w:rsidR="00E05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месяцев</w:t>
            </w:r>
          </w:p>
          <w:p w:rsidR="00C83879" w:rsidRPr="00C26716" w:rsidRDefault="00C83879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предоставлении гарантии на цели</w:t>
            </w:r>
            <w:r w:rsidRPr="006F1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пополнения оборотных средств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срок действия гарантии составляет не более 52 месяцев.</w:t>
            </w:r>
          </w:p>
        </w:tc>
      </w:tr>
      <w:tr w:rsidR="003507B0" w:rsidRPr="00C26716" w:rsidTr="00B2076E">
        <w:trPr>
          <w:trHeight w:val="410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507B0" w:rsidRPr="00C26716" w:rsidDel="005C39D8" w:rsidRDefault="003507B0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Лимит суммы гарантии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507B0" w:rsidRPr="00C26716" w:rsidRDefault="003507B0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решению Органа компетенции Агентства</w:t>
            </w:r>
          </w:p>
        </w:tc>
      </w:tr>
      <w:tr w:rsidR="003507B0" w:rsidRPr="00C26716" w:rsidTr="00B2076E">
        <w:trPr>
          <w:trHeight w:val="402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507B0" w:rsidRPr="00C26716" w:rsidDel="005C39D8" w:rsidRDefault="003507B0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Валюта гарантии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507B0" w:rsidRPr="00C26716" w:rsidRDefault="003507B0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Рубли РФ</w:t>
            </w:r>
          </w:p>
        </w:tc>
      </w:tr>
      <w:tr w:rsidR="003507B0" w:rsidRPr="00C26716" w:rsidTr="00B2076E">
        <w:trPr>
          <w:trHeight w:val="402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3507B0" w:rsidRPr="00C26716" w:rsidRDefault="003507B0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Валюта кредита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507B0" w:rsidRPr="00C26716" w:rsidRDefault="003507B0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Рубли РФ</w:t>
            </w:r>
          </w:p>
        </w:tc>
      </w:tr>
      <w:tr w:rsidR="0012295F" w:rsidRPr="00C26716" w:rsidTr="00B2076E">
        <w:trPr>
          <w:trHeight w:val="550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12295F" w:rsidRPr="00C26716" w:rsidRDefault="0012295F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Вознаграждение за гарантию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12295F" w:rsidRDefault="000E3282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,25% годовых от суммы гарантии за весь срок действия гарантии</w:t>
            </w:r>
          </w:p>
          <w:p w:rsidR="00BA375F" w:rsidRDefault="00BA37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375F" w:rsidRPr="00C26716" w:rsidRDefault="00BA375F" w:rsidP="00C77F8C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сумме гарантии более 50 млн. рублей вознаграждение за гарантию подлежит ежегодному </w:t>
            </w:r>
            <w:r w:rsidRPr="00651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перерасчету исходя из суммы основног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долга по кредиту</w:t>
            </w:r>
            <w:r w:rsidRPr="00651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состоянию на дату начала следующего финансового года</w:t>
            </w:r>
            <w:r w:rsidR="00734116" w:rsidRPr="005D3831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2295F" w:rsidRPr="00C26716" w:rsidTr="00B2076E">
        <w:trPr>
          <w:trHeight w:val="550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12295F" w:rsidRPr="00C26716" w:rsidRDefault="0012295F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Порядок уплаты вознаграждения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12295F" w:rsidRDefault="00C77F8C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1229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диновременно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29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29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29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29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полгода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29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29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12295F" w:rsidRPr="00C26716" w:rsidTr="00B2076E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12295F" w:rsidRPr="00C26716" w:rsidDel="005C39D8" w:rsidRDefault="0012295F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Целевое назначение гарантии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0E66F6" w:rsidRDefault="0012295F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исполнения части обязательств региональных гарантийных организаций, превышающих собственные лимиты на одного заемщика по договорам поручительств, обеспечивающих обязательства субъектов МСП перед Банками по кредитным и иным договорам кредитного характера. </w:t>
            </w:r>
          </w:p>
          <w:p w:rsidR="001E69DC" w:rsidRDefault="001E69DC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295F" w:rsidRDefault="0012295F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этом кредитные средства согласно кредитным и иным договорам кредитного характера должны быть направляемы на цели </w:t>
            </w:r>
            <w:r w:rsidRPr="00C26716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приобретения основных средств в собственность или </w:t>
            </w:r>
            <w:r w:rsidR="00057106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оплату платежей по договорам долгосрочной аренды</w:t>
            </w:r>
            <w:r w:rsidRPr="00C26716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, или создание и увеличение основных средств, включая строитель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ство, реконструкцию или ремонт,</w:t>
            </w:r>
            <w:r w:rsidRPr="00C26716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а также финансирование на цели модернизации и инновации малых и средних предприятий.</w:t>
            </w:r>
            <w:r w:rsidR="000E66F6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Также кредитные средства могут быть направлены на</w:t>
            </w:r>
            <w:r w:rsidR="001A17E6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расчеты с поставщиками и подрядчиками в рамках</w:t>
            </w:r>
            <w:r w:rsidR="000E66F6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строительство </w:t>
            </w:r>
            <w:r w:rsidR="00C77F8C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нежилой недвижимости (</w:t>
            </w:r>
            <w:r w:rsidR="000E66F6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с учетом </w:t>
            </w:r>
            <w:r w:rsidR="00EC5834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отнесения Заемщика только к Среднему сегменту).</w:t>
            </w:r>
          </w:p>
          <w:p w:rsidR="0012295F" w:rsidRDefault="0012295F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12295F" w:rsidRDefault="0012295F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При кредитовании торгового предприятия кредит должен направляться на инвестиционные неторговые цели</w:t>
            </w:r>
            <w:r w:rsidR="00057106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, в том числе на цели приобретения недвижимого имущества, подлежащего сдаче в аренду третьим лицам, включая торговые предприятия</w:t>
            </w:r>
          </w:p>
          <w:p w:rsidR="0012295F" w:rsidRDefault="0012295F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A053C5" w:rsidRPr="00A053C5" w:rsidRDefault="0012295F" w:rsidP="00A053C5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В составе кредита, обеспечением по которому выступает гарантия Агентства, может быть до 30% кредита направлено на сопровождение проекта (возможность кредитования целей некапитального характера в рамках проекта)</w:t>
            </w:r>
            <w:r w:rsidR="00D320D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="00A053C5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Также часть кредита может быть направлена на уплату Агентству вознаграждения за предоставление Гарантии. </w:t>
            </w:r>
          </w:p>
          <w:p w:rsidR="001A17E6" w:rsidRDefault="001A17E6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1E69DC" w:rsidRDefault="001E69DC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Кредит, обеспечением по которому выступает гарантия Агентства, может быть предоставлен на рефинанси</w:t>
            </w:r>
            <w:r w:rsidR="00B207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инвестиционного кредита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любого банка (за исключением кредитов </w:t>
            </w:r>
            <w:r w:rsidR="00A75E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анка, по которым происходит изменение первоначальных условий предоставления кредитов кроме изменений, касаю</w:t>
            </w:r>
            <w:r w:rsidR="005A6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щихся уровня процентной ставки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залогового обеспечения).</w:t>
            </w:r>
          </w:p>
          <w:p w:rsidR="001E69DC" w:rsidRDefault="001E69DC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295F" w:rsidRDefault="000E14D6" w:rsidP="00B2076E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Гарантия Аген</w:t>
            </w:r>
            <w:r w:rsidR="00B207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тства может быть предоставлена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обеспечение кредита (невозобновляемой кредитной линии) при выдаче очередного транша по кредиту. При этом лимит ответственности Агентства рассчитывается исходя из кредитных требований по кредиту (невозобновляемой кредитной линии) в целом.</w:t>
            </w:r>
          </w:p>
          <w:p w:rsidR="00C83879" w:rsidRDefault="00C83879" w:rsidP="00B2076E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3879" w:rsidRPr="00CE78A5" w:rsidRDefault="00C83879" w:rsidP="00C83879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Гарантия Агентства может быть предоставлен для обеспечения:</w:t>
            </w:r>
          </w:p>
          <w:p w:rsidR="00C83879" w:rsidRPr="00CE78A5" w:rsidRDefault="00C83879" w:rsidP="00C83879">
            <w:pPr>
              <w:pStyle w:val="a3"/>
              <w:numPr>
                <w:ilvl w:val="0"/>
                <w:numId w:val="19"/>
              </w:numPr>
              <w:suppressAutoHyphens w:val="0"/>
              <w:spacing w:after="0" w:line="240" w:lineRule="auto"/>
              <w:ind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выданных кредитов (в соответствии с условиями продукта «</w:t>
            </w:r>
            <w:r w:rsidRPr="00CE78A5">
              <w:rPr>
                <w:rFonts w:ascii="Times New Roman" w:hAnsi="Times New Roman"/>
                <w:sz w:val="24"/>
                <w:szCs w:val="24"/>
              </w:rPr>
              <w:t>Прямая гарантия для обеспечения выданных кредитов»);</w:t>
            </w:r>
          </w:p>
          <w:p w:rsidR="00C83879" w:rsidRPr="005D3831" w:rsidRDefault="00C83879" w:rsidP="005D3831">
            <w:pPr>
              <w:pStyle w:val="a3"/>
              <w:numPr>
                <w:ilvl w:val="0"/>
                <w:numId w:val="19"/>
              </w:numPr>
              <w:suppressAutoHyphens w:val="0"/>
              <w:spacing w:after="0" w:line="240" w:lineRule="auto"/>
              <w:ind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8A5">
              <w:rPr>
                <w:rFonts w:ascii="Times New Roman" w:hAnsi="Times New Roman"/>
                <w:sz w:val="24"/>
                <w:szCs w:val="24"/>
              </w:rPr>
              <w:t>реструктурируемых/рефинансируемых кредитов (в соответствии с условиями продукта «Прямая гарантия для обеспечения реструктурируемых /рефинансируемых кредитов»),</w:t>
            </w:r>
          </w:p>
          <w:p w:rsidR="00C83879" w:rsidRPr="005D3831" w:rsidRDefault="00C83879" w:rsidP="005D3831">
            <w:pPr>
              <w:pStyle w:val="a3"/>
              <w:numPr>
                <w:ilvl w:val="0"/>
                <w:numId w:val="19"/>
              </w:numPr>
              <w:suppressAutoHyphens w:val="0"/>
              <w:spacing w:after="0" w:line="240" w:lineRule="auto"/>
              <w:ind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831">
              <w:rPr>
                <w:rFonts w:ascii="Times New Roman" w:hAnsi="Times New Roman"/>
                <w:sz w:val="24"/>
                <w:szCs w:val="24"/>
              </w:rPr>
              <w:t>кредитов для неторгового сектора с целью пополнения оборотных средств (в соответствии с условиями продукта «Прямая гарантия для обеспечения кредитов для неторгового сектора с целью пополнения оборотных средств»)</w:t>
            </w:r>
          </w:p>
        </w:tc>
      </w:tr>
      <w:tr w:rsidR="0012295F" w:rsidRPr="00C26716" w:rsidTr="00B2076E">
        <w:trPr>
          <w:trHeight w:val="55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12295F" w:rsidRPr="00C26716" w:rsidDel="005C39D8" w:rsidRDefault="0012295F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Дата начала действия гарантии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12295F" w:rsidRPr="00C26716" w:rsidRDefault="0012295F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действие гарантии начинается с момента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ее выдачи при условии оплаты вознаграждения либо его части согласно установленного графика</w:t>
            </w:r>
          </w:p>
        </w:tc>
      </w:tr>
      <w:tr w:rsidR="0012295F" w:rsidRPr="00C26716" w:rsidTr="00B2076E">
        <w:trPr>
          <w:trHeight w:val="544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12295F" w:rsidRPr="00C26716" w:rsidDel="005C39D8" w:rsidRDefault="0012295F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Дата окончания действия гарантии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12295F" w:rsidRPr="00C26716" w:rsidRDefault="0012295F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окончания действия поручительства Принципала, предоставленного Бенефициару</w:t>
            </w:r>
            <w:r w:rsidR="00B207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B207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Банку в обеспечение кредита МСП.</w:t>
            </w:r>
          </w:p>
        </w:tc>
      </w:tr>
      <w:tr w:rsidR="0012295F" w:rsidRPr="00C26716" w:rsidTr="00B2076E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12295F" w:rsidRPr="00C26716" w:rsidRDefault="0012295F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Переход права требования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12295F" w:rsidRPr="00C26716" w:rsidRDefault="0012295F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Агентство приобретает в порядке регресса требование к РГО о возмещении сумм, уплаченных Агентством Банку по банковской гарантии.</w:t>
            </w:r>
          </w:p>
          <w:p w:rsidR="0012295F" w:rsidRPr="00C26716" w:rsidRDefault="0012295F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РГО, исполнившая обязательства Заемщика по кредитному договору в части обеспеченной поручительством, приобретает права Банка по этому обязательству в том объеме в котором РГО удовлетворила требования Банка.</w:t>
            </w:r>
          </w:p>
          <w:p w:rsidR="0012295F" w:rsidRDefault="0012295F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Права требования РГО к Заемщику (полностью или в части) могут быть переданы РГО Агентству в счет погашения задолженности РГО перед Агентством по возмещению сумм, уплаченных Агентством Банку по банковской гарантии.</w:t>
            </w:r>
          </w:p>
          <w:p w:rsidR="0012295F" w:rsidRPr="00C26716" w:rsidRDefault="0012295F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295F" w:rsidRPr="00C26716" w:rsidRDefault="0012295F" w:rsidP="0041479E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банковских гарантий</w:t>
            </w:r>
            <w:r w:rsidR="00365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свыше 50 млн. руб.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0E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150D7" w:rsidRPr="000E7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РГО приобретает по договору (-ам) уступки права кредитора по отношению к Заемщику и права на заложенное имущество в части уплаченной </w:t>
            </w:r>
            <w:r w:rsidR="00B207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суммы по </w:t>
            </w:r>
            <w:r w:rsidR="004147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Договору поручительства</w:t>
            </w:r>
            <w:r w:rsidR="00B207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2295F" w:rsidRPr="00C26716" w:rsidTr="00B2076E">
        <w:trPr>
          <w:trHeight w:val="576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12295F" w:rsidRPr="00C26716" w:rsidDel="005C39D8" w:rsidRDefault="0012295F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Требования к Принципалу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12295F" w:rsidRPr="00C26716" w:rsidRDefault="0012295F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Принципал – региональная гарантийная организация (региональный гарантийный фонд), заключившая с Агентством соглашение о сотрудничестве</w:t>
            </w:r>
          </w:p>
        </w:tc>
      </w:tr>
      <w:tr w:rsidR="0012295F" w:rsidRPr="00C26716" w:rsidTr="00B2076E">
        <w:trPr>
          <w:trHeight w:val="374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12295F" w:rsidRPr="00C26716" w:rsidRDefault="0012295F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Требования к Заемщику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12295F" w:rsidRPr="00C26716" w:rsidRDefault="00E053E2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 МСП</w:t>
            </w:r>
          </w:p>
        </w:tc>
      </w:tr>
      <w:tr w:rsidR="0012295F" w:rsidRPr="00C26716" w:rsidTr="00B2076E">
        <w:trPr>
          <w:trHeight w:val="576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12295F" w:rsidRPr="00C26716" w:rsidDel="005C39D8" w:rsidRDefault="0012295F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Требования к Бенефициару</w:t>
            </w:r>
            <w:r w:rsidR="00B2076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/</w:t>
            </w:r>
            <w:r w:rsidR="00B2076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Банку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12295F" w:rsidRPr="00C26716" w:rsidRDefault="0012295F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Аккредитованный Агентством на основании принятой Агентством процедуры Банк, заключивший с Агентством соглашение о сотрудничестве.</w:t>
            </w:r>
          </w:p>
        </w:tc>
      </w:tr>
      <w:tr w:rsidR="0012295F" w:rsidRPr="00C26716" w:rsidTr="00B2076E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12295F" w:rsidRPr="00C26716" w:rsidDel="005C39D8" w:rsidRDefault="0012295F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Вид и объем ответственности перед Банком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12295F" w:rsidRPr="00C26716" w:rsidRDefault="0012295F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 вправе обратиться к Агентству с требованием о совершении платежа по гарантии при наступлении совокупности следующих условий:</w:t>
            </w:r>
          </w:p>
          <w:p w:rsidR="0012295F" w:rsidRPr="00C26716" w:rsidRDefault="0012295F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(А) Заемщиком допущена просрочка исполнения обязательств перед Банком по возврату</w:t>
            </w:r>
            <w:r w:rsidR="00503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полностью или частично</w:t>
            </w: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кредита, составляющая не менее 90 календарных дней со дня, в которой соответствующие обязательство должно было быть исполнено;</w:t>
            </w:r>
          </w:p>
          <w:p w:rsidR="0012295F" w:rsidRPr="00C26716" w:rsidRDefault="0012295F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(Б) по истечении срока, указанного в подпункте (А) выше Банк обратился к РГО с требованием об исполнении обязательства Заемщика перед Банком по возврату кредита;</w:t>
            </w:r>
          </w:p>
          <w:p w:rsidR="0012295F" w:rsidRPr="00C26716" w:rsidRDefault="0012295F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(С) обязательство РГО перед Банком по возврату кредита за Заемщика остается неисполненным по истечении 3 календарных дней с момента предъявления Банком РГО требования о погашении за Заемщика задолженности по кредитному договору либо до истечения указанного срока РГО представил Банку уведомление об отказе от исполнения поручительства в части, обеспеченной гарантии.</w:t>
            </w:r>
          </w:p>
          <w:p w:rsidR="0012295F" w:rsidRPr="00C26716" w:rsidRDefault="0012295F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ответственности по гарантии – сверх кредитного лимита РГО, но не более 50% обязательств Заемщика по кредитному или иному договору кредитного характера, по которому предоставлено поручительство РГО, но не более установленного лимита гаранта в отношении одного Заемщика или группы связанных Заемщиков.</w:t>
            </w:r>
          </w:p>
          <w:p w:rsidR="0012295F" w:rsidRPr="00C26716" w:rsidRDefault="0012295F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пределах указанного лимита Банк получает возмещение пропорционально доле неисполненных Заемщиком обязательств по кредитному договору на момент наступления Гарантийного случая по отношению к общей сумме кредита.</w:t>
            </w:r>
          </w:p>
        </w:tc>
      </w:tr>
      <w:tr w:rsidR="0012295F" w:rsidRPr="00C26716" w:rsidTr="00B2076E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12295F" w:rsidRPr="00C26716" w:rsidDel="005C39D8" w:rsidRDefault="0012295F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Гарантийный случай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12295F" w:rsidRPr="00C26716" w:rsidRDefault="0012295F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Просрочка исполнения Заемщиком (Принципалом) обязательства вернуть </w:t>
            </w:r>
            <w:r w:rsidR="00503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полностью или частично </w:t>
            </w:r>
            <w:r w:rsidRPr="00C267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денежную сумму, полученную по договорам кредита или иным договорам кредитного характера в течение более, чем 90 дней, а также отказ РГО от исполнения обязательств по договору поручительства либо неисполнение РГО обязательств по договору поручительства в течение 3 календарных дней с момента предъявления Банком требования о погашении за Заемщика задолженности по кредитному договору.</w:t>
            </w:r>
          </w:p>
        </w:tc>
      </w:tr>
    </w:tbl>
    <w:p w:rsidR="00B2076E" w:rsidRDefault="00B2076E" w:rsidP="00B2076E"/>
    <w:p w:rsidR="00363FAD" w:rsidRPr="00B2076E" w:rsidRDefault="00363FAD" w:rsidP="00B2076E"/>
    <w:tbl>
      <w:tblPr>
        <w:tblW w:w="14752" w:type="dxa"/>
        <w:tblInd w:w="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752"/>
      </w:tblGrid>
      <w:tr w:rsidR="003507B0" w:rsidRPr="00C26716" w:rsidTr="00B2076E">
        <w:trPr>
          <w:trHeight w:val="747"/>
        </w:trPr>
        <w:tc>
          <w:tcPr>
            <w:tcW w:w="147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507B0" w:rsidRPr="005F175D" w:rsidRDefault="003507B0" w:rsidP="00B2076E">
            <w:pPr>
              <w:pStyle w:val="2"/>
              <w:spacing w:before="0" w:line="240" w:lineRule="auto"/>
              <w:jc w:val="center"/>
              <w:rPr>
                <w:rFonts w:eastAsia="Times New Roman"/>
                <w:lang w:eastAsia="ru-RU"/>
              </w:rPr>
            </w:pPr>
            <w:r>
              <w:br w:type="page"/>
            </w:r>
            <w:bookmarkStart w:id="15" w:name="_Toc415564634"/>
            <w:r w:rsidRPr="009147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СИНДИЦИРОВАННАЯ ГАРАНТИЯ</w:t>
            </w:r>
            <w:bookmarkEnd w:id="15"/>
          </w:p>
        </w:tc>
      </w:tr>
      <w:tr w:rsidR="003507B0" w:rsidTr="00B2076E">
        <w:trPr>
          <w:trHeight w:val="747"/>
        </w:trPr>
        <w:tc>
          <w:tcPr>
            <w:tcW w:w="1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tbl>
            <w:tblPr>
              <w:tblW w:w="14705" w:type="dxa"/>
              <w:tblInd w:w="7" w:type="dxa"/>
              <w:tblBorders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4509"/>
              <w:gridCol w:w="10196"/>
            </w:tblGrid>
            <w:tr w:rsidR="003507B0" w:rsidRPr="004D1219" w:rsidTr="00B2076E">
              <w:trPr>
                <w:trHeight w:val="241"/>
              </w:trPr>
              <w:tc>
                <w:tcPr>
                  <w:tcW w:w="4509" w:type="dxa"/>
                  <w:shd w:val="clear" w:color="auto" w:fill="FFFFFF"/>
                  <w:tcMar>
                    <w:top w:w="3" w:type="dxa"/>
                    <w:left w:w="3" w:type="dxa"/>
                    <w:bottom w:w="0" w:type="dxa"/>
                    <w:right w:w="3" w:type="dxa"/>
                  </w:tcMar>
                </w:tcPr>
                <w:p w:rsidR="003507B0" w:rsidRPr="004D1219" w:rsidRDefault="003507B0" w:rsidP="0012295F">
                  <w:pPr>
                    <w:spacing w:after="0" w:line="240" w:lineRule="auto"/>
                    <w:ind w:left="142"/>
                    <w:textAlignment w:val="top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4D121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Вид гарантии</w:t>
                  </w:r>
                </w:p>
              </w:tc>
              <w:tc>
                <w:tcPr>
                  <w:tcW w:w="10196" w:type="dxa"/>
                  <w:shd w:val="clear" w:color="auto" w:fill="auto"/>
                  <w:tcMar>
                    <w:top w:w="3" w:type="dxa"/>
                    <w:left w:w="3" w:type="dxa"/>
                    <w:bottom w:w="0" w:type="dxa"/>
                    <w:right w:w="3" w:type="dxa"/>
                  </w:tcMar>
                </w:tcPr>
                <w:p w:rsidR="003507B0" w:rsidRPr="004D1219" w:rsidRDefault="003507B0" w:rsidP="0012295F">
                  <w:pPr>
                    <w:spacing w:after="0" w:line="240" w:lineRule="auto"/>
                    <w:ind w:left="142" w:right="138"/>
                    <w:jc w:val="both"/>
                    <w:textAlignment w:val="top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D121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Безотзывная</w:t>
                  </w:r>
                </w:p>
              </w:tc>
            </w:tr>
            <w:tr w:rsidR="003507B0" w:rsidRPr="004D1219" w:rsidTr="00B2076E">
              <w:trPr>
                <w:trHeight w:val="378"/>
              </w:trPr>
              <w:tc>
                <w:tcPr>
                  <w:tcW w:w="4509" w:type="dxa"/>
                  <w:shd w:val="clear" w:color="auto" w:fill="FFFFFF"/>
                  <w:tcMar>
                    <w:top w:w="3" w:type="dxa"/>
                    <w:left w:w="3" w:type="dxa"/>
                    <w:bottom w:w="0" w:type="dxa"/>
                    <w:right w:w="3" w:type="dxa"/>
                  </w:tcMar>
                </w:tcPr>
                <w:p w:rsidR="003507B0" w:rsidRPr="00C26716" w:rsidRDefault="00B2076E" w:rsidP="0012295F">
                  <w:pPr>
                    <w:spacing w:after="0" w:line="240" w:lineRule="auto"/>
                    <w:ind w:left="142"/>
                    <w:textAlignment w:val="top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Целевой </w:t>
                  </w:r>
                  <w:r w:rsidR="003507B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сегмент Заемщика</w:t>
                  </w:r>
                </w:p>
              </w:tc>
              <w:tc>
                <w:tcPr>
                  <w:tcW w:w="10196" w:type="dxa"/>
                  <w:shd w:val="clear" w:color="auto" w:fill="auto"/>
                  <w:tcMar>
                    <w:top w:w="3" w:type="dxa"/>
                    <w:left w:w="3" w:type="dxa"/>
                    <w:bottom w:w="0" w:type="dxa"/>
                    <w:right w:w="3" w:type="dxa"/>
                  </w:tcMar>
                </w:tcPr>
                <w:p w:rsidR="003507B0" w:rsidRDefault="003507B0" w:rsidP="0012295F">
                  <w:pPr>
                    <w:spacing w:after="0" w:line="240" w:lineRule="auto"/>
                    <w:ind w:left="142" w:right="138"/>
                    <w:jc w:val="both"/>
                    <w:textAlignment w:val="top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Юридические лица</w:t>
                  </w:r>
                  <w:r w:rsidR="00B2076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/</w:t>
                  </w:r>
                  <w:r w:rsidR="00B2076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ндивидуальные предприниматели</w:t>
                  </w:r>
                  <w:r w:rsidR="00B2076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00E8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/</w:t>
                  </w:r>
                  <w:r w:rsidR="00B2076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00E8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крестьянское (фермерское) хозяйство</w:t>
                  </w:r>
                  <w:r w:rsidR="00B2076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053E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/</w:t>
                  </w:r>
                  <w:r w:rsidR="00B2076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053E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потребительский кооператив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– субъекты МСП</w:t>
                  </w:r>
                </w:p>
                <w:p w:rsidR="003507B0" w:rsidRPr="00C26716" w:rsidRDefault="003507B0" w:rsidP="0012295F">
                  <w:pPr>
                    <w:spacing w:after="0" w:line="240" w:lineRule="auto"/>
                    <w:ind w:left="142" w:right="138"/>
                    <w:jc w:val="both"/>
                    <w:textAlignment w:val="top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Региональные гарантийные организации</w:t>
                  </w:r>
                </w:p>
              </w:tc>
            </w:tr>
            <w:tr w:rsidR="003507B0" w:rsidRPr="004D1219" w:rsidTr="00B2076E">
              <w:trPr>
                <w:trHeight w:val="378"/>
              </w:trPr>
              <w:tc>
                <w:tcPr>
                  <w:tcW w:w="4509" w:type="dxa"/>
                  <w:shd w:val="clear" w:color="auto" w:fill="FFFFFF"/>
                  <w:tcMar>
                    <w:top w:w="3" w:type="dxa"/>
                    <w:left w:w="3" w:type="dxa"/>
                    <w:bottom w:w="0" w:type="dxa"/>
                    <w:right w:w="3" w:type="dxa"/>
                  </w:tcMar>
                </w:tcPr>
                <w:p w:rsidR="003507B0" w:rsidRPr="004D1219" w:rsidRDefault="003507B0" w:rsidP="0012295F">
                  <w:pPr>
                    <w:spacing w:after="0" w:line="240" w:lineRule="auto"/>
                    <w:ind w:left="142"/>
                    <w:textAlignment w:val="top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D1219">
                    <w:rPr>
                      <w:rFonts w:ascii="Times New Roman" w:eastAsia="Times New Roman" w:hAnsi="Times New Roman"/>
                      <w:b/>
                      <w:bCs/>
                      <w:kern w:val="24"/>
                      <w:sz w:val="24"/>
                      <w:szCs w:val="24"/>
                      <w:lang w:eastAsia="ru-RU"/>
                    </w:rPr>
                    <w:t>Срок действия гарантии</w:t>
                  </w:r>
                </w:p>
              </w:tc>
              <w:tc>
                <w:tcPr>
                  <w:tcW w:w="10196" w:type="dxa"/>
                  <w:shd w:val="clear" w:color="auto" w:fill="auto"/>
                  <w:tcMar>
                    <w:top w:w="3" w:type="dxa"/>
                    <w:left w:w="3" w:type="dxa"/>
                    <w:bottom w:w="0" w:type="dxa"/>
                    <w:right w:w="3" w:type="dxa"/>
                  </w:tcMar>
                </w:tcPr>
                <w:p w:rsidR="003507B0" w:rsidRDefault="003507B0" w:rsidP="0012295F">
                  <w:pPr>
                    <w:spacing w:after="0" w:line="240" w:lineRule="auto"/>
                    <w:ind w:left="142" w:right="138"/>
                    <w:jc w:val="both"/>
                    <w:textAlignment w:val="top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D121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 решению Органа компетенции Агентства, но не более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053E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184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месяцев</w:t>
                  </w:r>
                </w:p>
                <w:p w:rsidR="00363FAD" w:rsidRPr="004D1219" w:rsidRDefault="00363FAD" w:rsidP="00734116">
                  <w:pPr>
                    <w:spacing w:after="0" w:line="240" w:lineRule="auto"/>
                    <w:ind w:left="142" w:right="138"/>
                    <w:jc w:val="both"/>
                    <w:textAlignment w:val="top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 предоставлении гарантии на цели</w:t>
                  </w:r>
                  <w:r w:rsidRPr="006F1A0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пополнения оборотных средств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срок действия гарантии</w:t>
                  </w:r>
                  <w:r w:rsidR="007341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составляет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не </w:t>
                  </w:r>
                  <w:r w:rsidR="00DD50B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более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52 месяцев.</w:t>
                  </w:r>
                </w:p>
              </w:tc>
            </w:tr>
            <w:tr w:rsidR="003507B0" w:rsidRPr="004D1219" w:rsidTr="00B2076E">
              <w:trPr>
                <w:trHeight w:val="373"/>
              </w:trPr>
              <w:tc>
                <w:tcPr>
                  <w:tcW w:w="4509" w:type="dxa"/>
                  <w:shd w:val="clear" w:color="auto" w:fill="FFFFFF"/>
                  <w:tcMar>
                    <w:top w:w="3" w:type="dxa"/>
                    <w:left w:w="3" w:type="dxa"/>
                    <w:bottom w:w="0" w:type="dxa"/>
                    <w:right w:w="3" w:type="dxa"/>
                  </w:tcMar>
                </w:tcPr>
                <w:p w:rsidR="003507B0" w:rsidRPr="004D1219" w:rsidRDefault="003507B0" w:rsidP="0012295F">
                  <w:pPr>
                    <w:spacing w:after="0" w:line="240" w:lineRule="auto"/>
                    <w:ind w:left="142"/>
                    <w:textAlignment w:val="top"/>
                    <w:rPr>
                      <w:rFonts w:ascii="Times New Roman" w:eastAsia="Times New Roman" w:hAnsi="Times New Roman"/>
                      <w:b/>
                      <w:bCs/>
                      <w:kern w:val="24"/>
                      <w:sz w:val="24"/>
                      <w:szCs w:val="24"/>
                      <w:lang w:eastAsia="ru-RU"/>
                    </w:rPr>
                  </w:pPr>
                  <w:r w:rsidRPr="004D1219">
                    <w:rPr>
                      <w:rFonts w:ascii="Times New Roman" w:eastAsia="Times New Roman" w:hAnsi="Times New Roman"/>
                      <w:b/>
                      <w:bCs/>
                      <w:kern w:val="24"/>
                      <w:sz w:val="24"/>
                      <w:szCs w:val="24"/>
                      <w:lang w:eastAsia="ru-RU"/>
                    </w:rPr>
                    <w:t>Лимит суммы гарантии</w:t>
                  </w:r>
                </w:p>
              </w:tc>
              <w:tc>
                <w:tcPr>
                  <w:tcW w:w="10196" w:type="dxa"/>
                  <w:shd w:val="clear" w:color="auto" w:fill="auto"/>
                  <w:tcMar>
                    <w:top w:w="3" w:type="dxa"/>
                    <w:left w:w="3" w:type="dxa"/>
                    <w:bottom w:w="0" w:type="dxa"/>
                    <w:right w:w="3" w:type="dxa"/>
                  </w:tcMar>
                </w:tcPr>
                <w:p w:rsidR="003507B0" w:rsidRPr="004D1219" w:rsidRDefault="003507B0" w:rsidP="0012295F">
                  <w:pPr>
                    <w:spacing w:after="0" w:line="240" w:lineRule="auto"/>
                    <w:ind w:left="142" w:right="138"/>
                    <w:jc w:val="both"/>
                    <w:textAlignment w:val="top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D121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 решению Органа компетенции Агентства</w:t>
                  </w:r>
                </w:p>
              </w:tc>
            </w:tr>
            <w:tr w:rsidR="003507B0" w:rsidRPr="004D1219" w:rsidTr="00B2076E">
              <w:trPr>
                <w:trHeight w:val="400"/>
              </w:trPr>
              <w:tc>
                <w:tcPr>
                  <w:tcW w:w="4509" w:type="dxa"/>
                  <w:shd w:val="clear" w:color="auto" w:fill="FFFFFF"/>
                  <w:tcMar>
                    <w:top w:w="3" w:type="dxa"/>
                    <w:left w:w="3" w:type="dxa"/>
                    <w:bottom w:w="0" w:type="dxa"/>
                    <w:right w:w="3" w:type="dxa"/>
                  </w:tcMar>
                </w:tcPr>
                <w:p w:rsidR="003507B0" w:rsidRPr="004D1219" w:rsidRDefault="003507B0" w:rsidP="0012295F">
                  <w:pPr>
                    <w:spacing w:after="0" w:line="240" w:lineRule="auto"/>
                    <w:ind w:left="142"/>
                    <w:textAlignment w:val="top"/>
                    <w:rPr>
                      <w:rFonts w:ascii="Times New Roman" w:eastAsia="Times New Roman" w:hAnsi="Times New Roman"/>
                      <w:b/>
                      <w:bCs/>
                      <w:kern w:val="24"/>
                      <w:sz w:val="24"/>
                      <w:szCs w:val="24"/>
                      <w:lang w:eastAsia="ru-RU"/>
                    </w:rPr>
                  </w:pPr>
                  <w:r w:rsidRPr="004D1219">
                    <w:rPr>
                      <w:rFonts w:ascii="Times New Roman" w:eastAsia="Times New Roman" w:hAnsi="Times New Roman"/>
                      <w:b/>
                      <w:bCs/>
                      <w:kern w:val="24"/>
                      <w:sz w:val="24"/>
                      <w:szCs w:val="24"/>
                      <w:lang w:eastAsia="ru-RU"/>
                    </w:rPr>
                    <w:t>Валюта гарантии</w:t>
                  </w:r>
                </w:p>
              </w:tc>
              <w:tc>
                <w:tcPr>
                  <w:tcW w:w="10196" w:type="dxa"/>
                  <w:shd w:val="clear" w:color="auto" w:fill="auto"/>
                  <w:tcMar>
                    <w:top w:w="3" w:type="dxa"/>
                    <w:left w:w="3" w:type="dxa"/>
                    <w:bottom w:w="0" w:type="dxa"/>
                    <w:right w:w="3" w:type="dxa"/>
                  </w:tcMar>
                </w:tcPr>
                <w:p w:rsidR="003507B0" w:rsidRPr="004D1219" w:rsidRDefault="003507B0" w:rsidP="0012295F">
                  <w:pPr>
                    <w:spacing w:after="0" w:line="240" w:lineRule="auto"/>
                    <w:ind w:left="142" w:right="138"/>
                    <w:jc w:val="both"/>
                    <w:textAlignment w:val="top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D121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Рубли РФ</w:t>
                  </w:r>
                </w:p>
              </w:tc>
            </w:tr>
            <w:tr w:rsidR="003507B0" w:rsidRPr="004D1219" w:rsidTr="00B2076E">
              <w:trPr>
                <w:trHeight w:val="328"/>
              </w:trPr>
              <w:tc>
                <w:tcPr>
                  <w:tcW w:w="4509" w:type="dxa"/>
                  <w:shd w:val="clear" w:color="auto" w:fill="FFFFFF"/>
                  <w:tcMar>
                    <w:top w:w="3" w:type="dxa"/>
                    <w:left w:w="3" w:type="dxa"/>
                    <w:bottom w:w="0" w:type="dxa"/>
                    <w:right w:w="3" w:type="dxa"/>
                  </w:tcMar>
                </w:tcPr>
                <w:p w:rsidR="003507B0" w:rsidRPr="004D1219" w:rsidRDefault="003507B0" w:rsidP="0012295F">
                  <w:pPr>
                    <w:spacing w:after="0" w:line="240" w:lineRule="auto"/>
                    <w:ind w:left="142"/>
                    <w:textAlignment w:val="top"/>
                    <w:rPr>
                      <w:rFonts w:ascii="Times New Roman" w:eastAsia="Times New Roman" w:hAnsi="Times New Roman"/>
                      <w:b/>
                      <w:bCs/>
                      <w:kern w:val="2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kern w:val="24"/>
                      <w:sz w:val="24"/>
                      <w:szCs w:val="24"/>
                      <w:lang w:eastAsia="ru-RU"/>
                    </w:rPr>
                    <w:t>Валюта кредита</w:t>
                  </w:r>
                </w:p>
              </w:tc>
              <w:tc>
                <w:tcPr>
                  <w:tcW w:w="10196" w:type="dxa"/>
                  <w:shd w:val="clear" w:color="auto" w:fill="auto"/>
                  <w:tcMar>
                    <w:top w:w="3" w:type="dxa"/>
                    <w:left w:w="3" w:type="dxa"/>
                    <w:bottom w:w="0" w:type="dxa"/>
                    <w:right w:w="3" w:type="dxa"/>
                  </w:tcMar>
                </w:tcPr>
                <w:p w:rsidR="003507B0" w:rsidRPr="004D1219" w:rsidRDefault="003507B0" w:rsidP="0012295F">
                  <w:pPr>
                    <w:spacing w:after="0" w:line="240" w:lineRule="auto"/>
                    <w:ind w:left="142" w:right="138"/>
                    <w:jc w:val="both"/>
                    <w:textAlignment w:val="top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Рубли РФ</w:t>
                  </w:r>
                </w:p>
              </w:tc>
            </w:tr>
            <w:tr w:rsidR="0012295F" w:rsidRPr="004D1219" w:rsidTr="00B2076E">
              <w:trPr>
                <w:trHeight w:val="490"/>
              </w:trPr>
              <w:tc>
                <w:tcPr>
                  <w:tcW w:w="4509" w:type="dxa"/>
                  <w:shd w:val="clear" w:color="auto" w:fill="FFFFFF"/>
                  <w:tcMar>
                    <w:top w:w="3" w:type="dxa"/>
                    <w:left w:w="3" w:type="dxa"/>
                    <w:bottom w:w="0" w:type="dxa"/>
                    <w:right w:w="3" w:type="dxa"/>
                  </w:tcMar>
                </w:tcPr>
                <w:p w:rsidR="0012295F" w:rsidRPr="00C26716" w:rsidRDefault="0012295F" w:rsidP="0012295F">
                  <w:pPr>
                    <w:spacing w:after="0" w:line="240" w:lineRule="auto"/>
                    <w:ind w:left="142"/>
                    <w:textAlignment w:val="top"/>
                    <w:rPr>
                      <w:rFonts w:ascii="Times New Roman" w:eastAsia="Times New Roman" w:hAnsi="Times New Roman"/>
                      <w:b/>
                      <w:bCs/>
                      <w:kern w:val="24"/>
                      <w:sz w:val="24"/>
                      <w:szCs w:val="24"/>
                      <w:lang w:eastAsia="ru-RU"/>
                    </w:rPr>
                  </w:pPr>
                  <w:r w:rsidRPr="00C26716">
                    <w:rPr>
                      <w:rFonts w:ascii="Times New Roman" w:eastAsia="Times New Roman" w:hAnsi="Times New Roman"/>
                      <w:b/>
                      <w:bCs/>
                      <w:kern w:val="24"/>
                      <w:sz w:val="24"/>
                      <w:szCs w:val="24"/>
                      <w:lang w:eastAsia="ru-RU"/>
                    </w:rPr>
                    <w:t>Вознаграждение за гарантию</w:t>
                  </w:r>
                </w:p>
              </w:tc>
              <w:tc>
                <w:tcPr>
                  <w:tcW w:w="10196" w:type="dxa"/>
                  <w:shd w:val="clear" w:color="auto" w:fill="auto"/>
                  <w:tcMar>
                    <w:top w:w="3" w:type="dxa"/>
                    <w:left w:w="3" w:type="dxa"/>
                    <w:bottom w:w="0" w:type="dxa"/>
                    <w:right w:w="3" w:type="dxa"/>
                  </w:tcMar>
                </w:tcPr>
                <w:p w:rsidR="0012295F" w:rsidRDefault="000E3282">
                  <w:pPr>
                    <w:spacing w:after="0" w:line="240" w:lineRule="auto"/>
                    <w:ind w:left="142" w:right="138"/>
                    <w:jc w:val="both"/>
                    <w:textAlignment w:val="top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6451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,25% годовых от суммы гарантии за весь срок действия гарантии</w:t>
                  </w:r>
                </w:p>
                <w:p w:rsidR="0083316B" w:rsidRDefault="0083316B">
                  <w:pPr>
                    <w:spacing w:after="0" w:line="240" w:lineRule="auto"/>
                    <w:ind w:left="142" w:right="138"/>
                    <w:jc w:val="both"/>
                    <w:textAlignment w:val="top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83316B" w:rsidRPr="00C26716" w:rsidRDefault="0083316B" w:rsidP="00734116">
                  <w:pPr>
                    <w:spacing w:after="0" w:line="240" w:lineRule="auto"/>
                    <w:ind w:left="142" w:right="138"/>
                    <w:jc w:val="both"/>
                    <w:textAlignment w:val="top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 сумме гарантии более 50 млн. рублей вознаграждение за гарантию подлежит ежегодному</w:t>
                  </w:r>
                  <w:r w:rsidRPr="0065114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перерасчету исходя из суммы основног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 долга по кредиту</w:t>
                  </w:r>
                  <w:r w:rsidRPr="0065114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по состоянию на дату начала следующего финансового года</w:t>
                  </w:r>
                  <w:r w:rsidR="00734116" w:rsidRPr="005D3831">
                    <w:rPr>
                      <w:rFonts w:ascii="Times New Roman" w:eastAsia="Times New Roman" w:hAnsi="Times New Roman"/>
                      <w:sz w:val="16"/>
                      <w:szCs w:val="24"/>
                      <w:lang w:eastAsia="ru-RU"/>
                    </w:rPr>
                    <w:t>*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12295F" w:rsidRPr="004D1219" w:rsidTr="00B2076E">
              <w:trPr>
                <w:trHeight w:val="365"/>
              </w:trPr>
              <w:tc>
                <w:tcPr>
                  <w:tcW w:w="4509" w:type="dxa"/>
                  <w:shd w:val="clear" w:color="auto" w:fill="FFFFFF"/>
                  <w:tcMar>
                    <w:top w:w="3" w:type="dxa"/>
                    <w:left w:w="3" w:type="dxa"/>
                    <w:bottom w:w="0" w:type="dxa"/>
                    <w:right w:w="3" w:type="dxa"/>
                  </w:tcMar>
                </w:tcPr>
                <w:p w:rsidR="0012295F" w:rsidRPr="00C26716" w:rsidRDefault="0012295F" w:rsidP="0012295F">
                  <w:pPr>
                    <w:spacing w:after="0" w:line="240" w:lineRule="auto"/>
                    <w:ind w:left="142"/>
                    <w:textAlignment w:val="top"/>
                    <w:rPr>
                      <w:rFonts w:ascii="Times New Roman" w:eastAsia="Times New Roman" w:hAnsi="Times New Roman"/>
                      <w:b/>
                      <w:bCs/>
                      <w:kern w:val="2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kern w:val="24"/>
                      <w:sz w:val="24"/>
                      <w:szCs w:val="24"/>
                      <w:lang w:eastAsia="ru-RU"/>
                    </w:rPr>
                    <w:t>Порядок уплаты вознаграждения</w:t>
                  </w:r>
                </w:p>
              </w:tc>
              <w:tc>
                <w:tcPr>
                  <w:tcW w:w="10196" w:type="dxa"/>
                  <w:shd w:val="clear" w:color="auto" w:fill="auto"/>
                  <w:tcMar>
                    <w:top w:w="3" w:type="dxa"/>
                    <w:left w:w="3" w:type="dxa"/>
                    <w:bottom w:w="0" w:type="dxa"/>
                    <w:right w:w="3" w:type="dxa"/>
                  </w:tcMar>
                </w:tcPr>
                <w:p w:rsidR="0012295F" w:rsidRDefault="00B2076E" w:rsidP="0012295F">
                  <w:pPr>
                    <w:spacing w:after="0" w:line="240" w:lineRule="auto"/>
                    <w:ind w:left="142" w:right="138"/>
                    <w:jc w:val="both"/>
                    <w:textAlignment w:val="top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229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диновременно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229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/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229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ежегодно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229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/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229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 раз в полгода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229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/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229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ежеквартально</w:t>
                  </w:r>
                </w:p>
              </w:tc>
            </w:tr>
            <w:tr w:rsidR="0012295F" w:rsidRPr="004D1219" w:rsidTr="00B2076E">
              <w:trPr>
                <w:trHeight w:val="747"/>
              </w:trPr>
              <w:tc>
                <w:tcPr>
                  <w:tcW w:w="4509" w:type="dxa"/>
                  <w:shd w:val="clear" w:color="auto" w:fill="FFFFFF"/>
                  <w:tcMar>
                    <w:top w:w="3" w:type="dxa"/>
                    <w:left w:w="3" w:type="dxa"/>
                    <w:bottom w:w="0" w:type="dxa"/>
                    <w:right w:w="3" w:type="dxa"/>
                  </w:tcMar>
                </w:tcPr>
                <w:p w:rsidR="0012295F" w:rsidRPr="004D1219" w:rsidDel="00EA0149" w:rsidRDefault="0012295F" w:rsidP="0012295F">
                  <w:pPr>
                    <w:spacing w:after="0" w:line="240" w:lineRule="auto"/>
                    <w:ind w:left="142"/>
                    <w:textAlignment w:val="top"/>
                    <w:rPr>
                      <w:rFonts w:ascii="Times New Roman" w:eastAsia="Times New Roman" w:hAnsi="Times New Roman"/>
                      <w:b/>
                      <w:bCs/>
                      <w:kern w:val="24"/>
                      <w:sz w:val="24"/>
                      <w:szCs w:val="24"/>
                      <w:lang w:eastAsia="ru-RU"/>
                    </w:rPr>
                  </w:pPr>
                  <w:r w:rsidRPr="004D1219">
                    <w:rPr>
                      <w:rFonts w:ascii="Times New Roman" w:eastAsia="Times New Roman" w:hAnsi="Times New Roman"/>
                      <w:b/>
                      <w:bCs/>
                      <w:kern w:val="24"/>
                      <w:sz w:val="24"/>
                      <w:szCs w:val="24"/>
                      <w:lang w:eastAsia="ru-RU"/>
                    </w:rPr>
                    <w:t>Целевое назначение гарантии</w:t>
                  </w:r>
                </w:p>
              </w:tc>
              <w:tc>
                <w:tcPr>
                  <w:tcW w:w="10196" w:type="dxa"/>
                  <w:shd w:val="clear" w:color="auto" w:fill="auto"/>
                  <w:tcMar>
                    <w:top w:w="3" w:type="dxa"/>
                    <w:left w:w="3" w:type="dxa"/>
                    <w:bottom w:w="0" w:type="dxa"/>
                    <w:right w:w="3" w:type="dxa"/>
                  </w:tcMar>
                </w:tcPr>
                <w:p w:rsidR="00EC5834" w:rsidRDefault="0012295F" w:rsidP="00EC5834">
                  <w:pPr>
                    <w:spacing w:after="0" w:line="240" w:lineRule="auto"/>
                    <w:ind w:left="142" w:right="138"/>
                    <w:jc w:val="both"/>
                    <w:textAlignment w:val="top"/>
                    <w:rPr>
                      <w:rFonts w:ascii="Times New Roman" w:eastAsia="Times New Roman" w:hAnsi="Times New Roman"/>
                      <w:kern w:val="24"/>
                      <w:sz w:val="24"/>
                      <w:szCs w:val="24"/>
                      <w:lang w:eastAsia="ru-RU"/>
                    </w:rPr>
                  </w:pPr>
                  <w:r w:rsidRPr="00C267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Обеспечение исполнения части обязательств Заемщиков (субъектов малого и среднего предпринимательства) по кредитным договорам и иным договорам кредитного характера, заключаемым с Банками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и направляемым на цели </w:t>
                  </w:r>
                  <w:r w:rsidRPr="00C26716">
                    <w:rPr>
                      <w:rFonts w:ascii="Times New Roman" w:eastAsia="Times New Roman" w:hAnsi="Times New Roman"/>
                      <w:kern w:val="24"/>
                      <w:sz w:val="24"/>
                      <w:szCs w:val="24"/>
                      <w:lang w:eastAsia="ru-RU"/>
                    </w:rPr>
                    <w:t>приобретения основных средств в собственность или</w:t>
                  </w:r>
                  <w:r w:rsidR="00057106">
                    <w:rPr>
                      <w:rFonts w:ascii="Times New Roman" w:eastAsia="Times New Roman" w:hAnsi="Times New Roman"/>
                      <w:kern w:val="24"/>
                      <w:sz w:val="24"/>
                      <w:szCs w:val="24"/>
                      <w:lang w:eastAsia="ru-RU"/>
                    </w:rPr>
                    <w:t xml:space="preserve"> оплату платежей по договорам долгосрочной аренды</w:t>
                  </w:r>
                  <w:r w:rsidRPr="00C26716">
                    <w:rPr>
                      <w:rFonts w:ascii="Times New Roman" w:eastAsia="Times New Roman" w:hAnsi="Times New Roman"/>
                      <w:kern w:val="24"/>
                      <w:sz w:val="24"/>
                      <w:szCs w:val="24"/>
                      <w:lang w:eastAsia="ru-RU"/>
                    </w:rPr>
                    <w:t>, или создание и увеличение основных средств, включая строитель</w:t>
                  </w:r>
                  <w:r>
                    <w:rPr>
                      <w:rFonts w:ascii="Times New Roman" w:eastAsia="Times New Roman" w:hAnsi="Times New Roman"/>
                      <w:kern w:val="24"/>
                      <w:sz w:val="24"/>
                      <w:szCs w:val="24"/>
                      <w:lang w:eastAsia="ru-RU"/>
                    </w:rPr>
                    <w:t>ство, реконструкцию или ремонт,</w:t>
                  </w:r>
                  <w:r w:rsidRPr="00C26716">
                    <w:rPr>
                      <w:rFonts w:ascii="Times New Roman" w:eastAsia="Times New Roman" w:hAnsi="Times New Roman"/>
                      <w:kern w:val="24"/>
                      <w:sz w:val="24"/>
                      <w:szCs w:val="24"/>
                      <w:lang w:eastAsia="ru-RU"/>
                    </w:rPr>
                    <w:t xml:space="preserve"> а также финансирование на цели модернизации и инновации малых и средних предприятий.</w:t>
                  </w:r>
                  <w:r w:rsidR="00EC5834">
                    <w:rPr>
                      <w:rFonts w:ascii="Times New Roman" w:eastAsia="Times New Roman" w:hAnsi="Times New Roman"/>
                      <w:kern w:val="24"/>
                      <w:sz w:val="24"/>
                      <w:szCs w:val="24"/>
                      <w:lang w:eastAsia="ru-RU"/>
                    </w:rPr>
                    <w:t xml:space="preserve"> Также кредитные средства могут быть направлены на </w:t>
                  </w:r>
                  <w:r w:rsidR="001A17E6">
                    <w:rPr>
                      <w:rFonts w:ascii="Times New Roman" w:eastAsia="Times New Roman" w:hAnsi="Times New Roman"/>
                      <w:kern w:val="24"/>
                      <w:sz w:val="24"/>
                      <w:szCs w:val="24"/>
                      <w:lang w:eastAsia="ru-RU"/>
                    </w:rPr>
                    <w:t xml:space="preserve">расчеты с поставщиками и подрядчиками в рамках </w:t>
                  </w:r>
                  <w:r w:rsidR="00EC5834">
                    <w:rPr>
                      <w:rFonts w:ascii="Times New Roman" w:eastAsia="Times New Roman" w:hAnsi="Times New Roman"/>
                      <w:kern w:val="24"/>
                      <w:sz w:val="24"/>
                      <w:szCs w:val="24"/>
                      <w:lang w:eastAsia="ru-RU"/>
                    </w:rPr>
                    <w:t>строительство нежилой</w:t>
                  </w:r>
                  <w:r w:rsidR="00B2076E">
                    <w:rPr>
                      <w:rFonts w:ascii="Times New Roman" w:eastAsia="Times New Roman" w:hAnsi="Times New Roman"/>
                      <w:kern w:val="24"/>
                      <w:sz w:val="24"/>
                      <w:szCs w:val="24"/>
                      <w:lang w:eastAsia="ru-RU"/>
                    </w:rPr>
                    <w:t xml:space="preserve"> недвижимости (</w:t>
                  </w:r>
                  <w:r w:rsidR="00EC5834">
                    <w:rPr>
                      <w:rFonts w:ascii="Times New Roman" w:eastAsia="Times New Roman" w:hAnsi="Times New Roman"/>
                      <w:kern w:val="24"/>
                      <w:sz w:val="24"/>
                      <w:szCs w:val="24"/>
                      <w:lang w:eastAsia="ru-RU"/>
                    </w:rPr>
                    <w:t>с учетом отнесения Заемщика только к Среднему сегменту).</w:t>
                  </w:r>
                </w:p>
                <w:p w:rsidR="0012295F" w:rsidRDefault="0012295F" w:rsidP="0012295F">
                  <w:pPr>
                    <w:spacing w:after="0" w:line="240" w:lineRule="auto"/>
                    <w:ind w:left="142" w:right="138"/>
                    <w:jc w:val="both"/>
                    <w:textAlignment w:val="top"/>
                    <w:rPr>
                      <w:rFonts w:ascii="Times New Roman" w:eastAsia="Times New Roman" w:hAnsi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  <w:p w:rsidR="0012295F" w:rsidRDefault="0012295F" w:rsidP="0012295F">
                  <w:pPr>
                    <w:spacing w:after="0" w:line="240" w:lineRule="auto"/>
                    <w:ind w:left="142" w:right="138"/>
                    <w:jc w:val="both"/>
                    <w:textAlignment w:val="top"/>
                    <w:rPr>
                      <w:rFonts w:ascii="Times New Roman" w:eastAsia="Times New Roman" w:hAnsi="Times New Roman"/>
                      <w:kern w:val="2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kern w:val="24"/>
                      <w:sz w:val="24"/>
                      <w:szCs w:val="24"/>
                      <w:lang w:eastAsia="ru-RU"/>
                    </w:rPr>
                    <w:t>При кредитовании торгового предприятия кредит должен направляться на инвестиционные неторговые цели</w:t>
                  </w:r>
                  <w:r w:rsidR="00057106">
                    <w:rPr>
                      <w:rFonts w:ascii="Times New Roman" w:eastAsia="Times New Roman" w:hAnsi="Times New Roman"/>
                      <w:kern w:val="24"/>
                      <w:sz w:val="24"/>
                      <w:szCs w:val="24"/>
                      <w:lang w:eastAsia="ru-RU"/>
                    </w:rPr>
                    <w:t>, в том числе на цели приобретения нед</w:t>
                  </w:r>
                  <w:r w:rsidR="00B2076E">
                    <w:rPr>
                      <w:rFonts w:ascii="Times New Roman" w:eastAsia="Times New Roman" w:hAnsi="Times New Roman"/>
                      <w:kern w:val="24"/>
                      <w:sz w:val="24"/>
                      <w:szCs w:val="24"/>
                      <w:lang w:eastAsia="ru-RU"/>
                    </w:rPr>
                    <w:t>вижимого имущества, подлежащего</w:t>
                  </w:r>
                  <w:r w:rsidR="00057106">
                    <w:rPr>
                      <w:rFonts w:ascii="Times New Roman" w:eastAsia="Times New Roman" w:hAnsi="Times New Roman"/>
                      <w:kern w:val="24"/>
                      <w:sz w:val="24"/>
                      <w:szCs w:val="24"/>
                      <w:lang w:eastAsia="ru-RU"/>
                    </w:rPr>
                    <w:t xml:space="preserve"> сдаче в аренду третьим лицам, включая торговые предприятия</w:t>
                  </w:r>
                </w:p>
                <w:p w:rsidR="0012295F" w:rsidRDefault="0012295F" w:rsidP="0012295F">
                  <w:pPr>
                    <w:spacing w:after="0" w:line="240" w:lineRule="auto"/>
                    <w:ind w:left="142" w:right="138"/>
                    <w:jc w:val="both"/>
                    <w:textAlignment w:val="top"/>
                    <w:rPr>
                      <w:rFonts w:ascii="Times New Roman" w:eastAsia="Times New Roman" w:hAnsi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  <w:p w:rsidR="00A053C5" w:rsidRPr="00A053C5" w:rsidRDefault="0012295F" w:rsidP="00A053C5">
                  <w:pPr>
                    <w:spacing w:after="0" w:line="240" w:lineRule="auto"/>
                    <w:ind w:left="142" w:right="138"/>
                    <w:jc w:val="both"/>
                    <w:textAlignment w:val="top"/>
                    <w:rPr>
                      <w:rFonts w:ascii="Times New Roman" w:eastAsia="Times New Roman" w:hAnsi="Times New Roman"/>
                      <w:kern w:val="2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kern w:val="24"/>
                      <w:sz w:val="24"/>
                      <w:szCs w:val="24"/>
                      <w:lang w:eastAsia="ru-RU"/>
                    </w:rPr>
                    <w:t>В составе кредита, обеспечением по которому выступает гарантия Агентства, может быть до 30% кредита направлено на сопровождение проекта (возможность кредитования целей некапитального характера в рамках проекта)</w:t>
                  </w:r>
                  <w:r w:rsidR="00A053C5">
                    <w:rPr>
                      <w:rFonts w:ascii="Times New Roman" w:eastAsia="Times New Roman" w:hAnsi="Times New Roman"/>
                      <w:kern w:val="24"/>
                      <w:sz w:val="24"/>
                      <w:szCs w:val="24"/>
                      <w:lang w:eastAsia="ru-RU"/>
                    </w:rPr>
                    <w:t xml:space="preserve"> Также част</w:t>
                  </w:r>
                  <w:r w:rsidR="00B2076E">
                    <w:rPr>
                      <w:rFonts w:ascii="Times New Roman" w:eastAsia="Times New Roman" w:hAnsi="Times New Roman"/>
                      <w:kern w:val="24"/>
                      <w:sz w:val="24"/>
                      <w:szCs w:val="24"/>
                      <w:lang w:eastAsia="ru-RU"/>
                    </w:rPr>
                    <w:t>ь кредита может быть направлена</w:t>
                  </w:r>
                  <w:r w:rsidR="00A053C5">
                    <w:rPr>
                      <w:rFonts w:ascii="Times New Roman" w:eastAsia="Times New Roman" w:hAnsi="Times New Roman"/>
                      <w:kern w:val="24"/>
                      <w:sz w:val="24"/>
                      <w:szCs w:val="24"/>
                      <w:lang w:eastAsia="ru-RU"/>
                    </w:rPr>
                    <w:t xml:space="preserve"> на уплату Агентству вознаграждения за предоставление Гарантии. </w:t>
                  </w:r>
                </w:p>
                <w:p w:rsidR="001E69DC" w:rsidRDefault="001E69DC" w:rsidP="0012295F">
                  <w:pPr>
                    <w:spacing w:after="0" w:line="240" w:lineRule="auto"/>
                    <w:ind w:left="142" w:right="138"/>
                    <w:jc w:val="both"/>
                    <w:textAlignment w:val="top"/>
                    <w:rPr>
                      <w:rFonts w:ascii="Times New Roman" w:eastAsia="Times New Roman" w:hAnsi="Times New Roman"/>
                      <w:kern w:val="24"/>
                      <w:sz w:val="24"/>
                      <w:szCs w:val="24"/>
                      <w:lang w:eastAsia="ru-RU"/>
                    </w:rPr>
                  </w:pPr>
                </w:p>
                <w:p w:rsidR="001E69DC" w:rsidRDefault="001E69DC">
                  <w:pPr>
                    <w:spacing w:after="0" w:line="240" w:lineRule="auto"/>
                    <w:ind w:left="142" w:right="138"/>
                    <w:jc w:val="both"/>
                    <w:textAlignment w:val="top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Кредит, обеспечением по которому выступает гарантия Агентства, может быть предоставлен на рефинансир</w:t>
                  </w:r>
                  <w:r w:rsidR="00B2076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ование инвестиционного кредита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любого банка (за исключением кредитов </w:t>
                  </w:r>
                  <w:r w:rsidR="00A75EC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анка, по которым происходит изменение первоначальных условий предоставления кредитов кроме изменений, касаю</w:t>
                  </w:r>
                  <w:r w:rsidR="005A64D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щихся уровня процентной ставки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 залогового обеспечения).</w:t>
                  </w:r>
                </w:p>
                <w:p w:rsidR="000E14D6" w:rsidRDefault="000E14D6">
                  <w:pPr>
                    <w:spacing w:after="0" w:line="240" w:lineRule="auto"/>
                    <w:ind w:left="142" w:right="138"/>
                    <w:jc w:val="both"/>
                    <w:textAlignment w:val="top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12295F" w:rsidRDefault="000E14D6" w:rsidP="00B2076E">
                  <w:pPr>
                    <w:spacing w:after="0" w:line="240" w:lineRule="auto"/>
                    <w:ind w:left="142" w:right="138"/>
                    <w:jc w:val="both"/>
                    <w:textAlignment w:val="top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Гарантия Аге</w:t>
                  </w:r>
                  <w:r w:rsidR="00B2076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нтства может быть предоставлена в обеспечение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кредита (невозобновляемой кредитной линии) при выдаче очередного транша по кредиту. При этом лимит ответственности Агентства рассчитывается исходя из кредитных требований по кредиту (невозобновляемой кредитной линии) в целом.</w:t>
                  </w:r>
                </w:p>
                <w:p w:rsidR="00734116" w:rsidRDefault="00734116" w:rsidP="00B2076E">
                  <w:pPr>
                    <w:spacing w:after="0" w:line="240" w:lineRule="auto"/>
                    <w:ind w:left="142" w:right="138"/>
                    <w:jc w:val="both"/>
                    <w:textAlignment w:val="top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363FAD" w:rsidRPr="00CE78A5" w:rsidRDefault="00363FAD" w:rsidP="00363FAD">
                  <w:pPr>
                    <w:spacing w:after="0" w:line="240" w:lineRule="auto"/>
                    <w:ind w:left="142" w:right="138"/>
                    <w:jc w:val="both"/>
                    <w:textAlignment w:val="top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E78A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Гарантия Агентства может быть предоставлен для обеспечения:</w:t>
                  </w:r>
                </w:p>
                <w:p w:rsidR="00363FAD" w:rsidRPr="00CE78A5" w:rsidRDefault="00363FAD" w:rsidP="005D3831">
                  <w:pPr>
                    <w:pStyle w:val="a3"/>
                    <w:numPr>
                      <w:ilvl w:val="0"/>
                      <w:numId w:val="25"/>
                    </w:numPr>
                    <w:suppressAutoHyphens w:val="0"/>
                    <w:spacing w:after="0" w:line="240" w:lineRule="auto"/>
                    <w:ind w:left="139" w:right="138" w:firstLine="0"/>
                    <w:jc w:val="both"/>
                    <w:textAlignment w:val="top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E78A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выданных кредитов (в соответствии с условиями продукта «</w:t>
                  </w:r>
                  <w:r w:rsidRPr="00CE78A5">
                    <w:rPr>
                      <w:rFonts w:ascii="Times New Roman" w:hAnsi="Times New Roman"/>
                      <w:sz w:val="24"/>
                      <w:szCs w:val="24"/>
                    </w:rPr>
                    <w:t>Прямая гарантия для обеспечения выданных кредитов»);</w:t>
                  </w:r>
                </w:p>
                <w:p w:rsidR="00DD50B6" w:rsidRPr="005D3831" w:rsidRDefault="00363FAD" w:rsidP="005D3831">
                  <w:pPr>
                    <w:pStyle w:val="a3"/>
                    <w:numPr>
                      <w:ilvl w:val="0"/>
                      <w:numId w:val="25"/>
                    </w:numPr>
                    <w:suppressAutoHyphens w:val="0"/>
                    <w:spacing w:after="0" w:line="240" w:lineRule="auto"/>
                    <w:ind w:left="139" w:right="138" w:firstLine="0"/>
                    <w:jc w:val="both"/>
                    <w:textAlignment w:val="top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E78A5">
                    <w:rPr>
                      <w:rFonts w:ascii="Times New Roman" w:hAnsi="Times New Roman"/>
                      <w:sz w:val="24"/>
                      <w:szCs w:val="24"/>
                    </w:rPr>
                    <w:t>реструктурируемых/рефинансируемых кредитов (в соответствии с условиями продукта «Прямая гарантия для обеспечения реструктурируемых /рефинансируемых кредитов»),</w:t>
                  </w:r>
                </w:p>
                <w:p w:rsidR="00363FAD" w:rsidRPr="005D3831" w:rsidRDefault="00363FAD" w:rsidP="005D3831">
                  <w:pPr>
                    <w:pStyle w:val="a3"/>
                    <w:numPr>
                      <w:ilvl w:val="0"/>
                      <w:numId w:val="25"/>
                    </w:numPr>
                    <w:suppressAutoHyphens w:val="0"/>
                    <w:spacing w:after="0" w:line="240" w:lineRule="auto"/>
                    <w:ind w:left="139" w:right="138" w:firstLine="0"/>
                    <w:jc w:val="both"/>
                    <w:textAlignment w:val="top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D3831">
                    <w:rPr>
                      <w:rFonts w:ascii="Times New Roman" w:hAnsi="Times New Roman"/>
                      <w:sz w:val="24"/>
                      <w:szCs w:val="24"/>
                    </w:rPr>
                    <w:t>кредитов для неторгового сектора с целью пополнения оборотных средств (в соответствии с условиями продукта «Прямая гарантия для обеспечения кредитов для неторгового сектора с целью пополнения оборотных средств»)</w:t>
                  </w:r>
                </w:p>
              </w:tc>
            </w:tr>
            <w:tr w:rsidR="0012295F" w:rsidRPr="004D1219" w:rsidTr="00B2076E">
              <w:trPr>
                <w:trHeight w:val="747"/>
              </w:trPr>
              <w:tc>
                <w:tcPr>
                  <w:tcW w:w="4509" w:type="dxa"/>
                  <w:shd w:val="clear" w:color="auto" w:fill="FFFFFF"/>
                  <w:tcMar>
                    <w:top w:w="3" w:type="dxa"/>
                    <w:left w:w="3" w:type="dxa"/>
                    <w:bottom w:w="0" w:type="dxa"/>
                    <w:right w:w="3" w:type="dxa"/>
                  </w:tcMar>
                </w:tcPr>
                <w:p w:rsidR="0012295F" w:rsidRPr="004D1219" w:rsidRDefault="00B2076E" w:rsidP="0012295F">
                  <w:pPr>
                    <w:spacing w:after="0" w:line="240" w:lineRule="auto"/>
                    <w:ind w:left="142"/>
                    <w:textAlignment w:val="top"/>
                    <w:rPr>
                      <w:rFonts w:ascii="Times New Roman" w:eastAsia="Times New Roman" w:hAnsi="Times New Roman"/>
                      <w:b/>
                      <w:bCs/>
                      <w:kern w:val="2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kern w:val="24"/>
                      <w:sz w:val="24"/>
                      <w:szCs w:val="24"/>
                      <w:lang w:eastAsia="ru-RU"/>
                    </w:rPr>
                    <w:t>Обязательное условие</w:t>
                  </w:r>
                  <w:r w:rsidR="0012295F" w:rsidRPr="004D1219">
                    <w:rPr>
                      <w:rFonts w:ascii="Times New Roman" w:eastAsia="Times New Roman" w:hAnsi="Times New Roman"/>
                      <w:b/>
                      <w:bCs/>
                      <w:kern w:val="24"/>
                      <w:sz w:val="24"/>
                      <w:szCs w:val="24"/>
                      <w:lang w:eastAsia="ru-RU"/>
                    </w:rPr>
                    <w:t xml:space="preserve"> предоставления гарантии</w:t>
                  </w:r>
                </w:p>
              </w:tc>
              <w:tc>
                <w:tcPr>
                  <w:tcW w:w="10196" w:type="dxa"/>
                  <w:shd w:val="clear" w:color="auto" w:fill="auto"/>
                  <w:tcMar>
                    <w:top w:w="3" w:type="dxa"/>
                    <w:left w:w="3" w:type="dxa"/>
                    <w:bottom w:w="0" w:type="dxa"/>
                    <w:right w:w="3" w:type="dxa"/>
                  </w:tcMar>
                </w:tcPr>
                <w:p w:rsidR="0012295F" w:rsidRPr="004D1219" w:rsidRDefault="0012295F" w:rsidP="0012295F">
                  <w:pPr>
                    <w:spacing w:after="0" w:line="240" w:lineRule="auto"/>
                    <w:ind w:left="142" w:right="138"/>
                    <w:jc w:val="both"/>
                    <w:textAlignment w:val="top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D121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Наличие синдицированного обеспечения по кредитному договору, а именно гарантия выдается только при наличии по кредитному договору обеспечения в виде поручительства РГО либо решения Банка о такой структуре обеспечения</w:t>
                  </w:r>
                </w:p>
              </w:tc>
            </w:tr>
            <w:tr w:rsidR="0012295F" w:rsidRPr="004D1219" w:rsidTr="00B2076E">
              <w:trPr>
                <w:trHeight w:val="548"/>
              </w:trPr>
              <w:tc>
                <w:tcPr>
                  <w:tcW w:w="4509" w:type="dxa"/>
                  <w:shd w:val="clear" w:color="auto" w:fill="FFFFFF"/>
                  <w:tcMar>
                    <w:top w:w="3" w:type="dxa"/>
                    <w:left w:w="3" w:type="dxa"/>
                    <w:bottom w:w="0" w:type="dxa"/>
                    <w:right w:w="3" w:type="dxa"/>
                  </w:tcMar>
                </w:tcPr>
                <w:p w:rsidR="0012295F" w:rsidRPr="004D1219" w:rsidRDefault="0012295F" w:rsidP="0012295F">
                  <w:pPr>
                    <w:spacing w:after="0" w:line="240" w:lineRule="auto"/>
                    <w:ind w:left="142"/>
                    <w:textAlignment w:val="top"/>
                    <w:rPr>
                      <w:rFonts w:ascii="Times New Roman" w:eastAsia="Times New Roman" w:hAnsi="Times New Roman"/>
                      <w:b/>
                      <w:bCs/>
                      <w:kern w:val="24"/>
                      <w:sz w:val="24"/>
                      <w:szCs w:val="24"/>
                      <w:lang w:eastAsia="ru-RU"/>
                    </w:rPr>
                  </w:pPr>
                  <w:r w:rsidRPr="004D1219">
                    <w:rPr>
                      <w:rFonts w:ascii="Times New Roman" w:eastAsia="Times New Roman" w:hAnsi="Times New Roman"/>
                      <w:b/>
                      <w:bCs/>
                      <w:kern w:val="24"/>
                      <w:sz w:val="24"/>
                      <w:szCs w:val="24"/>
                      <w:lang w:eastAsia="ru-RU"/>
                    </w:rPr>
                    <w:t>Дата начала действия гарантии</w:t>
                  </w:r>
                </w:p>
              </w:tc>
              <w:tc>
                <w:tcPr>
                  <w:tcW w:w="10196" w:type="dxa"/>
                  <w:shd w:val="clear" w:color="auto" w:fill="auto"/>
                  <w:tcMar>
                    <w:top w:w="3" w:type="dxa"/>
                    <w:left w:w="3" w:type="dxa"/>
                    <w:bottom w:w="0" w:type="dxa"/>
                    <w:right w:w="3" w:type="dxa"/>
                  </w:tcMar>
                </w:tcPr>
                <w:p w:rsidR="0012295F" w:rsidRPr="004D1219" w:rsidRDefault="0012295F" w:rsidP="0012295F">
                  <w:pPr>
                    <w:spacing w:after="0" w:line="240" w:lineRule="auto"/>
                    <w:ind w:left="142" w:right="138"/>
                    <w:jc w:val="both"/>
                    <w:textAlignment w:val="top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D121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Срок действия гарантии начинается с момента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ее выдачи при условии оплаты вознаграждения либо его части согласно установленного графика</w:t>
                  </w:r>
                </w:p>
              </w:tc>
            </w:tr>
            <w:tr w:rsidR="0012295F" w:rsidRPr="004D1219" w:rsidTr="00B2076E">
              <w:trPr>
                <w:trHeight w:val="747"/>
              </w:trPr>
              <w:tc>
                <w:tcPr>
                  <w:tcW w:w="4509" w:type="dxa"/>
                  <w:shd w:val="clear" w:color="auto" w:fill="FFFFFF"/>
                  <w:tcMar>
                    <w:top w:w="3" w:type="dxa"/>
                    <w:left w:w="3" w:type="dxa"/>
                    <w:bottom w:w="0" w:type="dxa"/>
                    <w:right w:w="3" w:type="dxa"/>
                  </w:tcMar>
                </w:tcPr>
                <w:p w:rsidR="0012295F" w:rsidRPr="004D1219" w:rsidRDefault="0012295F" w:rsidP="0012295F">
                  <w:pPr>
                    <w:spacing w:after="0" w:line="240" w:lineRule="auto"/>
                    <w:ind w:left="142"/>
                    <w:textAlignment w:val="top"/>
                    <w:rPr>
                      <w:rFonts w:ascii="Times New Roman" w:eastAsia="Times New Roman" w:hAnsi="Times New Roman"/>
                      <w:b/>
                      <w:bCs/>
                      <w:kern w:val="24"/>
                      <w:sz w:val="24"/>
                      <w:szCs w:val="24"/>
                      <w:lang w:eastAsia="ru-RU"/>
                    </w:rPr>
                  </w:pPr>
                  <w:r w:rsidRPr="004D1219">
                    <w:rPr>
                      <w:rFonts w:ascii="Times New Roman" w:eastAsia="Times New Roman" w:hAnsi="Times New Roman"/>
                      <w:b/>
                      <w:bCs/>
                      <w:kern w:val="24"/>
                      <w:sz w:val="24"/>
                      <w:szCs w:val="24"/>
                      <w:lang w:eastAsia="ru-RU"/>
                    </w:rPr>
                    <w:t>Дата окончания действия гарантии</w:t>
                  </w:r>
                </w:p>
              </w:tc>
              <w:tc>
                <w:tcPr>
                  <w:tcW w:w="10196" w:type="dxa"/>
                  <w:shd w:val="clear" w:color="auto" w:fill="auto"/>
                  <w:tcMar>
                    <w:top w:w="3" w:type="dxa"/>
                    <w:left w:w="3" w:type="dxa"/>
                    <w:bottom w:w="0" w:type="dxa"/>
                    <w:right w:w="3" w:type="dxa"/>
                  </w:tcMar>
                </w:tcPr>
                <w:p w:rsidR="0012295F" w:rsidRPr="004D1219" w:rsidRDefault="0012295F" w:rsidP="0012295F">
                  <w:pPr>
                    <w:spacing w:after="0" w:line="240" w:lineRule="auto"/>
                    <w:ind w:left="142" w:right="138"/>
                    <w:jc w:val="both"/>
                    <w:textAlignment w:val="top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D121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 истечении 120 дней с даты исполнения кредитного обязательства, определяемой в соответствии с положениями кредитного договора</w:t>
                  </w:r>
                </w:p>
              </w:tc>
            </w:tr>
            <w:tr w:rsidR="0012295F" w:rsidRPr="004D1219" w:rsidTr="00B2076E">
              <w:trPr>
                <w:trHeight w:val="747"/>
              </w:trPr>
              <w:tc>
                <w:tcPr>
                  <w:tcW w:w="4509" w:type="dxa"/>
                  <w:shd w:val="clear" w:color="auto" w:fill="FFFFFF"/>
                  <w:tcMar>
                    <w:top w:w="3" w:type="dxa"/>
                    <w:left w:w="3" w:type="dxa"/>
                    <w:bottom w:w="0" w:type="dxa"/>
                    <w:right w:w="3" w:type="dxa"/>
                  </w:tcMar>
                </w:tcPr>
                <w:p w:rsidR="0012295F" w:rsidRPr="004D1219" w:rsidRDefault="0012295F" w:rsidP="0012295F">
                  <w:pPr>
                    <w:spacing w:after="0" w:line="240" w:lineRule="auto"/>
                    <w:ind w:left="142"/>
                    <w:textAlignment w:val="top"/>
                    <w:rPr>
                      <w:rFonts w:ascii="Times New Roman" w:eastAsia="Times New Roman" w:hAnsi="Times New Roman"/>
                      <w:b/>
                      <w:bCs/>
                      <w:kern w:val="24"/>
                      <w:sz w:val="24"/>
                      <w:szCs w:val="24"/>
                      <w:lang w:eastAsia="ru-RU"/>
                    </w:rPr>
                  </w:pPr>
                  <w:r w:rsidRPr="004D1219">
                    <w:rPr>
                      <w:rFonts w:ascii="Times New Roman" w:eastAsia="Times New Roman" w:hAnsi="Times New Roman"/>
                      <w:b/>
                      <w:bCs/>
                      <w:kern w:val="24"/>
                      <w:sz w:val="24"/>
                      <w:szCs w:val="24"/>
                      <w:lang w:eastAsia="ru-RU"/>
                    </w:rPr>
                    <w:t>Переход права требования</w:t>
                  </w:r>
                </w:p>
              </w:tc>
              <w:tc>
                <w:tcPr>
                  <w:tcW w:w="10196" w:type="dxa"/>
                  <w:shd w:val="clear" w:color="auto" w:fill="auto"/>
                  <w:tcMar>
                    <w:top w:w="3" w:type="dxa"/>
                    <w:left w:w="3" w:type="dxa"/>
                    <w:bottom w:w="0" w:type="dxa"/>
                    <w:right w:w="3" w:type="dxa"/>
                  </w:tcMar>
                </w:tcPr>
                <w:p w:rsidR="0012295F" w:rsidRPr="004D1219" w:rsidRDefault="0012295F" w:rsidP="0012295F">
                  <w:pPr>
                    <w:spacing w:after="0" w:line="240" w:lineRule="auto"/>
                    <w:ind w:left="142" w:right="138"/>
                    <w:jc w:val="both"/>
                    <w:textAlignment w:val="top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D121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Агентство приобретает право требовать от Заемщика в порядке регресса возмещения сумм, уплаченных Банку по банковской гарантии. РГО приобретает право требовать от Заемщика возмещения сумм, уплаченных Банку, на основании договора поручительства. </w:t>
                  </w:r>
                </w:p>
                <w:p w:rsidR="0012295F" w:rsidRDefault="0012295F" w:rsidP="0012295F">
                  <w:pPr>
                    <w:spacing w:after="0" w:line="240" w:lineRule="auto"/>
                    <w:ind w:left="142" w:right="138"/>
                    <w:jc w:val="both"/>
                    <w:textAlignment w:val="top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12295F" w:rsidRPr="004D1219" w:rsidRDefault="0012295F" w:rsidP="00365A72">
                  <w:pPr>
                    <w:spacing w:after="0" w:line="240" w:lineRule="auto"/>
                    <w:ind w:left="142" w:right="138"/>
                    <w:jc w:val="both"/>
                    <w:textAlignment w:val="top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Для банковских гарантий </w:t>
                  </w:r>
                  <w:r w:rsidR="00365A7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свыше 50 млн. руб.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:</w:t>
                  </w:r>
                  <w:r w:rsidR="009B48CE">
                    <w:t xml:space="preserve"> </w:t>
                  </w:r>
                  <w:r w:rsidR="009B48CE" w:rsidRPr="000E76D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Агентство </w:t>
                  </w:r>
                  <w:r w:rsidR="001629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либо </w:t>
                  </w:r>
                  <w:r w:rsidR="009B48CE" w:rsidRPr="000E76D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приобретает по договору (-ам) уступки права кредитора по отношению к Заемщику (Принципалу) и права на заложенное имущество в части пропорционально уплаченной Гарантом</w:t>
                  </w:r>
                  <w:r w:rsidR="00B2076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суммы по банковской гарантии</w:t>
                  </w:r>
                  <w:r w:rsidR="0016298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 либо реализует свои права по последующему залогу, которым обеспечивается регрессное право Гаранта</w:t>
                  </w:r>
                  <w:r w:rsidR="00B2076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12295F" w:rsidRPr="004D1219" w:rsidTr="00B2076E">
              <w:trPr>
                <w:trHeight w:val="399"/>
              </w:trPr>
              <w:tc>
                <w:tcPr>
                  <w:tcW w:w="4509" w:type="dxa"/>
                  <w:shd w:val="clear" w:color="auto" w:fill="FFFFFF"/>
                  <w:tcMar>
                    <w:top w:w="3" w:type="dxa"/>
                    <w:left w:w="3" w:type="dxa"/>
                    <w:bottom w:w="0" w:type="dxa"/>
                    <w:right w:w="3" w:type="dxa"/>
                  </w:tcMar>
                </w:tcPr>
                <w:p w:rsidR="0012295F" w:rsidRPr="004D1219" w:rsidRDefault="0012295F" w:rsidP="0012295F">
                  <w:pPr>
                    <w:spacing w:after="0" w:line="240" w:lineRule="auto"/>
                    <w:ind w:left="142"/>
                    <w:textAlignment w:val="top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D1219">
                    <w:rPr>
                      <w:rFonts w:ascii="Times New Roman" w:eastAsia="Times New Roman" w:hAnsi="Times New Roman"/>
                      <w:b/>
                      <w:bCs/>
                      <w:kern w:val="24"/>
                      <w:sz w:val="24"/>
                      <w:szCs w:val="24"/>
                      <w:lang w:eastAsia="ru-RU"/>
                    </w:rPr>
                    <w:t>Требования к Принципалу</w:t>
                  </w:r>
                  <w:r w:rsidR="00B2076E">
                    <w:rPr>
                      <w:rFonts w:ascii="Times New Roman" w:eastAsia="Times New Roman" w:hAnsi="Times New Roman"/>
                      <w:b/>
                      <w:bCs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D1219">
                    <w:rPr>
                      <w:rFonts w:ascii="Times New Roman" w:eastAsia="Times New Roman" w:hAnsi="Times New Roman"/>
                      <w:b/>
                      <w:bCs/>
                      <w:kern w:val="24"/>
                      <w:sz w:val="24"/>
                      <w:szCs w:val="24"/>
                      <w:lang w:eastAsia="ru-RU"/>
                    </w:rPr>
                    <w:t>/</w:t>
                  </w:r>
                  <w:r w:rsidR="00B2076E">
                    <w:rPr>
                      <w:rFonts w:ascii="Times New Roman" w:eastAsia="Times New Roman" w:hAnsi="Times New Roman"/>
                      <w:b/>
                      <w:bCs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D1219">
                    <w:rPr>
                      <w:rFonts w:ascii="Times New Roman" w:eastAsia="Times New Roman" w:hAnsi="Times New Roman"/>
                      <w:b/>
                      <w:bCs/>
                      <w:kern w:val="24"/>
                      <w:sz w:val="24"/>
                      <w:szCs w:val="24"/>
                      <w:lang w:eastAsia="ru-RU"/>
                    </w:rPr>
                    <w:t>Заемщику</w:t>
                  </w:r>
                </w:p>
              </w:tc>
              <w:tc>
                <w:tcPr>
                  <w:tcW w:w="10196" w:type="dxa"/>
                  <w:shd w:val="clear" w:color="auto" w:fill="auto"/>
                  <w:tcMar>
                    <w:top w:w="3" w:type="dxa"/>
                    <w:left w:w="3" w:type="dxa"/>
                    <w:bottom w:w="0" w:type="dxa"/>
                    <w:right w:w="3" w:type="dxa"/>
                  </w:tcMar>
                </w:tcPr>
                <w:p w:rsidR="0012295F" w:rsidRPr="004D1219" w:rsidRDefault="00E053E2">
                  <w:pPr>
                    <w:spacing w:after="0" w:line="240" w:lineRule="auto"/>
                    <w:ind w:left="142" w:right="138"/>
                    <w:jc w:val="both"/>
                    <w:textAlignment w:val="top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Субъект МСП</w:t>
                  </w:r>
                </w:p>
              </w:tc>
            </w:tr>
            <w:tr w:rsidR="0012295F" w:rsidRPr="004D1219" w:rsidTr="00B2076E">
              <w:trPr>
                <w:trHeight w:val="747"/>
              </w:trPr>
              <w:tc>
                <w:tcPr>
                  <w:tcW w:w="4509" w:type="dxa"/>
                  <w:shd w:val="clear" w:color="auto" w:fill="FFFFFF"/>
                  <w:tcMar>
                    <w:top w:w="3" w:type="dxa"/>
                    <w:left w:w="3" w:type="dxa"/>
                    <w:bottom w:w="0" w:type="dxa"/>
                    <w:right w:w="3" w:type="dxa"/>
                  </w:tcMar>
                </w:tcPr>
                <w:p w:rsidR="0012295F" w:rsidRPr="004D1219" w:rsidRDefault="0012295F" w:rsidP="0012295F">
                  <w:pPr>
                    <w:spacing w:after="0" w:line="240" w:lineRule="auto"/>
                    <w:ind w:left="142"/>
                    <w:textAlignment w:val="top"/>
                    <w:rPr>
                      <w:rFonts w:ascii="Times New Roman" w:eastAsia="Times New Roman" w:hAnsi="Times New Roman"/>
                      <w:b/>
                      <w:bCs/>
                      <w:kern w:val="24"/>
                      <w:sz w:val="24"/>
                      <w:szCs w:val="24"/>
                      <w:lang w:eastAsia="ru-RU"/>
                    </w:rPr>
                  </w:pPr>
                  <w:r w:rsidRPr="004D1219">
                    <w:rPr>
                      <w:rFonts w:ascii="Times New Roman" w:eastAsia="Times New Roman" w:hAnsi="Times New Roman"/>
                      <w:b/>
                      <w:bCs/>
                      <w:kern w:val="24"/>
                      <w:sz w:val="24"/>
                      <w:szCs w:val="24"/>
                      <w:lang w:eastAsia="ru-RU"/>
                    </w:rPr>
                    <w:t>Требования к Бенефициару/Банку</w:t>
                  </w:r>
                </w:p>
              </w:tc>
              <w:tc>
                <w:tcPr>
                  <w:tcW w:w="10196" w:type="dxa"/>
                  <w:shd w:val="clear" w:color="auto" w:fill="auto"/>
                  <w:tcMar>
                    <w:top w:w="3" w:type="dxa"/>
                    <w:left w:w="3" w:type="dxa"/>
                    <w:bottom w:w="0" w:type="dxa"/>
                    <w:right w:w="3" w:type="dxa"/>
                  </w:tcMar>
                </w:tcPr>
                <w:p w:rsidR="0012295F" w:rsidRPr="004D1219" w:rsidRDefault="0012295F" w:rsidP="0012295F">
                  <w:pPr>
                    <w:spacing w:after="0" w:line="240" w:lineRule="auto"/>
                    <w:ind w:left="142" w:right="138"/>
                    <w:jc w:val="both"/>
                    <w:textAlignment w:val="top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D121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Аккредитованный Агентством на основании принятой Агентством процедуры Банк, заключивший с Агентством соглашение о сотрудничестве</w:t>
                  </w:r>
                </w:p>
              </w:tc>
            </w:tr>
            <w:tr w:rsidR="0012295F" w:rsidRPr="004D1219" w:rsidTr="005D3831">
              <w:trPr>
                <w:trHeight w:val="1244"/>
              </w:trPr>
              <w:tc>
                <w:tcPr>
                  <w:tcW w:w="4509" w:type="dxa"/>
                  <w:shd w:val="clear" w:color="auto" w:fill="FFFFFF"/>
                  <w:tcMar>
                    <w:top w:w="3" w:type="dxa"/>
                    <w:left w:w="3" w:type="dxa"/>
                    <w:bottom w:w="0" w:type="dxa"/>
                    <w:right w:w="3" w:type="dxa"/>
                  </w:tcMar>
                </w:tcPr>
                <w:p w:rsidR="0012295F" w:rsidRPr="004D1219" w:rsidRDefault="0012295F" w:rsidP="0012295F">
                  <w:pPr>
                    <w:spacing w:after="0" w:line="240" w:lineRule="auto"/>
                    <w:ind w:left="142"/>
                    <w:textAlignment w:val="top"/>
                    <w:rPr>
                      <w:rFonts w:ascii="Times New Roman" w:eastAsia="Times New Roman" w:hAnsi="Times New Roman"/>
                      <w:b/>
                      <w:bCs/>
                      <w:kern w:val="24"/>
                      <w:sz w:val="24"/>
                      <w:szCs w:val="24"/>
                      <w:lang w:eastAsia="ru-RU"/>
                    </w:rPr>
                  </w:pPr>
                  <w:r w:rsidRPr="004D1219">
                    <w:rPr>
                      <w:rFonts w:ascii="Times New Roman" w:eastAsia="Times New Roman" w:hAnsi="Times New Roman"/>
                      <w:b/>
                      <w:bCs/>
                      <w:kern w:val="24"/>
                      <w:sz w:val="24"/>
                      <w:szCs w:val="24"/>
                      <w:lang w:eastAsia="ru-RU"/>
                    </w:rPr>
                    <w:t>Вид и объем ответственности перед Банком</w:t>
                  </w:r>
                </w:p>
              </w:tc>
              <w:tc>
                <w:tcPr>
                  <w:tcW w:w="10196" w:type="dxa"/>
                  <w:shd w:val="clear" w:color="auto" w:fill="auto"/>
                  <w:tcMar>
                    <w:top w:w="3" w:type="dxa"/>
                    <w:left w:w="3" w:type="dxa"/>
                    <w:bottom w:w="0" w:type="dxa"/>
                    <w:right w:w="3" w:type="dxa"/>
                  </w:tcMar>
                </w:tcPr>
                <w:p w:rsidR="0012295F" w:rsidRPr="004D1219" w:rsidRDefault="0012295F" w:rsidP="0012295F">
                  <w:pPr>
                    <w:spacing w:after="0" w:line="240" w:lineRule="auto"/>
                    <w:ind w:left="142" w:right="138"/>
                    <w:jc w:val="both"/>
                    <w:textAlignment w:val="top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D121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Банк вправе обратиться к Агентству   и РГО одновременно, при этом размер требования к РГО и Агентству определяется пропорционально соотношению доли РГО и Агентства в структуре синдицированного обеспечения.</w:t>
                  </w:r>
                </w:p>
                <w:p w:rsidR="0012295F" w:rsidRPr="004D1219" w:rsidRDefault="0012295F" w:rsidP="0012295F">
                  <w:pPr>
                    <w:spacing w:after="0" w:line="240" w:lineRule="auto"/>
                    <w:ind w:left="142" w:right="138"/>
                    <w:jc w:val="both"/>
                    <w:textAlignment w:val="top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D121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Банк вправе обратиться с требованием о совершении платежа по гарантии к Агентству и по договору поручительства к РГО, если обязательство Заемщика по возврату суммы кредита по кредитному договору остается неисполненным </w:t>
                  </w:r>
                  <w:r w:rsidR="0050382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полностью или частично </w:t>
                  </w:r>
                  <w:r w:rsidRPr="004D121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по истечении 90 календарных дней со дня, в который соответствующее обязательство должно было быть исполнено. </w:t>
                  </w:r>
                </w:p>
                <w:p w:rsidR="0012295F" w:rsidRPr="004D1219" w:rsidRDefault="0012295F" w:rsidP="00B2076E">
                  <w:pPr>
                    <w:spacing w:after="0" w:line="240" w:lineRule="auto"/>
                    <w:ind w:left="142" w:right="138"/>
                    <w:jc w:val="both"/>
                    <w:textAlignment w:val="top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D121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Гарантия и поручительство совместно обеспечивает исполнение обяз</w:t>
                  </w:r>
                  <w:r w:rsidR="00B2076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ательств Заемщика в пределах 70</w:t>
                  </w:r>
                  <w:r w:rsidRPr="004D121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 от суммы кредитн</w:t>
                  </w:r>
                  <w:r w:rsidR="00B2076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ых требований Банка к Заемщику.</w:t>
                  </w:r>
                </w:p>
              </w:tc>
            </w:tr>
            <w:tr w:rsidR="0012295F" w:rsidRPr="004D1219" w:rsidTr="00B2076E">
              <w:trPr>
                <w:trHeight w:val="747"/>
              </w:trPr>
              <w:tc>
                <w:tcPr>
                  <w:tcW w:w="4509" w:type="dxa"/>
                  <w:shd w:val="clear" w:color="auto" w:fill="FFFFFF"/>
                  <w:tcMar>
                    <w:top w:w="3" w:type="dxa"/>
                    <w:left w:w="3" w:type="dxa"/>
                    <w:bottom w:w="0" w:type="dxa"/>
                    <w:right w:w="3" w:type="dxa"/>
                  </w:tcMar>
                </w:tcPr>
                <w:p w:rsidR="0012295F" w:rsidRPr="004D1219" w:rsidRDefault="0012295F" w:rsidP="0012295F">
                  <w:pPr>
                    <w:spacing w:after="0" w:line="240" w:lineRule="auto"/>
                    <w:ind w:left="142"/>
                    <w:textAlignment w:val="top"/>
                    <w:rPr>
                      <w:rFonts w:ascii="Times New Roman" w:eastAsia="Times New Roman" w:hAnsi="Times New Roman"/>
                      <w:b/>
                      <w:bCs/>
                      <w:kern w:val="24"/>
                      <w:sz w:val="24"/>
                      <w:szCs w:val="24"/>
                      <w:lang w:eastAsia="ru-RU"/>
                    </w:rPr>
                  </w:pPr>
                  <w:r w:rsidRPr="004D1219">
                    <w:rPr>
                      <w:rFonts w:ascii="Times New Roman" w:eastAsia="Times New Roman" w:hAnsi="Times New Roman"/>
                      <w:b/>
                      <w:bCs/>
                      <w:kern w:val="24"/>
                      <w:sz w:val="24"/>
                      <w:szCs w:val="24"/>
                      <w:lang w:eastAsia="ru-RU"/>
                    </w:rPr>
                    <w:t>Гарантийн</w:t>
                  </w:r>
                  <w:r w:rsidR="0050382F">
                    <w:rPr>
                      <w:rFonts w:ascii="Times New Roman" w:eastAsia="Times New Roman" w:hAnsi="Times New Roman"/>
                      <w:b/>
                      <w:bCs/>
                      <w:kern w:val="24"/>
                      <w:sz w:val="24"/>
                      <w:szCs w:val="24"/>
                      <w:lang w:eastAsia="ru-RU"/>
                    </w:rPr>
                    <w:t>ый</w:t>
                  </w:r>
                  <w:r w:rsidRPr="004D1219">
                    <w:rPr>
                      <w:rFonts w:ascii="Times New Roman" w:eastAsia="Times New Roman" w:hAnsi="Times New Roman"/>
                      <w:b/>
                      <w:bCs/>
                      <w:kern w:val="24"/>
                      <w:sz w:val="24"/>
                      <w:szCs w:val="24"/>
                      <w:lang w:eastAsia="ru-RU"/>
                    </w:rPr>
                    <w:t xml:space="preserve"> с</w:t>
                  </w:r>
                  <w:r w:rsidR="0050382F">
                    <w:rPr>
                      <w:rFonts w:ascii="Times New Roman" w:eastAsia="Times New Roman" w:hAnsi="Times New Roman"/>
                      <w:b/>
                      <w:bCs/>
                      <w:kern w:val="24"/>
                      <w:sz w:val="24"/>
                      <w:szCs w:val="24"/>
                      <w:lang w:eastAsia="ru-RU"/>
                    </w:rPr>
                    <w:t>лучай</w:t>
                  </w:r>
                </w:p>
              </w:tc>
              <w:tc>
                <w:tcPr>
                  <w:tcW w:w="10196" w:type="dxa"/>
                  <w:shd w:val="clear" w:color="auto" w:fill="auto"/>
                  <w:tcMar>
                    <w:top w:w="3" w:type="dxa"/>
                    <w:left w:w="3" w:type="dxa"/>
                    <w:bottom w:w="0" w:type="dxa"/>
                    <w:right w:w="3" w:type="dxa"/>
                  </w:tcMar>
                </w:tcPr>
                <w:p w:rsidR="0012295F" w:rsidRPr="004D1219" w:rsidRDefault="0012295F" w:rsidP="0012295F">
                  <w:pPr>
                    <w:spacing w:after="0" w:line="240" w:lineRule="auto"/>
                    <w:ind w:left="142" w:right="138"/>
                    <w:jc w:val="both"/>
                    <w:textAlignment w:val="top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D121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Просрочка исполнения Заемщиком (Принципалом) обязательства вернуть </w:t>
                  </w:r>
                  <w:r w:rsidR="0050382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полностью или частично </w:t>
                  </w:r>
                  <w:r w:rsidRPr="004D121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денежную сумму, полученную по договорам кредита или иным договорам кредитного характера, в течение более чем 90 дней.</w:t>
                  </w:r>
                </w:p>
              </w:tc>
            </w:tr>
          </w:tbl>
          <w:p w:rsidR="003507B0" w:rsidRDefault="003507B0" w:rsidP="0012295F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F678A0" w:rsidRDefault="00F678A0" w:rsidP="003507B0"/>
    <w:tbl>
      <w:tblPr>
        <w:tblW w:w="14867" w:type="dxa"/>
        <w:tblInd w:w="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08"/>
        <w:gridCol w:w="480"/>
        <w:gridCol w:w="7915"/>
        <w:gridCol w:w="1964"/>
      </w:tblGrid>
      <w:tr w:rsidR="00F678A0" w:rsidRPr="00C637D6" w:rsidTr="00C21C3A">
        <w:trPr>
          <w:trHeight w:val="538"/>
        </w:trPr>
        <w:tc>
          <w:tcPr>
            <w:tcW w:w="148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678A0" w:rsidRPr="00C637D6" w:rsidRDefault="00F678A0" w:rsidP="00C21C3A">
            <w:pPr>
              <w:keepNext/>
              <w:keepLines/>
              <w:spacing w:before="40" w:after="0"/>
              <w:jc w:val="center"/>
              <w:outlineLvl w:val="1"/>
              <w:rPr>
                <w:rFonts w:ascii="Times New Roman" w:eastAsia="Times New Roman" w:hAnsi="Times New Roman"/>
                <w:b/>
                <w:color w:val="2E74B5"/>
                <w:sz w:val="28"/>
                <w:szCs w:val="28"/>
                <w:lang w:eastAsia="ru-RU"/>
              </w:rPr>
            </w:pPr>
            <w:bookmarkStart w:id="16" w:name="_Toc415564635"/>
            <w:r w:rsidRPr="00C637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ПРЯМАЯ ГАРАНТИЯ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 ВЫДАВАЕМАЯ</w:t>
            </w:r>
            <w:r w:rsidRPr="00C637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СОВМЕСТНО С ПОРУЧИТЕЛЬСТВОМ</w:t>
            </w:r>
            <w:r w:rsidRPr="00C637D6">
              <w:rPr>
                <w:rFonts w:ascii="Times New Roman" w:eastAsia="Times New Roman" w:hAnsi="Times New Roman"/>
                <w:b/>
                <w:vanish/>
                <w:sz w:val="28"/>
                <w:szCs w:val="28"/>
                <w:lang w:eastAsia="ru-RU"/>
              </w:rPr>
              <w:t>РГО</w:t>
            </w:r>
            <w:r w:rsidRPr="00C637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РГО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(СОГАРАНТИЯ</w:t>
            </w:r>
            <w:r w:rsidRPr="00C637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  <w:bookmarkEnd w:id="16"/>
          </w:p>
        </w:tc>
      </w:tr>
      <w:tr w:rsidR="00F678A0" w:rsidRPr="00C637D6" w:rsidTr="00C21C3A">
        <w:trPr>
          <w:trHeight w:val="437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F678A0" w:rsidRPr="00C637D6" w:rsidRDefault="00F678A0" w:rsidP="00C21C3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37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гарантии</w:t>
            </w:r>
          </w:p>
        </w:tc>
        <w:tc>
          <w:tcPr>
            <w:tcW w:w="10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678A0" w:rsidRPr="00C637D6" w:rsidRDefault="00F678A0" w:rsidP="00C21C3A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Безотзывная</w:t>
            </w:r>
          </w:p>
        </w:tc>
      </w:tr>
      <w:tr w:rsidR="00F678A0" w:rsidRPr="00C637D6" w:rsidTr="00C21C3A">
        <w:trPr>
          <w:trHeight w:val="437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F678A0" w:rsidRPr="00C637D6" w:rsidRDefault="00F678A0" w:rsidP="00C21C3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37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Целевой сегмент Заемщика</w:t>
            </w:r>
          </w:p>
        </w:tc>
        <w:tc>
          <w:tcPr>
            <w:tcW w:w="10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678A0" w:rsidRPr="00C637D6" w:rsidRDefault="00F678A0" w:rsidP="00C21C3A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 / индивидуальные предприниматели / крестьянское (фермерское) хозяйство / потребительский кооператив – субъекты МСП</w:t>
            </w:r>
          </w:p>
        </w:tc>
      </w:tr>
      <w:tr w:rsidR="00F678A0" w:rsidRPr="00C637D6" w:rsidTr="00C21C3A">
        <w:trPr>
          <w:trHeight w:val="378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F678A0" w:rsidRPr="00C637D6" w:rsidRDefault="00F678A0" w:rsidP="00C21C3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7D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Срок действия гарантии</w:t>
            </w:r>
          </w:p>
        </w:tc>
        <w:tc>
          <w:tcPr>
            <w:tcW w:w="10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678A0" w:rsidRPr="00C637D6" w:rsidRDefault="00F678A0" w:rsidP="00C21C3A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решению Органа компетенции Агентства, но не более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указанного в разделе «Целевое назначение гарантии»</w:t>
            </w:r>
          </w:p>
        </w:tc>
      </w:tr>
      <w:tr w:rsidR="00F678A0" w:rsidRPr="00C637D6" w:rsidTr="00C21C3A">
        <w:trPr>
          <w:trHeight w:val="445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F678A0" w:rsidRPr="00C637D6" w:rsidRDefault="00F678A0" w:rsidP="00C21C3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637D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Лимит суммы гарантии</w:t>
            </w:r>
          </w:p>
        </w:tc>
        <w:tc>
          <w:tcPr>
            <w:tcW w:w="10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678A0" w:rsidRPr="00C637D6" w:rsidRDefault="00F678A0" w:rsidP="00C21C3A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решению Органа компетенции Агентства</w:t>
            </w:r>
          </w:p>
        </w:tc>
      </w:tr>
      <w:tr w:rsidR="00F678A0" w:rsidRPr="00C637D6" w:rsidTr="00C21C3A">
        <w:trPr>
          <w:trHeight w:val="400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F678A0" w:rsidRPr="00C637D6" w:rsidRDefault="00F678A0" w:rsidP="00C21C3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637D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Валюта гарантии</w:t>
            </w:r>
          </w:p>
        </w:tc>
        <w:tc>
          <w:tcPr>
            <w:tcW w:w="10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678A0" w:rsidRPr="00C637D6" w:rsidRDefault="00F678A0" w:rsidP="00C21C3A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Рубли РФ</w:t>
            </w:r>
          </w:p>
        </w:tc>
      </w:tr>
      <w:tr w:rsidR="00F678A0" w:rsidRPr="00C637D6" w:rsidTr="00C21C3A">
        <w:trPr>
          <w:trHeight w:val="400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F678A0" w:rsidRPr="00C637D6" w:rsidRDefault="00F678A0" w:rsidP="00C21C3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637D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Валюта кредита</w:t>
            </w:r>
          </w:p>
        </w:tc>
        <w:tc>
          <w:tcPr>
            <w:tcW w:w="10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678A0" w:rsidRPr="00C637D6" w:rsidRDefault="00F678A0" w:rsidP="00C21C3A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Рубли РФ</w:t>
            </w:r>
          </w:p>
        </w:tc>
      </w:tr>
      <w:tr w:rsidR="00F678A0" w:rsidRPr="00935434" w:rsidTr="00C21C3A">
        <w:trPr>
          <w:trHeight w:val="747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F678A0" w:rsidRPr="00C637D6" w:rsidRDefault="00F678A0" w:rsidP="00C21C3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637D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Вознаграждение за гарантию</w:t>
            </w:r>
          </w:p>
        </w:tc>
        <w:tc>
          <w:tcPr>
            <w:tcW w:w="10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678A0" w:rsidRPr="00C637D6" w:rsidRDefault="00F678A0" w:rsidP="00C21C3A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1,25% годовых от суммы гарантии за весь срок действия гарантии </w:t>
            </w:r>
          </w:p>
          <w:p w:rsidR="00F678A0" w:rsidRPr="00BF74E6" w:rsidRDefault="00F678A0" w:rsidP="00C21C3A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678A0" w:rsidRDefault="00F678A0" w:rsidP="00C21C3A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сумме гарантии более 50 млн. рублей вознаграждение за гарантию подлежит ежегодному перерасчету исходя из суммы основного долга по кредиту по состоянию на дату начала следующего финансового года</w:t>
            </w:r>
            <w:r w:rsidRPr="00C637D6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*</w:t>
            </w:r>
            <w:r w:rsidRPr="00C63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678A0" w:rsidRPr="00935434" w:rsidRDefault="00F678A0" w:rsidP="00C21C3A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678A0" w:rsidRPr="00C637D6" w:rsidTr="00C21C3A">
        <w:trPr>
          <w:trHeight w:val="450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F678A0" w:rsidRPr="00C637D6" w:rsidRDefault="00F678A0" w:rsidP="00C21C3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637D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Порядок уплаты вознаграждения</w:t>
            </w:r>
          </w:p>
        </w:tc>
        <w:tc>
          <w:tcPr>
            <w:tcW w:w="10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678A0" w:rsidRPr="00C637D6" w:rsidRDefault="00F678A0" w:rsidP="00C21C3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Единовременно/ежегодно/1 раз в полгода/ежеквартально</w:t>
            </w:r>
          </w:p>
        </w:tc>
      </w:tr>
      <w:tr w:rsidR="00F678A0" w:rsidRPr="00C637D6" w:rsidTr="00C21C3A">
        <w:trPr>
          <w:trHeight w:val="450"/>
        </w:trPr>
        <w:tc>
          <w:tcPr>
            <w:tcW w:w="45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F678A0" w:rsidRPr="00C637D6" w:rsidRDefault="00F678A0" w:rsidP="00C21C3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E524C0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Целевое назначение гарантии</w:t>
            </w:r>
          </w:p>
        </w:tc>
        <w:tc>
          <w:tcPr>
            <w:tcW w:w="8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678A0" w:rsidRPr="00C637D6" w:rsidRDefault="00F678A0" w:rsidP="00C21C3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Гарантии предоставляются на следующие цели: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78A0" w:rsidRPr="00C637D6" w:rsidRDefault="00F678A0" w:rsidP="00C21C3A">
            <w:pPr>
              <w:spacing w:after="0" w:line="240" w:lineRule="auto"/>
              <w:ind w:left="142" w:right="138"/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срок гарантии, мес.</w:t>
            </w:r>
          </w:p>
        </w:tc>
      </w:tr>
      <w:tr w:rsidR="00F678A0" w:rsidRPr="00C637D6" w:rsidTr="00C21C3A">
        <w:trPr>
          <w:trHeight w:val="450"/>
        </w:trPr>
        <w:tc>
          <w:tcPr>
            <w:tcW w:w="45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F678A0" w:rsidRPr="00C637D6" w:rsidRDefault="00F678A0" w:rsidP="00C21C3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678A0" w:rsidRPr="00C637D6" w:rsidRDefault="00F678A0" w:rsidP="00C21C3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0B11" w:rsidRPr="006F47C6" w:rsidRDefault="00F678A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исполнения части обязательств Заемщиков (субъектов малого и среднего предпринимательства) по кредитным договорам и иным договорам кредитного характера, заключаемым с Банками, и направляемым на цели приобретения основных средств в собственность или оплату платежей по договорам долгосрочной аренды, или создание и увеличение основных средств, включая строительство, реконструкцию или ремонт, финансирование на цели модернизации и инновации малых и средних предприятий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 также в обеспечение выданных кредитов</w:t>
            </w:r>
            <w:r w:rsidR="00995380">
              <w:rPr>
                <w:rStyle w:val="ae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</w:t>
            </w:r>
            <w:r w:rsidRPr="00E52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редитные средства могут быть направлены на расчеты с поставщиками и под</w:t>
            </w:r>
            <w:r w:rsidR="00120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рядчиками в рамках строительства</w:t>
            </w:r>
            <w:r w:rsidRPr="00E52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нежилой недвижимости (с учетом отнесения Заемщика только к Среднему сегменту).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78A0" w:rsidRPr="00C637D6" w:rsidRDefault="00F678A0" w:rsidP="00C21C3A">
            <w:pPr>
              <w:spacing w:after="0" w:line="240" w:lineRule="auto"/>
              <w:ind w:left="142" w:right="138"/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</w:t>
            </w:r>
          </w:p>
        </w:tc>
      </w:tr>
      <w:tr w:rsidR="00F678A0" w:rsidRPr="00C637D6" w:rsidTr="00C21C3A">
        <w:trPr>
          <w:trHeight w:val="90"/>
        </w:trPr>
        <w:tc>
          <w:tcPr>
            <w:tcW w:w="45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F678A0" w:rsidRPr="00C637D6" w:rsidRDefault="00F678A0" w:rsidP="00C21C3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678A0" w:rsidRPr="00C637D6" w:rsidRDefault="00F678A0" w:rsidP="00C21C3A">
            <w:pPr>
              <w:spacing w:after="0" w:line="240" w:lineRule="auto"/>
              <w:ind w:left="142" w:right="138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A0" w:rsidRDefault="00F678A0" w:rsidP="00C21C3A">
            <w:pPr>
              <w:spacing w:after="0" w:line="240" w:lineRule="auto"/>
              <w:ind w:left="142" w:right="138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4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составе кредита на инвестиционные неторговые цели, обеспечением по которому выступает гарантия Агентства, может быть до 30% кредита направлено на сопровождение проекта (возможность кредитования целей некапитального характера в рамках проекта).</w:t>
            </w:r>
          </w:p>
          <w:p w:rsidR="00F678A0" w:rsidRPr="007A0CA5" w:rsidRDefault="00F678A0" w:rsidP="00C21C3A">
            <w:pPr>
              <w:spacing w:after="0" w:line="240" w:lineRule="auto"/>
              <w:ind w:left="142" w:right="138"/>
              <w:textAlignment w:val="top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78A0" w:rsidRPr="00C637D6" w:rsidRDefault="00F678A0" w:rsidP="00C21C3A">
            <w:pPr>
              <w:spacing w:after="0" w:line="240" w:lineRule="auto"/>
              <w:ind w:left="142" w:right="138"/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8A0" w:rsidRPr="004F36A8" w:rsidTr="00C21C3A">
        <w:trPr>
          <w:trHeight w:val="90"/>
        </w:trPr>
        <w:tc>
          <w:tcPr>
            <w:tcW w:w="45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F678A0" w:rsidRPr="00C637D6" w:rsidRDefault="00F678A0" w:rsidP="00C21C3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678A0" w:rsidRPr="00C637D6" w:rsidRDefault="00F678A0" w:rsidP="00C21C3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78A0" w:rsidRDefault="00F678A0" w:rsidP="00C21C3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исполнения части обязательств Заемщиков (субъектов малого и среднего предпринимательства) по кредитным договорам и иным договорам кредитного характера, заключаемым с Банками, и направляемым на цели исполнения контракта согласно Федеральных законов №44-ФЗ и №223-ФЗ.</w:t>
            </w:r>
          </w:p>
          <w:p w:rsidR="00F678A0" w:rsidRPr="009F5D08" w:rsidRDefault="00F678A0" w:rsidP="00C21C3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78A0" w:rsidRPr="004F36A8" w:rsidRDefault="00F678A0" w:rsidP="00C21C3A">
            <w:pPr>
              <w:spacing w:after="0" w:line="240" w:lineRule="auto"/>
              <w:ind w:left="142" w:right="138"/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F678A0" w:rsidRPr="004F36A8" w:rsidTr="00C21C3A">
        <w:trPr>
          <w:trHeight w:val="90"/>
        </w:trPr>
        <w:tc>
          <w:tcPr>
            <w:tcW w:w="45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F678A0" w:rsidRPr="00C637D6" w:rsidRDefault="00F678A0" w:rsidP="00C21C3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678A0" w:rsidRDefault="00F678A0" w:rsidP="00C21C3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78A0" w:rsidRDefault="00F678A0" w:rsidP="00C21C3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A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реструктурируемых/рефинансируемых кредитов</w:t>
            </w:r>
            <w:r w:rsidR="00995380">
              <w:rPr>
                <w:rStyle w:val="ae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3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8A7A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678A0" w:rsidRPr="009F5D08" w:rsidRDefault="00F678A0" w:rsidP="006F47C6">
            <w:pPr>
              <w:spacing w:after="0" w:line="240" w:lineRule="auto"/>
              <w:ind w:right="138"/>
              <w:jc w:val="both"/>
              <w:textAlignment w:val="top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78A0" w:rsidRPr="004F36A8" w:rsidRDefault="00F678A0" w:rsidP="00C21C3A">
            <w:pPr>
              <w:spacing w:after="0" w:line="240" w:lineRule="auto"/>
              <w:ind w:left="142" w:right="138"/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</w:t>
            </w:r>
          </w:p>
        </w:tc>
      </w:tr>
      <w:tr w:rsidR="00F678A0" w:rsidRPr="004F36A8" w:rsidTr="00C21C3A">
        <w:trPr>
          <w:trHeight w:val="90"/>
        </w:trPr>
        <w:tc>
          <w:tcPr>
            <w:tcW w:w="45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F678A0" w:rsidRPr="00C637D6" w:rsidRDefault="00F678A0" w:rsidP="00C21C3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678A0" w:rsidRDefault="00F678A0" w:rsidP="00C21C3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78A0" w:rsidRDefault="00F678A0" w:rsidP="00C21C3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кредитов с целью пополнения оборотных средств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678A0" w:rsidRPr="007A0CA5" w:rsidRDefault="00F678A0" w:rsidP="00C21C3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78A0" w:rsidRPr="004F36A8" w:rsidRDefault="00F678A0" w:rsidP="00C21C3A">
            <w:pPr>
              <w:spacing w:after="0" w:line="240" w:lineRule="auto"/>
              <w:ind w:left="142" w:right="138"/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F678A0" w:rsidRPr="00C637D6" w:rsidTr="00C21C3A">
        <w:trPr>
          <w:trHeight w:val="90"/>
        </w:trPr>
        <w:tc>
          <w:tcPr>
            <w:tcW w:w="45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F678A0" w:rsidRPr="00C637D6" w:rsidRDefault="00F678A0" w:rsidP="00C21C3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678A0" w:rsidRPr="009F5D08" w:rsidRDefault="00F678A0" w:rsidP="00C21C3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:rsidR="00F678A0" w:rsidRPr="008A7A8F" w:rsidRDefault="00F678A0" w:rsidP="00C21C3A">
            <w:pPr>
              <w:ind w:left="170" w:right="1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A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Гарантия Агентства может быть предоставлен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A7A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реструктурируемому кредиту, по кредиту на рефинансирование кредитов любого банка, в 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 числе</w:t>
            </w:r>
            <w:r w:rsidRPr="008A7A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выданных на инвестиционные цели, оборотные средства, рефинанси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ранее выданных кредитов, и на смешанные цели.</w:t>
            </w:r>
          </w:p>
          <w:p w:rsidR="00F678A0" w:rsidRPr="00C637D6" w:rsidRDefault="00F678A0" w:rsidP="00C21C3A">
            <w:pPr>
              <w:ind w:left="170" w:right="1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A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Гарантия Агентства может быть предоставлена в обеспечение кредита (невозобновляемой кредитной линии) при выдаче очередного транша по кредиту. При этом лимит ответственности Агентства рассчитывается исходя из кредитных требований по кредиту (невозобновляемой кредитной линии) в целом.</w:t>
            </w:r>
          </w:p>
        </w:tc>
      </w:tr>
      <w:tr w:rsidR="00F678A0" w:rsidRPr="006C4F3E" w:rsidTr="00C21C3A">
        <w:trPr>
          <w:trHeight w:val="747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F678A0" w:rsidRPr="00C637D6" w:rsidRDefault="00F678A0" w:rsidP="00C21C3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3B3DB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Обязательное условие предоставления гарантии</w:t>
            </w:r>
          </w:p>
        </w:tc>
        <w:tc>
          <w:tcPr>
            <w:tcW w:w="10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678A0" w:rsidRDefault="00F678A0" w:rsidP="00C21C3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4D44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арантия выдается только при наличии по кредитному договору обеспечения в виде поручительства РГО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678A0" w:rsidRPr="009714BC" w:rsidRDefault="00F678A0" w:rsidP="00C21C3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678A0" w:rsidRDefault="00F678A0" w:rsidP="00C21C3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выдачи гарантии в АКГ должна быть предоставлена копия заключенного договора поручительства</w:t>
            </w:r>
            <w:r w:rsidR="00F97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заверенная уполномоченным лицом Банка</w:t>
            </w:r>
            <w:r w:rsidRPr="00971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678A0" w:rsidRPr="006C4F3E" w:rsidRDefault="00F678A0" w:rsidP="00C21C3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678A0" w:rsidRPr="006C4F3E" w:rsidTr="00C21C3A">
        <w:trPr>
          <w:trHeight w:val="506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F678A0" w:rsidRPr="00C637D6" w:rsidRDefault="00F678A0" w:rsidP="00C21C3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637D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Дата начала действия гарантии</w:t>
            </w:r>
          </w:p>
        </w:tc>
        <w:tc>
          <w:tcPr>
            <w:tcW w:w="10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678A0" w:rsidRDefault="00F678A0" w:rsidP="00C21C3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4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действия гарантии начинается с момента ее выдачи при условии оплаты вознаграждения либо его части согласно установленного графика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678A0" w:rsidRPr="006C4F3E" w:rsidRDefault="00F678A0" w:rsidP="00C21C3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678A0" w:rsidRPr="006C4F3E" w:rsidTr="00C21C3A">
        <w:trPr>
          <w:trHeight w:val="514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F678A0" w:rsidRPr="00C637D6" w:rsidRDefault="00F678A0" w:rsidP="00C21C3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637D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Дата окончания действия гарантии</w:t>
            </w:r>
          </w:p>
        </w:tc>
        <w:tc>
          <w:tcPr>
            <w:tcW w:w="10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678A0" w:rsidRDefault="00F678A0" w:rsidP="00C21C3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истечении 120 дней с даты исполнения кредитного обязательства, определяемой в соответствии с положениями кредитного договора </w:t>
            </w:r>
          </w:p>
          <w:p w:rsidR="00F678A0" w:rsidRPr="006C4F3E" w:rsidRDefault="00F678A0" w:rsidP="00C21C3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678A0" w:rsidRPr="009F5D08" w:rsidTr="00C21C3A">
        <w:trPr>
          <w:trHeight w:val="2084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F678A0" w:rsidRPr="00C637D6" w:rsidRDefault="00F678A0" w:rsidP="00C21C3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637D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Переход права требования</w:t>
            </w:r>
          </w:p>
        </w:tc>
        <w:tc>
          <w:tcPr>
            <w:tcW w:w="10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678A0" w:rsidRPr="004D4471" w:rsidRDefault="00F678A0" w:rsidP="00C21C3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4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Агентство приобретает право требовать от Заемщика в порядке регресса возмещения сумм, уплаченных Банку по банковской гарантии. </w:t>
            </w:r>
          </w:p>
          <w:p w:rsidR="00F678A0" w:rsidRPr="009F5D08" w:rsidRDefault="00F678A0" w:rsidP="00C21C3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:rsidR="00F678A0" w:rsidRPr="004D4471" w:rsidRDefault="00F678A0" w:rsidP="00C21C3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D44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банковских гарантий свыше 50 млн. руб.: Агентство либо приобретает по договору(-ам) уступки права кредитора по отношению к Заемщику (Принципалу) и права на заложенное имущество в части пропорционально уплаченной Гарантом суммы по банковской гарантии, либо реализует свои права по последующему залогу, которым обеспечивается регрессное право Гаранта.</w:t>
            </w:r>
          </w:p>
          <w:p w:rsidR="00F678A0" w:rsidRPr="009F5D08" w:rsidRDefault="00F678A0" w:rsidP="00C21C3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ru-RU"/>
              </w:rPr>
            </w:pPr>
          </w:p>
        </w:tc>
      </w:tr>
      <w:tr w:rsidR="00F678A0" w:rsidRPr="004D4471" w:rsidTr="00C21C3A">
        <w:trPr>
          <w:trHeight w:val="399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F678A0" w:rsidRPr="00C637D6" w:rsidRDefault="00F678A0" w:rsidP="00C21C3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7D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Требования к Принципалу / Заемщику</w:t>
            </w:r>
          </w:p>
        </w:tc>
        <w:tc>
          <w:tcPr>
            <w:tcW w:w="10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678A0" w:rsidRPr="004D4471" w:rsidRDefault="00F678A0" w:rsidP="00C21C3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4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Субъекты МСП</w:t>
            </w:r>
          </w:p>
        </w:tc>
      </w:tr>
      <w:tr w:rsidR="00F678A0" w:rsidRPr="009F5D08" w:rsidTr="00C21C3A">
        <w:trPr>
          <w:trHeight w:val="589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F678A0" w:rsidRPr="00C637D6" w:rsidRDefault="00F678A0" w:rsidP="00C21C3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637D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Требования к Бенефициару / Банку</w:t>
            </w:r>
          </w:p>
        </w:tc>
        <w:tc>
          <w:tcPr>
            <w:tcW w:w="10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678A0" w:rsidRPr="004D4471" w:rsidRDefault="00F678A0" w:rsidP="00C21C3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4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Аккредитованный Агентством на основании принятой Агентством процедуры Банк, заключивший с Агентством соглашение о сотрудничестве.</w:t>
            </w:r>
          </w:p>
          <w:p w:rsidR="00F678A0" w:rsidRPr="009F5D08" w:rsidRDefault="00F678A0" w:rsidP="00C21C3A">
            <w:pPr>
              <w:spacing w:after="0" w:line="240" w:lineRule="auto"/>
              <w:ind w:right="138"/>
              <w:jc w:val="both"/>
              <w:textAlignment w:val="top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</w:tr>
      <w:tr w:rsidR="00F678A0" w:rsidRPr="009F5D08" w:rsidTr="00C21C3A">
        <w:trPr>
          <w:trHeight w:val="4201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F678A0" w:rsidRPr="00C637D6" w:rsidRDefault="00F678A0" w:rsidP="00C21C3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637D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Вид и объем ответственности перед Банком</w:t>
            </w:r>
          </w:p>
        </w:tc>
        <w:tc>
          <w:tcPr>
            <w:tcW w:w="10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678A0" w:rsidRPr="004D4471" w:rsidRDefault="00F678A0" w:rsidP="00C21C3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4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 вправе обратиться к Агентству с требованием о совершении платежа по гарантии, если обязательство Заемщика по возврату суммы кредита по кредитному договору остается неисполненным полностью или частично по истечении 90 календарных дней со дня, в который соответствующее обязательство должно было быть исполнено. </w:t>
            </w:r>
          </w:p>
          <w:p w:rsidR="00F678A0" w:rsidRPr="009F5D08" w:rsidRDefault="00F678A0" w:rsidP="00C21C3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:rsidR="00F678A0" w:rsidRPr="004D4471" w:rsidRDefault="00F678A0" w:rsidP="00C21C3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4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 вправе обратиться к РГО с требованием о совершении платежа по поручительству в сроки и порядке, установленных договором поручительства. </w:t>
            </w:r>
          </w:p>
          <w:p w:rsidR="00F678A0" w:rsidRPr="009F5D08" w:rsidRDefault="00F678A0" w:rsidP="00C21C3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:rsidR="00F678A0" w:rsidRPr="004D4471" w:rsidRDefault="00F678A0" w:rsidP="00C21C3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4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Гарантия и поручительство совместно обеспечивают исполнение обязательств Заемщика по возврату Банку в пределах 70 % текущей суммы основного долга, невозвращенной в установленные кредитным договором порядке и сроки без учета процентов за пользование кредитом и иных платежей.</w:t>
            </w:r>
          </w:p>
          <w:p w:rsidR="00F678A0" w:rsidRPr="009F5D08" w:rsidRDefault="00F678A0" w:rsidP="00C21C3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:rsidR="00F678A0" w:rsidRDefault="00F678A0" w:rsidP="00C21C3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4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частичном погашении кредита Заемщиком, размер ответственности Агентства и РГО уменьшается пропорционально и не может составлять совместно более 70% текущей суммы основного долга.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D44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требования к Агентству и РГО определяется пропорционально размеру их участия в структуре совместного обеспечения.</w:t>
            </w:r>
          </w:p>
          <w:p w:rsidR="00F678A0" w:rsidRPr="00FC0C80" w:rsidRDefault="00F678A0" w:rsidP="00C21C3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:rsidR="00F678A0" w:rsidRPr="009F5D08" w:rsidRDefault="00F678A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FC0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Гарантия Агентства обеспечивает обязательства Заемщика, осуществляющ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</w:t>
            </w:r>
            <w:r w:rsidRPr="00FC0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деятельность в торговой сфере, в пределах 50% от текущей суммы основного долга, невозвращенной в установленные кредитным договором порядке и сроки без учета процентов за пользование кредитом и иных платежей.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F678A0" w:rsidRPr="004D4471" w:rsidTr="00C21C3A">
        <w:trPr>
          <w:trHeight w:val="609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F678A0" w:rsidRPr="00C637D6" w:rsidRDefault="00F678A0" w:rsidP="00C21C3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Требование к поручительству РГО</w:t>
            </w:r>
          </w:p>
        </w:tc>
        <w:tc>
          <w:tcPr>
            <w:tcW w:w="10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678A0" w:rsidRPr="004D4471" w:rsidRDefault="00F678A0" w:rsidP="00C21C3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4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действия поручительства РГО не может быть менее срока действия гарантии минус 120 дней.</w:t>
            </w:r>
          </w:p>
        </w:tc>
      </w:tr>
      <w:tr w:rsidR="00F678A0" w:rsidRPr="00C637D6" w:rsidTr="00C21C3A">
        <w:trPr>
          <w:trHeight w:val="747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F678A0" w:rsidRPr="00C637D6" w:rsidRDefault="00F678A0" w:rsidP="00C21C3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637D6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Гарантийный случай </w:t>
            </w:r>
          </w:p>
        </w:tc>
        <w:tc>
          <w:tcPr>
            <w:tcW w:w="10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678A0" w:rsidRPr="00C637D6" w:rsidRDefault="00F678A0" w:rsidP="00C21C3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Просрочка исполнения Заемщиком (Принципалом) обязательства вернуть полностью или частично денежную сумму, полученную по договорам кредита или иным договорам кредитного характера, в течение более чем 90 дней.</w:t>
            </w:r>
          </w:p>
        </w:tc>
      </w:tr>
    </w:tbl>
    <w:p w:rsidR="00F678A0" w:rsidRDefault="00F678A0" w:rsidP="003507B0"/>
    <w:p w:rsidR="00734116" w:rsidRPr="005D3831" w:rsidRDefault="00734116" w:rsidP="00734116">
      <w:pPr>
        <w:rPr>
          <w:rFonts w:ascii="Times New Roman" w:hAnsi="Times New Roman"/>
          <w:sz w:val="20"/>
          <w:szCs w:val="20"/>
        </w:rPr>
      </w:pPr>
      <w:r w:rsidRPr="005D3831">
        <w:rPr>
          <w:rFonts w:ascii="Times New Roman" w:hAnsi="Times New Roman"/>
          <w:sz w:val="20"/>
          <w:szCs w:val="20"/>
        </w:rPr>
        <w:t>*</w:t>
      </w:r>
      <w:r w:rsidRPr="005D383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D3831">
        <w:rPr>
          <w:rFonts w:ascii="Times New Roman" w:hAnsi="Times New Roman"/>
          <w:sz w:val="20"/>
          <w:szCs w:val="20"/>
        </w:rPr>
        <w:t>Для предприятий, зарегистрированных в Республике Крым и/или городе федерального значения Севастополь, указанный перерасчет вознаграждения за гарантию будет производиться при сумме гарантии более 5 млн. рублей.</w:t>
      </w:r>
    </w:p>
    <w:sectPr w:rsidR="00734116" w:rsidRPr="005D3831" w:rsidSect="003507B0">
      <w:headerReference w:type="default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AC0" w:rsidRDefault="00D60AC0" w:rsidP="007229F6">
      <w:pPr>
        <w:spacing w:after="0" w:line="240" w:lineRule="auto"/>
      </w:pPr>
      <w:r>
        <w:separator/>
      </w:r>
    </w:p>
  </w:endnote>
  <w:endnote w:type="continuationSeparator" w:id="0">
    <w:p w:rsidR="00D60AC0" w:rsidRDefault="00D60AC0" w:rsidP="00722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841067"/>
      <w:docPartObj>
        <w:docPartGallery w:val="Page Numbers (Bottom of Page)"/>
        <w:docPartUnique/>
      </w:docPartObj>
    </w:sdtPr>
    <w:sdtEndPr/>
    <w:sdtContent>
      <w:p w:rsidR="00034A66" w:rsidRDefault="00034A6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BFA">
          <w:rPr>
            <w:noProof/>
          </w:rPr>
          <w:t>2</w:t>
        </w:r>
        <w:r>
          <w:fldChar w:fldCharType="end"/>
        </w:r>
      </w:p>
    </w:sdtContent>
  </w:sdt>
  <w:p w:rsidR="00034A66" w:rsidRDefault="00034A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AC0" w:rsidRDefault="00D60AC0" w:rsidP="007229F6">
      <w:pPr>
        <w:spacing w:after="0" w:line="240" w:lineRule="auto"/>
      </w:pPr>
      <w:r>
        <w:separator/>
      </w:r>
    </w:p>
  </w:footnote>
  <w:footnote w:type="continuationSeparator" w:id="0">
    <w:p w:rsidR="00D60AC0" w:rsidRDefault="00D60AC0" w:rsidP="007229F6">
      <w:pPr>
        <w:spacing w:after="0" w:line="240" w:lineRule="auto"/>
      </w:pPr>
      <w:r>
        <w:continuationSeparator/>
      </w:r>
    </w:p>
  </w:footnote>
  <w:footnote w:id="1">
    <w:p w:rsidR="00034A66" w:rsidRDefault="00034A66" w:rsidP="005B319D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понятия Индустриальный парк также может быть раскрыто в нормативных актах соответствующих субъектов РФ, на территории которой расположен Индустриальный парк.</w:t>
      </w:r>
    </w:p>
  </w:footnote>
  <w:footnote w:id="2">
    <w:p w:rsidR="00995380" w:rsidRDefault="00995380">
      <w:pPr>
        <w:pStyle w:val="ac"/>
      </w:pPr>
      <w:r>
        <w:rPr>
          <w:rStyle w:val="ae"/>
        </w:rPr>
        <w:footnoteRef/>
      </w:r>
      <w:r>
        <w:t xml:space="preserve"> Т</w:t>
      </w:r>
      <w:r w:rsidRPr="00995380">
        <w:t xml:space="preserve">ехнология рассмотрения и требования </w:t>
      </w:r>
      <w:r>
        <w:t>по заявке</w:t>
      </w:r>
      <w:r w:rsidRPr="00995380">
        <w:t xml:space="preserve"> аналогичны продукт</w:t>
      </w:r>
      <w:r>
        <w:t>у «</w:t>
      </w:r>
      <w:r w:rsidRPr="00995380">
        <w:t>Прямая гарантия для обеспечения выданных кредитов</w:t>
      </w:r>
      <w:r>
        <w:t>»</w:t>
      </w:r>
    </w:p>
  </w:footnote>
  <w:footnote w:id="3">
    <w:p w:rsidR="00995380" w:rsidRDefault="00995380">
      <w:pPr>
        <w:pStyle w:val="ac"/>
      </w:pPr>
      <w:r>
        <w:rPr>
          <w:rStyle w:val="ae"/>
        </w:rPr>
        <w:footnoteRef/>
      </w:r>
      <w:r>
        <w:t xml:space="preserve"> </w:t>
      </w:r>
      <w:r w:rsidRPr="00995380">
        <w:t>Технология рассмотрения и требования по заявке аналогичны продукту «Прямая гарантия для обеспечения реструктурируемых/рефинансируемых кредитов»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A66" w:rsidRDefault="00034A66" w:rsidP="00297556">
    <w:pPr>
      <w:pStyle w:val="a4"/>
      <w:tabs>
        <w:tab w:val="clear" w:pos="4677"/>
        <w:tab w:val="clear" w:pos="9355"/>
        <w:tab w:val="left" w:pos="118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4748"/>
    <w:multiLevelType w:val="hybridMultilevel"/>
    <w:tmpl w:val="DD36034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0E72274"/>
    <w:multiLevelType w:val="hybridMultilevel"/>
    <w:tmpl w:val="BD4E0C88"/>
    <w:lvl w:ilvl="0" w:tplc="32C65712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">
    <w:nsid w:val="14B64191"/>
    <w:multiLevelType w:val="hybridMultilevel"/>
    <w:tmpl w:val="3330105A"/>
    <w:lvl w:ilvl="0" w:tplc="F3464B4C">
      <w:start w:val="1"/>
      <w:numFmt w:val="bullet"/>
      <w:lvlText w:val=""/>
      <w:lvlJc w:val="left"/>
      <w:pPr>
        <w:ind w:left="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3">
    <w:nsid w:val="15B32556"/>
    <w:multiLevelType w:val="hybridMultilevel"/>
    <w:tmpl w:val="FB9651D4"/>
    <w:lvl w:ilvl="0" w:tplc="F3464B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B86156"/>
    <w:multiLevelType w:val="hybridMultilevel"/>
    <w:tmpl w:val="48EAB4CA"/>
    <w:lvl w:ilvl="0" w:tplc="F6E43748">
      <w:start w:val="1"/>
      <w:numFmt w:val="decimal"/>
      <w:lvlText w:val="%1."/>
      <w:lvlJc w:val="left"/>
      <w:pPr>
        <w:ind w:left="512" w:hanging="37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A433698"/>
    <w:multiLevelType w:val="hybridMultilevel"/>
    <w:tmpl w:val="559A6A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6375F5"/>
    <w:multiLevelType w:val="hybridMultilevel"/>
    <w:tmpl w:val="3626CA14"/>
    <w:lvl w:ilvl="0" w:tplc="F3464B4C">
      <w:start w:val="1"/>
      <w:numFmt w:val="bullet"/>
      <w:lvlText w:val=""/>
      <w:lvlJc w:val="left"/>
      <w:pPr>
        <w:ind w:left="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7">
    <w:nsid w:val="222D5297"/>
    <w:multiLevelType w:val="hybridMultilevel"/>
    <w:tmpl w:val="1062D55A"/>
    <w:lvl w:ilvl="0" w:tplc="52725B0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A3CF5"/>
    <w:multiLevelType w:val="hybridMultilevel"/>
    <w:tmpl w:val="DD300530"/>
    <w:lvl w:ilvl="0" w:tplc="FF367B3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64CF3"/>
    <w:multiLevelType w:val="hybridMultilevel"/>
    <w:tmpl w:val="774E5EF0"/>
    <w:lvl w:ilvl="0" w:tplc="F3464B4C">
      <w:start w:val="1"/>
      <w:numFmt w:val="bullet"/>
      <w:lvlText w:val=""/>
      <w:lvlJc w:val="left"/>
      <w:pPr>
        <w:ind w:left="3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70" w:hanging="360"/>
      </w:pPr>
      <w:rPr>
        <w:rFonts w:ascii="Wingdings" w:hAnsi="Wingdings" w:hint="default"/>
      </w:rPr>
    </w:lvl>
  </w:abstractNum>
  <w:abstractNum w:abstractNumId="10">
    <w:nsid w:val="28091F09"/>
    <w:multiLevelType w:val="hybridMultilevel"/>
    <w:tmpl w:val="44F6E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67E6E"/>
    <w:multiLevelType w:val="hybridMultilevel"/>
    <w:tmpl w:val="3CD29804"/>
    <w:lvl w:ilvl="0" w:tplc="F3464B4C">
      <w:start w:val="1"/>
      <w:numFmt w:val="bullet"/>
      <w:lvlText w:val=""/>
      <w:lvlJc w:val="left"/>
      <w:pPr>
        <w:ind w:left="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12">
    <w:nsid w:val="2C9B769B"/>
    <w:multiLevelType w:val="hybridMultilevel"/>
    <w:tmpl w:val="7EE4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1515F"/>
    <w:multiLevelType w:val="hybridMultilevel"/>
    <w:tmpl w:val="2C52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77D18"/>
    <w:multiLevelType w:val="hybridMultilevel"/>
    <w:tmpl w:val="A7086C8C"/>
    <w:lvl w:ilvl="0" w:tplc="F3464B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6266DC1"/>
    <w:multiLevelType w:val="hybridMultilevel"/>
    <w:tmpl w:val="AABA113C"/>
    <w:lvl w:ilvl="0" w:tplc="F3464B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62A065C"/>
    <w:multiLevelType w:val="hybridMultilevel"/>
    <w:tmpl w:val="3B30E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8424C4"/>
    <w:multiLevelType w:val="hybridMultilevel"/>
    <w:tmpl w:val="EEDAB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5735CA"/>
    <w:multiLevelType w:val="hybridMultilevel"/>
    <w:tmpl w:val="B6C8B110"/>
    <w:lvl w:ilvl="0" w:tplc="3A900AB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652864"/>
    <w:multiLevelType w:val="hybridMultilevel"/>
    <w:tmpl w:val="FA484ED2"/>
    <w:lvl w:ilvl="0" w:tplc="2430B31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73544B"/>
    <w:multiLevelType w:val="hybridMultilevel"/>
    <w:tmpl w:val="F09C1306"/>
    <w:lvl w:ilvl="0" w:tplc="ED16EA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5AC3A0A"/>
    <w:multiLevelType w:val="hybridMultilevel"/>
    <w:tmpl w:val="37F2C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AD42A5"/>
    <w:multiLevelType w:val="hybridMultilevel"/>
    <w:tmpl w:val="081ED628"/>
    <w:lvl w:ilvl="0" w:tplc="5C56BD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20739DD"/>
    <w:multiLevelType w:val="hybridMultilevel"/>
    <w:tmpl w:val="3216DE6A"/>
    <w:lvl w:ilvl="0" w:tplc="F3464B4C">
      <w:start w:val="1"/>
      <w:numFmt w:val="bullet"/>
      <w:lvlText w:val=""/>
      <w:lvlJc w:val="left"/>
      <w:pPr>
        <w:ind w:left="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24">
    <w:nsid w:val="75713884"/>
    <w:multiLevelType w:val="hybridMultilevel"/>
    <w:tmpl w:val="58CAC488"/>
    <w:lvl w:ilvl="0" w:tplc="15A49C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0"/>
  </w:num>
  <w:num w:numId="2">
    <w:abstractNumId w:val="24"/>
  </w:num>
  <w:num w:numId="3">
    <w:abstractNumId w:val="17"/>
  </w:num>
  <w:num w:numId="4">
    <w:abstractNumId w:val="10"/>
  </w:num>
  <w:num w:numId="5">
    <w:abstractNumId w:val="21"/>
  </w:num>
  <w:num w:numId="6">
    <w:abstractNumId w:val="16"/>
  </w:num>
  <w:num w:numId="7">
    <w:abstractNumId w:val="12"/>
  </w:num>
  <w:num w:numId="8">
    <w:abstractNumId w:val="13"/>
  </w:num>
  <w:num w:numId="9">
    <w:abstractNumId w:val="5"/>
  </w:num>
  <w:num w:numId="10">
    <w:abstractNumId w:val="0"/>
  </w:num>
  <w:num w:numId="11">
    <w:abstractNumId w:val="3"/>
  </w:num>
  <w:num w:numId="12">
    <w:abstractNumId w:val="14"/>
  </w:num>
  <w:num w:numId="13">
    <w:abstractNumId w:val="15"/>
  </w:num>
  <w:num w:numId="14">
    <w:abstractNumId w:val="9"/>
  </w:num>
  <w:num w:numId="15">
    <w:abstractNumId w:val="6"/>
  </w:num>
  <w:num w:numId="16">
    <w:abstractNumId w:val="23"/>
  </w:num>
  <w:num w:numId="17">
    <w:abstractNumId w:val="11"/>
  </w:num>
  <w:num w:numId="18">
    <w:abstractNumId w:val="2"/>
  </w:num>
  <w:num w:numId="19">
    <w:abstractNumId w:val="4"/>
  </w:num>
  <w:num w:numId="20">
    <w:abstractNumId w:val="7"/>
  </w:num>
  <w:num w:numId="21">
    <w:abstractNumId w:val="8"/>
  </w:num>
  <w:num w:numId="22">
    <w:abstractNumId w:val="18"/>
  </w:num>
  <w:num w:numId="23">
    <w:abstractNumId w:val="19"/>
  </w:num>
  <w:num w:numId="24">
    <w:abstractNumId w:val="2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B8"/>
    <w:rsid w:val="00034A66"/>
    <w:rsid w:val="00034CF0"/>
    <w:rsid w:val="000402B2"/>
    <w:rsid w:val="00057106"/>
    <w:rsid w:val="00090D5D"/>
    <w:rsid w:val="000B0553"/>
    <w:rsid w:val="000E14D6"/>
    <w:rsid w:val="000E3282"/>
    <w:rsid w:val="000E66F6"/>
    <w:rsid w:val="000E76DC"/>
    <w:rsid w:val="000F1A11"/>
    <w:rsid w:val="00100D1C"/>
    <w:rsid w:val="001208DE"/>
    <w:rsid w:val="0012295F"/>
    <w:rsid w:val="00125B36"/>
    <w:rsid w:val="00125D49"/>
    <w:rsid w:val="001273FF"/>
    <w:rsid w:val="00162982"/>
    <w:rsid w:val="001A17E6"/>
    <w:rsid w:val="001A2AC5"/>
    <w:rsid w:val="001A341F"/>
    <w:rsid w:val="001D6A4A"/>
    <w:rsid w:val="001E69DC"/>
    <w:rsid w:val="0022328B"/>
    <w:rsid w:val="002279E2"/>
    <w:rsid w:val="00244B6F"/>
    <w:rsid w:val="00251392"/>
    <w:rsid w:val="002862D1"/>
    <w:rsid w:val="002910D6"/>
    <w:rsid w:val="00297556"/>
    <w:rsid w:val="002A5659"/>
    <w:rsid w:val="002B1D5A"/>
    <w:rsid w:val="002B26DE"/>
    <w:rsid w:val="002D52B6"/>
    <w:rsid w:val="002E35A5"/>
    <w:rsid w:val="00301214"/>
    <w:rsid w:val="003372E0"/>
    <w:rsid w:val="003507B0"/>
    <w:rsid w:val="00363FAD"/>
    <w:rsid w:val="00365A72"/>
    <w:rsid w:val="00384B8A"/>
    <w:rsid w:val="00384CD1"/>
    <w:rsid w:val="003A16AC"/>
    <w:rsid w:val="003C715F"/>
    <w:rsid w:val="003D3DC6"/>
    <w:rsid w:val="003D6E0A"/>
    <w:rsid w:val="003F7D16"/>
    <w:rsid w:val="00402C33"/>
    <w:rsid w:val="0041479E"/>
    <w:rsid w:val="00437B0C"/>
    <w:rsid w:val="00476D02"/>
    <w:rsid w:val="004C4236"/>
    <w:rsid w:val="004E1517"/>
    <w:rsid w:val="004E2A38"/>
    <w:rsid w:val="00500545"/>
    <w:rsid w:val="00500BB4"/>
    <w:rsid w:val="0050382F"/>
    <w:rsid w:val="005626A7"/>
    <w:rsid w:val="00563D75"/>
    <w:rsid w:val="00567CF1"/>
    <w:rsid w:val="0057060C"/>
    <w:rsid w:val="00585C3D"/>
    <w:rsid w:val="005A64D0"/>
    <w:rsid w:val="005B319D"/>
    <w:rsid w:val="005C56D4"/>
    <w:rsid w:val="005D08C7"/>
    <w:rsid w:val="005D3831"/>
    <w:rsid w:val="005F175D"/>
    <w:rsid w:val="005F4CB8"/>
    <w:rsid w:val="00606E1C"/>
    <w:rsid w:val="00634081"/>
    <w:rsid w:val="00640B11"/>
    <w:rsid w:val="00651144"/>
    <w:rsid w:val="0065612A"/>
    <w:rsid w:val="00691D2C"/>
    <w:rsid w:val="00695E5D"/>
    <w:rsid w:val="006A7C4F"/>
    <w:rsid w:val="006C20AA"/>
    <w:rsid w:val="006C4640"/>
    <w:rsid w:val="006F47C6"/>
    <w:rsid w:val="007012E7"/>
    <w:rsid w:val="00703444"/>
    <w:rsid w:val="007135CD"/>
    <w:rsid w:val="00716AD5"/>
    <w:rsid w:val="007229F6"/>
    <w:rsid w:val="00734116"/>
    <w:rsid w:val="0074355D"/>
    <w:rsid w:val="007610AB"/>
    <w:rsid w:val="007718B3"/>
    <w:rsid w:val="00777213"/>
    <w:rsid w:val="007968BA"/>
    <w:rsid w:val="007B6B8E"/>
    <w:rsid w:val="007F68E6"/>
    <w:rsid w:val="0083316B"/>
    <w:rsid w:val="008A04BB"/>
    <w:rsid w:val="008D5E46"/>
    <w:rsid w:val="008E4DC6"/>
    <w:rsid w:val="0090205D"/>
    <w:rsid w:val="00902A44"/>
    <w:rsid w:val="00912A9B"/>
    <w:rsid w:val="00914703"/>
    <w:rsid w:val="00917BFA"/>
    <w:rsid w:val="00924B1B"/>
    <w:rsid w:val="00956CAF"/>
    <w:rsid w:val="00994E78"/>
    <w:rsid w:val="00995380"/>
    <w:rsid w:val="009B48CE"/>
    <w:rsid w:val="009B4BD9"/>
    <w:rsid w:val="00A053C5"/>
    <w:rsid w:val="00A1147E"/>
    <w:rsid w:val="00A171EB"/>
    <w:rsid w:val="00A428B9"/>
    <w:rsid w:val="00A56BE6"/>
    <w:rsid w:val="00A75EC7"/>
    <w:rsid w:val="00A777E1"/>
    <w:rsid w:val="00AC2BD4"/>
    <w:rsid w:val="00AC69F9"/>
    <w:rsid w:val="00AE3A1C"/>
    <w:rsid w:val="00AE6076"/>
    <w:rsid w:val="00AF09BA"/>
    <w:rsid w:val="00B047FE"/>
    <w:rsid w:val="00B2076E"/>
    <w:rsid w:val="00B224AB"/>
    <w:rsid w:val="00B30C43"/>
    <w:rsid w:val="00B31E42"/>
    <w:rsid w:val="00B4232F"/>
    <w:rsid w:val="00B55AC5"/>
    <w:rsid w:val="00B66F94"/>
    <w:rsid w:val="00B7612B"/>
    <w:rsid w:val="00B8335C"/>
    <w:rsid w:val="00BA375F"/>
    <w:rsid w:val="00BA4724"/>
    <w:rsid w:val="00BC1DFF"/>
    <w:rsid w:val="00C022A8"/>
    <w:rsid w:val="00C1227C"/>
    <w:rsid w:val="00C150D7"/>
    <w:rsid w:val="00C21746"/>
    <w:rsid w:val="00C21B64"/>
    <w:rsid w:val="00C24CF8"/>
    <w:rsid w:val="00C32711"/>
    <w:rsid w:val="00C354F8"/>
    <w:rsid w:val="00C41754"/>
    <w:rsid w:val="00C77F8C"/>
    <w:rsid w:val="00C81951"/>
    <w:rsid w:val="00C83879"/>
    <w:rsid w:val="00C917B3"/>
    <w:rsid w:val="00C96D46"/>
    <w:rsid w:val="00CB16C5"/>
    <w:rsid w:val="00CB3286"/>
    <w:rsid w:val="00CC77D4"/>
    <w:rsid w:val="00CE4D9D"/>
    <w:rsid w:val="00CE7C31"/>
    <w:rsid w:val="00D00A21"/>
    <w:rsid w:val="00D00E88"/>
    <w:rsid w:val="00D06921"/>
    <w:rsid w:val="00D320DB"/>
    <w:rsid w:val="00D40CC3"/>
    <w:rsid w:val="00D56588"/>
    <w:rsid w:val="00D60AC0"/>
    <w:rsid w:val="00D92F7D"/>
    <w:rsid w:val="00DD2D6A"/>
    <w:rsid w:val="00DD50B6"/>
    <w:rsid w:val="00DE693C"/>
    <w:rsid w:val="00E0282C"/>
    <w:rsid w:val="00E053E2"/>
    <w:rsid w:val="00E34B19"/>
    <w:rsid w:val="00E57ED3"/>
    <w:rsid w:val="00E60CAF"/>
    <w:rsid w:val="00E66073"/>
    <w:rsid w:val="00E83861"/>
    <w:rsid w:val="00EC5834"/>
    <w:rsid w:val="00ED1879"/>
    <w:rsid w:val="00ED5DBF"/>
    <w:rsid w:val="00ED6624"/>
    <w:rsid w:val="00ED69BD"/>
    <w:rsid w:val="00EF50E5"/>
    <w:rsid w:val="00F17E68"/>
    <w:rsid w:val="00F22F2C"/>
    <w:rsid w:val="00F27E5E"/>
    <w:rsid w:val="00F3220B"/>
    <w:rsid w:val="00F3313B"/>
    <w:rsid w:val="00F62FCA"/>
    <w:rsid w:val="00F678A0"/>
    <w:rsid w:val="00F7028F"/>
    <w:rsid w:val="00F74446"/>
    <w:rsid w:val="00F75546"/>
    <w:rsid w:val="00F760BB"/>
    <w:rsid w:val="00F96B77"/>
    <w:rsid w:val="00F97AC7"/>
    <w:rsid w:val="00FB2C08"/>
    <w:rsid w:val="00FB5960"/>
    <w:rsid w:val="00FD73DB"/>
    <w:rsid w:val="00FE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B8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507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47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7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2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29F6"/>
    <w:rPr>
      <w:rFonts w:ascii="Calibri" w:eastAsia="Calibri" w:hAnsi="Calibri" w:cs="Times New Roman"/>
      <w:lang w:eastAsia="zh-CN"/>
    </w:rPr>
  </w:style>
  <w:style w:type="paragraph" w:styleId="a6">
    <w:name w:val="footer"/>
    <w:basedOn w:val="a"/>
    <w:link w:val="a7"/>
    <w:uiPriority w:val="99"/>
    <w:unhideWhenUsed/>
    <w:rsid w:val="00722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29F6"/>
    <w:rPr>
      <w:rFonts w:ascii="Calibri" w:eastAsia="Calibri" w:hAnsi="Calibri" w:cs="Times New Roman"/>
      <w:lang w:eastAsia="zh-CN"/>
    </w:rPr>
  </w:style>
  <w:style w:type="paragraph" w:customStyle="1" w:styleId="31">
    <w:name w:val="Список 31"/>
    <w:basedOn w:val="a"/>
    <w:rsid w:val="00C81951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507B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a8">
    <w:name w:val="TOC Heading"/>
    <w:basedOn w:val="1"/>
    <w:next w:val="a"/>
    <w:uiPriority w:val="39"/>
    <w:unhideWhenUsed/>
    <w:qFormat/>
    <w:rsid w:val="003507B0"/>
    <w:pPr>
      <w:suppressAutoHyphens w:val="0"/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63FAD"/>
    <w:pPr>
      <w:tabs>
        <w:tab w:val="right" w:leader="dot" w:pos="14560"/>
      </w:tabs>
      <w:spacing w:after="100"/>
      <w:ind w:left="709"/>
    </w:pPr>
  </w:style>
  <w:style w:type="character" w:styleId="a9">
    <w:name w:val="Hyperlink"/>
    <w:basedOn w:val="a0"/>
    <w:uiPriority w:val="99"/>
    <w:unhideWhenUsed/>
    <w:rsid w:val="003507B0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363FAD"/>
    <w:pPr>
      <w:tabs>
        <w:tab w:val="right" w:leader="dot" w:pos="14560"/>
      </w:tabs>
      <w:suppressAutoHyphens w:val="0"/>
      <w:spacing w:after="0" w:line="240" w:lineRule="auto"/>
      <w:ind w:left="709"/>
    </w:pPr>
    <w:rPr>
      <w:rFonts w:asciiTheme="minorHAnsi" w:eastAsiaTheme="minorEastAsia" w:hAnsiTheme="minorHAnsi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C32711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470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BC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1DFF"/>
    <w:rPr>
      <w:rFonts w:ascii="Segoe UI" w:eastAsia="Calibri" w:hAnsi="Segoe UI" w:cs="Segoe UI"/>
      <w:sz w:val="18"/>
      <w:szCs w:val="18"/>
      <w:lang w:eastAsia="zh-CN"/>
    </w:rPr>
  </w:style>
  <w:style w:type="paragraph" w:styleId="ac">
    <w:name w:val="footnote text"/>
    <w:basedOn w:val="a"/>
    <w:link w:val="ad"/>
    <w:uiPriority w:val="99"/>
    <w:semiHidden/>
    <w:unhideWhenUsed/>
    <w:rsid w:val="005B319D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5B319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B31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B8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507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47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7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2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29F6"/>
    <w:rPr>
      <w:rFonts w:ascii="Calibri" w:eastAsia="Calibri" w:hAnsi="Calibri" w:cs="Times New Roman"/>
      <w:lang w:eastAsia="zh-CN"/>
    </w:rPr>
  </w:style>
  <w:style w:type="paragraph" w:styleId="a6">
    <w:name w:val="footer"/>
    <w:basedOn w:val="a"/>
    <w:link w:val="a7"/>
    <w:uiPriority w:val="99"/>
    <w:unhideWhenUsed/>
    <w:rsid w:val="00722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29F6"/>
    <w:rPr>
      <w:rFonts w:ascii="Calibri" w:eastAsia="Calibri" w:hAnsi="Calibri" w:cs="Times New Roman"/>
      <w:lang w:eastAsia="zh-CN"/>
    </w:rPr>
  </w:style>
  <w:style w:type="paragraph" w:customStyle="1" w:styleId="31">
    <w:name w:val="Список 31"/>
    <w:basedOn w:val="a"/>
    <w:rsid w:val="00C81951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507B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a8">
    <w:name w:val="TOC Heading"/>
    <w:basedOn w:val="1"/>
    <w:next w:val="a"/>
    <w:uiPriority w:val="39"/>
    <w:unhideWhenUsed/>
    <w:qFormat/>
    <w:rsid w:val="003507B0"/>
    <w:pPr>
      <w:suppressAutoHyphens w:val="0"/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63FAD"/>
    <w:pPr>
      <w:tabs>
        <w:tab w:val="right" w:leader="dot" w:pos="14560"/>
      </w:tabs>
      <w:spacing w:after="100"/>
      <w:ind w:left="709"/>
    </w:pPr>
  </w:style>
  <w:style w:type="character" w:styleId="a9">
    <w:name w:val="Hyperlink"/>
    <w:basedOn w:val="a0"/>
    <w:uiPriority w:val="99"/>
    <w:unhideWhenUsed/>
    <w:rsid w:val="003507B0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363FAD"/>
    <w:pPr>
      <w:tabs>
        <w:tab w:val="right" w:leader="dot" w:pos="14560"/>
      </w:tabs>
      <w:suppressAutoHyphens w:val="0"/>
      <w:spacing w:after="0" w:line="240" w:lineRule="auto"/>
      <w:ind w:left="709"/>
    </w:pPr>
    <w:rPr>
      <w:rFonts w:asciiTheme="minorHAnsi" w:eastAsiaTheme="minorEastAsia" w:hAnsiTheme="minorHAnsi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C32711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470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BC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1DFF"/>
    <w:rPr>
      <w:rFonts w:ascii="Segoe UI" w:eastAsia="Calibri" w:hAnsi="Segoe UI" w:cs="Segoe UI"/>
      <w:sz w:val="18"/>
      <w:szCs w:val="18"/>
      <w:lang w:eastAsia="zh-CN"/>
    </w:rPr>
  </w:style>
  <w:style w:type="paragraph" w:styleId="ac">
    <w:name w:val="footnote text"/>
    <w:basedOn w:val="a"/>
    <w:link w:val="ad"/>
    <w:uiPriority w:val="99"/>
    <w:semiHidden/>
    <w:unhideWhenUsed/>
    <w:rsid w:val="005B319D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5B319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B31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7041A-885B-4B33-AD01-9D4D979B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10507</Words>
  <Characters>59890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AEmelyanova</dc:creator>
  <cp:lastModifiedBy>user</cp:lastModifiedBy>
  <cp:revision>2</cp:revision>
  <cp:lastPrinted>2015-02-17T13:50:00Z</cp:lastPrinted>
  <dcterms:created xsi:type="dcterms:W3CDTF">2015-07-06T10:54:00Z</dcterms:created>
  <dcterms:modified xsi:type="dcterms:W3CDTF">2015-07-06T10:54:00Z</dcterms:modified>
</cp:coreProperties>
</file>