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64" w:rsidRPr="00994264" w:rsidRDefault="00994264" w:rsidP="009942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4264">
        <w:rPr>
          <w:rFonts w:ascii="PT Astra Serif" w:hAnsi="PT Astra Serif"/>
          <w:sz w:val="28"/>
          <w:szCs w:val="28"/>
        </w:rPr>
        <w:t>Инвестиционный уполномоченный Калугина И.В. прошла п</w:t>
      </w:r>
      <w:r w:rsidRPr="00994264">
        <w:rPr>
          <w:rFonts w:ascii="PT Astra Serif" w:hAnsi="PT Astra Serif"/>
          <w:sz w:val="28"/>
          <w:szCs w:val="28"/>
        </w:rPr>
        <w:t>овышение квалификации по курсу «Земельно-имущественные отношения. Практика применения земельного законодательства» в Туле</w:t>
      </w:r>
      <w:r w:rsidR="00ED0203">
        <w:rPr>
          <w:rFonts w:ascii="PT Astra Serif" w:hAnsi="PT Astra Serif"/>
          <w:sz w:val="28"/>
          <w:szCs w:val="28"/>
        </w:rPr>
        <w:t xml:space="preserve"> на базе Федерального государственного бюджетного учреждения высшего образования «Российская</w:t>
      </w:r>
      <w:bookmarkStart w:id="0" w:name="_GoBack"/>
      <w:bookmarkEnd w:id="0"/>
      <w:r w:rsidR="00ED0203">
        <w:rPr>
          <w:rFonts w:ascii="PT Astra Serif" w:hAnsi="PT Astra Serif"/>
          <w:sz w:val="28"/>
          <w:szCs w:val="28"/>
        </w:rPr>
        <w:t xml:space="preserve"> академия народного хозяйства и государственной службы при Президенте Российской Федерации».</w:t>
      </w:r>
      <w:r w:rsidRPr="00994264">
        <w:rPr>
          <w:rFonts w:ascii="PT Astra Serif" w:hAnsi="PT Astra Serif"/>
          <w:sz w:val="28"/>
          <w:szCs w:val="28"/>
        </w:rPr>
        <w:t>.</w:t>
      </w:r>
    </w:p>
    <w:p w:rsidR="00994264" w:rsidRPr="00994264" w:rsidRDefault="00994264" w:rsidP="009942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4264">
        <w:rPr>
          <w:rFonts w:ascii="PT Astra Serif" w:hAnsi="PT Astra Serif"/>
          <w:sz w:val="28"/>
          <w:szCs w:val="28"/>
        </w:rPr>
        <w:t>Основными задачами программы являются предоставление программы актуальных знаний и информации о законодательстве, нормативных актах и процедурах, регулирующие земельные и имущественные отношения на государственном и мун</w:t>
      </w:r>
      <w:r>
        <w:rPr>
          <w:rFonts w:ascii="PT Astra Serif" w:hAnsi="PT Astra Serif"/>
          <w:sz w:val="28"/>
          <w:szCs w:val="28"/>
        </w:rPr>
        <w:t>и</w:t>
      </w:r>
      <w:r w:rsidRPr="00994264">
        <w:rPr>
          <w:rFonts w:ascii="PT Astra Serif" w:hAnsi="PT Astra Serif"/>
          <w:sz w:val="28"/>
          <w:szCs w:val="28"/>
        </w:rPr>
        <w:t>ципальном уровнях, обучение методам и инструментам.</w:t>
      </w:r>
    </w:p>
    <w:sectPr w:rsidR="00994264" w:rsidRPr="0099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64"/>
    <w:rsid w:val="00994264"/>
    <w:rsid w:val="00AA285E"/>
    <w:rsid w:val="00E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C2BE5-FEC7-4C5D-8A9A-C8CF7BD1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2</cp:revision>
  <dcterms:created xsi:type="dcterms:W3CDTF">2024-07-09T08:50:00Z</dcterms:created>
  <dcterms:modified xsi:type="dcterms:W3CDTF">2024-07-09T08:58:00Z</dcterms:modified>
</cp:coreProperties>
</file>