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МУНИЦИПАЛЬНОЕ ОБРАЗОВАНИЕ ДЕДИЛОВСКОЕ</w:t>
            </w:r>
          </w:p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77C43" w:rsidRPr="00377C43" w:rsidTr="00AC662F">
        <w:trPr>
          <w:trHeight w:val="457"/>
        </w:trPr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377C43" w:rsidRPr="00377C43" w:rsidTr="00AC662F">
        <w:tc>
          <w:tcPr>
            <w:tcW w:w="4532" w:type="dxa"/>
          </w:tcPr>
          <w:p w:rsidR="00377C43" w:rsidRPr="00377C43" w:rsidRDefault="00104407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проект</w:t>
            </w:r>
            <w:r w:rsidR="00377C43"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39" w:type="dxa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9D0E07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04407" w:rsidRDefault="00104407" w:rsidP="009D0E07">
      <w:pPr>
        <w:tabs>
          <w:tab w:val="left" w:pos="2565"/>
        </w:tabs>
        <w:jc w:val="center"/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</w:pPr>
      <w:r>
        <w:rPr>
          <w:rFonts w:ascii="PT Astra Serif" w:hAnsi="PT Astra Serif" w:cs="Segoe UI"/>
          <w:b/>
          <w:color w:val="212121"/>
          <w:sz w:val="32"/>
          <w:szCs w:val="32"/>
          <w:shd w:val="clear" w:color="auto" w:fill="FFFFFF"/>
        </w:rPr>
        <w:t xml:space="preserve">О внесении изменений в </w:t>
      </w:r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Дедиловское</w:t>
      </w:r>
      <w:proofErr w:type="spellEnd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Киреевского района от 06 мая 2020 года № 24 «Об утверждении административного регламента «Предоставление земельных участков гражданам и крестьянским (фермерским) хозяйствам для осуществления крестьянским (фермерским) хозяйством его деятельности, находящихся в муниципальной собственности муниципального образования </w:t>
      </w:r>
      <w:proofErr w:type="spellStart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Дедиловское</w:t>
      </w:r>
      <w:proofErr w:type="spellEnd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Киреевского района </w:t>
      </w:r>
    </w:p>
    <w:p w:rsidR="00104407" w:rsidRPr="00104407" w:rsidRDefault="00104407" w:rsidP="009D0E07">
      <w:pPr>
        <w:tabs>
          <w:tab w:val="left" w:pos="2565"/>
        </w:tabs>
        <w:jc w:val="center"/>
        <w:rPr>
          <w:rFonts w:ascii="PT Astra Serif" w:hAnsi="PT Astra Serif"/>
          <w:b/>
          <w:sz w:val="32"/>
          <w:szCs w:val="32"/>
        </w:rPr>
      </w:pPr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(без проведения торгов)»</w:t>
      </w:r>
    </w:p>
    <w:p w:rsidR="00104407" w:rsidRPr="003733A0" w:rsidRDefault="001044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F3B72" w:rsidRPr="004F3B72" w:rsidRDefault="004F3B72" w:rsidP="004F3B72">
      <w:pPr>
        <w:ind w:firstLine="709"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Рассмотрев протест Киреевской межрайонной прокуратуры от 16.02.2023г. №7-02-2023, в соответствии с Федеральными законами от 27.07.2010 г. № 210-ФЗ «Об организации предоставления государственных и муниципальных услуг», от 06.10.2003 г. № 131-ФЗ «Об общих принципах организации местного самоуправления в Российской Федерации», Земельным кодексом Российской Федерации, на основании Устава муниципального образования </w:t>
      </w:r>
      <w:proofErr w:type="spellStart"/>
      <w:r w:rsidRPr="004F3B72">
        <w:rPr>
          <w:rFonts w:ascii="PT Astra Serif" w:eastAsia="Calibri" w:hAnsi="PT Astra Serif"/>
          <w:sz w:val="28"/>
          <w:szCs w:val="20"/>
          <w:lang w:eastAsia="en-US"/>
        </w:rPr>
        <w:t>Дедиловское</w:t>
      </w:r>
      <w:proofErr w:type="spellEnd"/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 Киреевского района, администрация муниципального образования </w:t>
      </w:r>
      <w:proofErr w:type="spellStart"/>
      <w:r w:rsidRPr="004F3B72">
        <w:rPr>
          <w:rFonts w:ascii="PT Astra Serif" w:eastAsia="Calibri" w:hAnsi="PT Astra Serif"/>
          <w:sz w:val="28"/>
          <w:szCs w:val="20"/>
          <w:lang w:eastAsia="en-US"/>
        </w:rPr>
        <w:t>Дедиловское</w:t>
      </w:r>
      <w:proofErr w:type="spellEnd"/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 Киреевского района ПОСТАНОВЛЯЕТ:</w:t>
      </w:r>
    </w:p>
    <w:p w:rsidR="004F3B72" w:rsidRPr="004F3B72" w:rsidRDefault="004F3B72" w:rsidP="004F3B72">
      <w:pPr>
        <w:ind w:firstLine="709"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1. Внести в административный регламент «Предоставление земельных участков гражданам и крестьянским (фермерским) хозяйствам для осуществления крестьянским (фермерским) хозяйством его деятельности, находящихся в муниципальной собственности муниципального образования </w:t>
      </w:r>
      <w:proofErr w:type="spellStart"/>
      <w:r w:rsidRPr="004F3B72">
        <w:rPr>
          <w:rFonts w:ascii="PT Astra Serif" w:eastAsia="Calibri" w:hAnsi="PT Astra Serif"/>
          <w:sz w:val="28"/>
          <w:szCs w:val="20"/>
          <w:lang w:eastAsia="en-US"/>
        </w:rPr>
        <w:t>Дедиловское</w:t>
      </w:r>
      <w:proofErr w:type="spellEnd"/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 Киреевского района (без проведения торгов)», утвержденный постановлением Администрации муниципального образования </w:t>
      </w:r>
      <w:proofErr w:type="spellStart"/>
      <w:r w:rsidRPr="004F3B72">
        <w:rPr>
          <w:rFonts w:ascii="PT Astra Serif" w:eastAsia="Calibri" w:hAnsi="PT Astra Serif"/>
          <w:sz w:val="28"/>
          <w:szCs w:val="20"/>
          <w:lang w:eastAsia="en-US"/>
        </w:rPr>
        <w:t>Дедиловское</w:t>
      </w:r>
      <w:proofErr w:type="spellEnd"/>
      <w:r w:rsidRPr="004F3B72">
        <w:rPr>
          <w:rFonts w:ascii="PT Astra Serif" w:eastAsia="Calibri" w:hAnsi="PT Astra Serif"/>
          <w:sz w:val="28"/>
          <w:szCs w:val="20"/>
          <w:lang w:eastAsia="en-US"/>
        </w:rPr>
        <w:t xml:space="preserve"> Киреевского района от 06.05.2020г. №24 (далее- Регламент)</w:t>
      </w:r>
      <w:r w:rsidRPr="004F3B7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F3B72">
        <w:rPr>
          <w:rFonts w:ascii="PT Astra Serif" w:eastAsia="Calibri" w:hAnsi="PT Astra Serif"/>
          <w:sz w:val="28"/>
          <w:szCs w:val="20"/>
          <w:lang w:eastAsia="en-US"/>
        </w:rPr>
        <w:t>следующие изменения:</w:t>
      </w:r>
    </w:p>
    <w:p w:rsidR="004F3B72" w:rsidRPr="004F3B72" w:rsidRDefault="004F3B72" w:rsidP="004F3B72">
      <w:pPr>
        <w:ind w:firstLine="709"/>
        <w:jc w:val="both"/>
        <w:rPr>
          <w:rFonts w:ascii="PT Astra Serif" w:eastAsia="Calibri" w:hAnsi="PT Astra Serif"/>
          <w:b/>
          <w:sz w:val="28"/>
          <w:szCs w:val="20"/>
          <w:lang w:eastAsia="en-US"/>
        </w:rPr>
      </w:pPr>
      <w:r w:rsidRPr="004F3B72">
        <w:rPr>
          <w:rFonts w:ascii="PT Astra Serif" w:eastAsia="Calibri" w:hAnsi="PT Astra Serif"/>
          <w:b/>
          <w:sz w:val="28"/>
          <w:szCs w:val="20"/>
          <w:lang w:eastAsia="en-US"/>
        </w:rPr>
        <w:t>1.1. Пункт 26 Регламента изложить в новой редакции:</w:t>
      </w:r>
    </w:p>
    <w:p w:rsidR="004F3B72" w:rsidRPr="004F3B72" w:rsidRDefault="004F3B72" w:rsidP="004F3B72">
      <w:pPr>
        <w:ind w:firstLine="709"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4F3B72">
        <w:rPr>
          <w:rFonts w:ascii="PT Astra Serif" w:eastAsia="Calibri" w:hAnsi="PT Astra Serif"/>
          <w:sz w:val="28"/>
          <w:szCs w:val="20"/>
          <w:lang w:eastAsia="en-US"/>
        </w:rPr>
        <w:t>«26. Запрещается требовать от заявителя: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</w:t>
      </w:r>
      <w:r w:rsidRPr="00A11D7F">
        <w:rPr>
          <w:rFonts w:ascii="PT Astra Serif" w:hAnsi="PT Astra Serif"/>
          <w:sz w:val="28"/>
          <w:szCs w:val="28"/>
        </w:rPr>
        <w:lastRenderedPageBreak/>
        <w:t>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F3B72" w:rsidRPr="00A11D7F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0E07" w:rsidRPr="003733A0" w:rsidRDefault="004F3B72" w:rsidP="004F3B72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1D7F">
        <w:rPr>
          <w:rFonts w:ascii="PT Astra Serif" w:hAnsi="PT Astra Serif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lastRenderedPageBreak/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Если иное не предусмотрено нормативными правовыми актами, определяющими порядок предоставления настоящей муниципальной услуги, положения подпункта 2 настоящего пункта не распространяются на документы, представляемые в форме документа на бумажном носителе или в форме электронного документа, предусмотренные частью 6 статьи 7 Федерального закона № 210-ФЗ.».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F3B72">
        <w:rPr>
          <w:rFonts w:ascii="PT Astra Serif" w:hAnsi="PT Astra Serif"/>
          <w:b/>
          <w:sz w:val="28"/>
          <w:szCs w:val="28"/>
        </w:rPr>
        <w:t xml:space="preserve">1.2. Подпункт 3.1. пункта 29 Регламента исключить. 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F3B72">
        <w:rPr>
          <w:rFonts w:ascii="PT Astra Serif" w:hAnsi="PT Astra Serif"/>
          <w:b/>
          <w:sz w:val="28"/>
          <w:szCs w:val="28"/>
        </w:rPr>
        <w:t>1.3. Подпункт 9 и 10 пункта 29 Регламента изложить в новой редакции: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b/>
          <w:sz w:val="28"/>
          <w:szCs w:val="28"/>
        </w:rPr>
        <w:t>1.4. Подпункт 13 пункта 29 Регламента изложить в новой редакции: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 xml:space="preserve">2. 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proofErr w:type="spellStart"/>
      <w:r w:rsidRPr="004F3B7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4F3B72">
        <w:rPr>
          <w:rFonts w:ascii="PT Astra Serif" w:hAnsi="PT Astra Serif"/>
          <w:sz w:val="28"/>
          <w:szCs w:val="28"/>
        </w:rPr>
        <w:t xml:space="preserve"> Киреевского района от 1 августа 2018г. № 93-176 «Об утверждении </w:t>
      </w:r>
      <w:r w:rsidRPr="004F3B72">
        <w:rPr>
          <w:rFonts w:ascii="PT Astra Serif" w:hAnsi="PT Astra Serif"/>
          <w:sz w:val="28"/>
          <w:szCs w:val="28"/>
        </w:rPr>
        <w:lastRenderedPageBreak/>
        <w:t xml:space="preserve">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4F3B7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4F3B72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3. Контроль исполнения настоящего постановления оставляю за собой.</w:t>
      </w:r>
    </w:p>
    <w:p w:rsidR="004F3B72" w:rsidRPr="004F3B72" w:rsidRDefault="004F3B72" w:rsidP="004F3B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B72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FB6A4D" w:rsidRPr="003733A0" w:rsidRDefault="00FB6A4D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377C43" w:rsidRPr="00377C43" w:rsidTr="00AC662F">
        <w:tc>
          <w:tcPr>
            <w:tcW w:w="5495" w:type="dxa"/>
            <w:shd w:val="clear" w:color="auto" w:fill="auto"/>
          </w:tcPr>
          <w:p w:rsidR="00377C43" w:rsidRPr="00377C43" w:rsidRDefault="00377C43" w:rsidP="00377C43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377C43" w:rsidRPr="00377C43" w:rsidRDefault="00377C43" w:rsidP="00377C43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77C43" w:rsidRPr="00377C43" w:rsidRDefault="00377C43" w:rsidP="00377C43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Дедиловское</w:t>
            </w:r>
            <w:proofErr w:type="spellEnd"/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377C43" w:rsidRPr="00377C43" w:rsidRDefault="00377C43" w:rsidP="00377C43">
            <w:pPr>
              <w:ind w:firstLine="567"/>
              <w:contextualSpacing/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377C43" w:rsidRPr="00377C43" w:rsidRDefault="00377C43" w:rsidP="00377C43">
            <w:pPr>
              <w:ind w:firstLine="567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377C43" w:rsidRPr="00377C43" w:rsidRDefault="00377C43" w:rsidP="00377C43">
            <w:pPr>
              <w:ind w:firstLine="567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О.С. </w:t>
            </w:r>
            <w:proofErr w:type="spellStart"/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Рулевская</w:t>
            </w:r>
            <w:proofErr w:type="spellEnd"/>
          </w:p>
        </w:tc>
      </w:tr>
    </w:tbl>
    <w:p w:rsidR="009D0E07" w:rsidRPr="003733A0" w:rsidRDefault="009D0E07" w:rsidP="00666BF0">
      <w:pPr>
        <w:rPr>
          <w:rFonts w:ascii="PT Astra Serif" w:hAnsi="PT Astra Serif"/>
          <w:b/>
          <w:sz w:val="28"/>
          <w:szCs w:val="28"/>
        </w:rPr>
      </w:pPr>
    </w:p>
    <w:p w:rsidR="009D0E07" w:rsidRPr="003733A0" w:rsidRDefault="009D0E07" w:rsidP="009D0E07">
      <w:pPr>
        <w:tabs>
          <w:tab w:val="left" w:pos="1185"/>
        </w:tabs>
        <w:jc w:val="both"/>
        <w:rPr>
          <w:rFonts w:ascii="PT Astra Serif" w:hAnsi="PT Astra Serif"/>
          <w:sz w:val="28"/>
          <w:szCs w:val="28"/>
        </w:rPr>
      </w:pPr>
    </w:p>
    <w:p w:rsidR="00C76763" w:rsidRDefault="00C76763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4F3B72" w:rsidRDefault="004F3B72">
      <w:pPr>
        <w:rPr>
          <w:rFonts w:ascii="PT Astra Serif" w:hAnsi="PT Astra Serif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t>Согласовано:</w:t>
      </w:r>
    </w:p>
    <w:p w:rsid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t>Советник администрации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 w:rsidRPr="007D01B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D01BC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7D01BC">
        <w:rPr>
          <w:rFonts w:ascii="PT Astra Serif" w:hAnsi="PT Astra Serif"/>
          <w:sz w:val="28"/>
          <w:szCs w:val="28"/>
        </w:rPr>
        <w:tab/>
      </w:r>
      <w:r w:rsidRPr="007D01BC">
        <w:rPr>
          <w:rFonts w:ascii="PT Astra Serif" w:hAnsi="PT Astra Serif"/>
          <w:sz w:val="28"/>
          <w:szCs w:val="28"/>
        </w:rPr>
        <w:tab/>
      </w:r>
      <w:r w:rsidRPr="007D01BC">
        <w:rPr>
          <w:rFonts w:ascii="PT Astra Serif" w:hAnsi="PT Astra Serif"/>
          <w:sz w:val="28"/>
          <w:szCs w:val="28"/>
        </w:rPr>
        <w:tab/>
        <w:t>_________ Васильева М.Н.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right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tab/>
      </w:r>
    </w:p>
    <w:p w:rsidR="007D01BC" w:rsidRPr="007D01BC" w:rsidRDefault="007D01BC" w:rsidP="007D01BC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D01BC" w:rsidRPr="003733A0" w:rsidRDefault="007D01BC">
      <w:pPr>
        <w:rPr>
          <w:rFonts w:ascii="PT Astra Serif" w:hAnsi="PT Astra Serif"/>
        </w:rPr>
      </w:pPr>
    </w:p>
    <w:sectPr w:rsidR="007D01BC" w:rsidRPr="003733A0" w:rsidSect="00377C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100763"/>
    <w:rsid w:val="00104407"/>
    <w:rsid w:val="001251AC"/>
    <w:rsid w:val="00130E24"/>
    <w:rsid w:val="001B640F"/>
    <w:rsid w:val="001F081F"/>
    <w:rsid w:val="00207538"/>
    <w:rsid w:val="003068D3"/>
    <w:rsid w:val="00351E9F"/>
    <w:rsid w:val="003733A0"/>
    <w:rsid w:val="00377C43"/>
    <w:rsid w:val="00384C0B"/>
    <w:rsid w:val="003A15B3"/>
    <w:rsid w:val="003C364D"/>
    <w:rsid w:val="003F1B96"/>
    <w:rsid w:val="004D03C4"/>
    <w:rsid w:val="004F3B72"/>
    <w:rsid w:val="00502FC0"/>
    <w:rsid w:val="00555FA2"/>
    <w:rsid w:val="00623447"/>
    <w:rsid w:val="00623777"/>
    <w:rsid w:val="00666BF0"/>
    <w:rsid w:val="0068695E"/>
    <w:rsid w:val="006D35B5"/>
    <w:rsid w:val="00706E68"/>
    <w:rsid w:val="007B1BD4"/>
    <w:rsid w:val="007D01BC"/>
    <w:rsid w:val="007E1A5E"/>
    <w:rsid w:val="008D3A89"/>
    <w:rsid w:val="00900C62"/>
    <w:rsid w:val="009362AA"/>
    <w:rsid w:val="009804CA"/>
    <w:rsid w:val="009D0E07"/>
    <w:rsid w:val="009D18AF"/>
    <w:rsid w:val="00A100BF"/>
    <w:rsid w:val="00A22BFE"/>
    <w:rsid w:val="00A70C7B"/>
    <w:rsid w:val="00A83CF3"/>
    <w:rsid w:val="00A8477D"/>
    <w:rsid w:val="00AF6DDF"/>
    <w:rsid w:val="00B54F3A"/>
    <w:rsid w:val="00B67976"/>
    <w:rsid w:val="00C76763"/>
    <w:rsid w:val="00CD0E92"/>
    <w:rsid w:val="00D02A17"/>
    <w:rsid w:val="00D818C1"/>
    <w:rsid w:val="00DC2D4A"/>
    <w:rsid w:val="00F059CF"/>
    <w:rsid w:val="00F437FE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C9C2"/>
  <w15:docId w15:val="{E6730EAB-FB83-452F-A78E-AFD641A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1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1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ded-u-00009</cp:lastModifiedBy>
  <cp:revision>4</cp:revision>
  <cp:lastPrinted>2023-01-27T08:13:00Z</cp:lastPrinted>
  <dcterms:created xsi:type="dcterms:W3CDTF">2023-03-09T10:42:00Z</dcterms:created>
  <dcterms:modified xsi:type="dcterms:W3CDTF">2023-03-09T12:30:00Z</dcterms:modified>
</cp:coreProperties>
</file>