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C3" w:rsidRDefault="00D42FC3">
      <w:pPr>
        <w:tabs>
          <w:tab w:val="left" w:pos="7085"/>
          <w:tab w:val="left" w:pos="7406"/>
        </w:tabs>
        <w:spacing w:after="0" w:line="240" w:lineRule="auto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EF009A" w:rsidRDefault="00EF009A" w:rsidP="00EF009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Актуальные вопросы, </w:t>
      </w:r>
      <w:r w:rsidRPr="00FF35B8">
        <w:rPr>
          <w:rFonts w:ascii="PT Astra Serif" w:hAnsi="PT Astra Serif"/>
          <w:b/>
          <w:sz w:val="28"/>
          <w:szCs w:val="28"/>
        </w:rPr>
        <w:t>чаще всего встр</w:t>
      </w:r>
      <w:r>
        <w:rPr>
          <w:rFonts w:ascii="PT Astra Serif" w:hAnsi="PT Astra Serif"/>
          <w:b/>
          <w:sz w:val="28"/>
          <w:szCs w:val="28"/>
        </w:rPr>
        <w:t xml:space="preserve">ечающиеся в обращениях граждан </w:t>
      </w:r>
    </w:p>
    <w:p w:rsidR="00EF009A" w:rsidRDefault="00EF009A" w:rsidP="00EF009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информация по ним (ответы)</w:t>
      </w:r>
      <w:r w:rsidR="00E50C12" w:rsidRPr="00FF35B8">
        <w:rPr>
          <w:rFonts w:ascii="PT Astra Serif" w:hAnsi="PT Astra Serif"/>
          <w:b/>
          <w:sz w:val="28"/>
          <w:szCs w:val="28"/>
        </w:rPr>
        <w:t xml:space="preserve"> </w:t>
      </w:r>
    </w:p>
    <w:p w:rsidR="00EF009A" w:rsidRPr="00EF009A" w:rsidRDefault="00EF009A" w:rsidP="00EF009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8"/>
        <w:tblpPr w:leftFromText="180" w:rightFromText="180" w:vertAnchor="text" w:horzAnchor="margin" w:tblpY="16"/>
        <w:tblW w:w="9918" w:type="dxa"/>
        <w:tblLook w:val="04A0"/>
      </w:tblPr>
      <w:tblGrid>
        <w:gridCol w:w="826"/>
        <w:gridCol w:w="2647"/>
        <w:gridCol w:w="6445"/>
      </w:tblGrid>
      <w:tr w:rsidR="001E26A7" w:rsidRPr="00E242CB" w:rsidTr="00327CD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7" w:rsidRPr="00E242CB" w:rsidRDefault="001E26A7" w:rsidP="00327CD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242CB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7" w:rsidRPr="00EF009A" w:rsidRDefault="001E26A7" w:rsidP="00EF009A">
            <w:pPr>
              <w:tabs>
                <w:tab w:val="left" w:pos="709"/>
              </w:tabs>
              <w:spacing w:after="300" w:line="20" w:lineRule="atLeast"/>
              <w:contextualSpacing/>
              <w:jc w:val="center"/>
              <w:rPr>
                <w:rFonts w:ascii="PT Astra Serif" w:hAnsi="PT Astra Serif" w:cs="Tahoma"/>
                <w:b/>
                <w:sz w:val="26"/>
                <w:szCs w:val="26"/>
              </w:rPr>
            </w:pPr>
            <w:r w:rsidRPr="00EF009A">
              <w:rPr>
                <w:rFonts w:ascii="PT Astra Serif" w:hAnsi="PT Astra Serif" w:cs="Tahoma"/>
                <w:b/>
                <w:sz w:val="26"/>
                <w:szCs w:val="26"/>
              </w:rPr>
              <w:t>Содержание вопроса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7" w:rsidRPr="00EF009A" w:rsidRDefault="00EF009A" w:rsidP="00EF009A">
            <w:pPr>
              <w:tabs>
                <w:tab w:val="left" w:pos="709"/>
              </w:tabs>
              <w:spacing w:after="300" w:line="20" w:lineRule="atLeast"/>
              <w:contextualSpacing/>
              <w:jc w:val="center"/>
              <w:rPr>
                <w:rFonts w:ascii="PT Astra Serif" w:hAnsi="PT Astra Serif" w:cs="Tahoma"/>
                <w:b/>
                <w:sz w:val="26"/>
                <w:szCs w:val="26"/>
              </w:rPr>
            </w:pPr>
            <w:r w:rsidRPr="00EF009A">
              <w:rPr>
                <w:rFonts w:ascii="PT Astra Serif" w:hAnsi="PT Astra Serif" w:cs="Tahoma"/>
                <w:b/>
                <w:sz w:val="26"/>
                <w:szCs w:val="26"/>
              </w:rPr>
              <w:t>Информация по вопросу (ответ)</w:t>
            </w:r>
          </w:p>
        </w:tc>
      </w:tr>
      <w:tr w:rsidR="001E26A7" w:rsidRPr="00E242CB" w:rsidTr="00327CD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E242CB" w:rsidRDefault="001E26A7" w:rsidP="001E26A7">
            <w:pPr>
              <w:pStyle w:val="af3"/>
              <w:numPr>
                <w:ilvl w:val="0"/>
                <w:numId w:val="1"/>
              </w:numPr>
              <w:tabs>
                <w:tab w:val="left" w:pos="360"/>
              </w:tabs>
              <w:ind w:left="30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Просьба продлить маршрут/сделать заезд в н.п. заявителя/открытие нового маршрута.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1E26A7" w:rsidRDefault="001E26A7" w:rsidP="001E26A7">
            <w:pPr>
              <w:pStyle w:val="af6"/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В соответствии с порядком установления, изменения, отмены межмуниципальных маршрутов регулярных перевозок в границах Тульской области (далее - Порядок) маршруты регулярных перевозок устанавливаются, изменяются, отменяются по предложениям органов исполнительной власти Тульской области, органов местного самоуправления Тульской области, а также юридических лиц и индивидуальных предпринимателей или уполномоченного участника договора простого товарищества, имеющих намерение осуществлять регулярные перевозки или осуществляющих регулярные перевозки по данному маршруту (далее - перевозчики).</w:t>
            </w:r>
          </w:p>
          <w:p w:rsidR="001E26A7" w:rsidRPr="001E26A7" w:rsidRDefault="001E26A7" w:rsidP="001E26A7">
            <w:pPr>
              <w:pStyle w:val="af6"/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Предложения органов местного самоуправления Тульской области, органов исполнительной власти Тульской области, а также перевозчиков оформляются в форме заявки, подаваемой в министерство транспорта и дорожного хозяйства Тульской области (далее–Министерство) с приложением установленного Порядком пакета документов, которые рассматриваются комиссией, сформированной Министерством.</w:t>
            </w:r>
          </w:p>
        </w:tc>
      </w:tr>
      <w:tr w:rsidR="001E26A7" w:rsidRPr="00E242CB" w:rsidTr="00327CD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E242CB" w:rsidRDefault="001E26A7" w:rsidP="001E26A7">
            <w:pPr>
              <w:pStyle w:val="af3"/>
              <w:numPr>
                <w:ilvl w:val="0"/>
                <w:numId w:val="1"/>
              </w:numPr>
              <w:ind w:left="30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О соблюдении   масочного режима в общественном транспорте.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В целях снижения рисков распространения коронавирусной инфекции (COVID-19) на территории Тульской области, а также исполнения Указа Губернатора Тульской области от 30.04.2021 № 41 всем перевозчикам области указано на необходимость принятия мер по неукоснительному исполнению масочного режима водительским составом и кондукторами, а также по недопущению в транспортные средства, осуществляющие регулярные пассажирские перевозки, граждан, не использующих средства индивидуальной защиты органов дыхания (маски, респираторы и иные средства защиты органов дыхания).</w:t>
            </w:r>
          </w:p>
          <w:p w:rsidR="001E26A7" w:rsidRPr="001E26A7" w:rsidRDefault="001E26A7" w:rsidP="001E26A7">
            <w:pPr>
              <w:pStyle w:val="a9"/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 xml:space="preserve">Контроль за данным направлением деятельности осуществляют: администрации муниципальных образований, органы внутренних дел, Роспотребнадзор, министерство транспорта и дорожного хозяйства Тульской области, руководство транспортных </w:t>
            </w:r>
            <w:r w:rsidRPr="001E26A7">
              <w:rPr>
                <w:rFonts w:ascii="PT Astra Serif" w:hAnsi="PT Astra Serif" w:cs="Tahoma"/>
                <w:sz w:val="26"/>
                <w:szCs w:val="26"/>
              </w:rPr>
              <w:lastRenderedPageBreak/>
              <w:t>компаний.</w:t>
            </w:r>
          </w:p>
        </w:tc>
      </w:tr>
      <w:tr w:rsidR="001E26A7" w:rsidRPr="00E242CB" w:rsidTr="00327CD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E242CB" w:rsidRDefault="001E26A7" w:rsidP="001E26A7">
            <w:pPr>
              <w:pStyle w:val="af3"/>
              <w:numPr>
                <w:ilvl w:val="0"/>
                <w:numId w:val="1"/>
              </w:numPr>
              <w:ind w:left="44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Об осуществлении контроля за техническим состоянием общественного транспорта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Перед выпуском на линию и после возвращения с линии все транспортные средства проходят контроль технического состояния. При обнаружении во время осмотра технических неисправностей данные транспортные средства отправляются на пост диагностики и ремонт. Проверка технического состояния транспортных средств осуществляется согласно разработанной технологической карте. Помимо этого, все транспортные средства два раза в год проходят технический осмотр с получением диагностической карты.</w:t>
            </w:r>
          </w:p>
        </w:tc>
      </w:tr>
      <w:tr w:rsidR="001E26A7" w:rsidRPr="00E242CB" w:rsidTr="00327CD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E242CB" w:rsidRDefault="001E26A7" w:rsidP="001E26A7">
            <w:pPr>
              <w:pStyle w:val="af3"/>
              <w:numPr>
                <w:ilvl w:val="0"/>
                <w:numId w:val="1"/>
              </w:numPr>
              <w:ind w:left="44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Ненадлежащее санитарное состояние автобусов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В целях повышения безопасности пассажиров в транспортных средствах ежедневно проводятся обязательные гигиенические процедуры, направленные на профилактику коронавирусной инфекции. Перед выпуском транспорта на линию, а также на конечных остановках осуществляется санитарная обработка поручней, сидений и других предметов, с которыми могут контактировать пассажиры, кондуктор или водитель, а также внешнюю помывку транспорта. 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Руководству данных перевозчиков рекомендовано неукоснительно соблюдать меры безопасности на муниципальных маршрутах, осуществляющих перевозку пассажиров и багажа.</w:t>
            </w:r>
          </w:p>
        </w:tc>
      </w:tr>
      <w:tr w:rsidR="001E26A7" w:rsidRPr="00E242CB" w:rsidTr="00327CD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E242CB" w:rsidRDefault="001E26A7" w:rsidP="001E26A7">
            <w:pPr>
              <w:pStyle w:val="af3"/>
              <w:numPr>
                <w:ilvl w:val="0"/>
                <w:numId w:val="1"/>
              </w:numPr>
              <w:ind w:left="44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BA01E6" w:rsidRDefault="001E26A7" w:rsidP="001E26A7">
            <w:pPr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BA01E6">
              <w:rPr>
                <w:rFonts w:ascii="PT Astra Serif" w:hAnsi="PT Astra Serif" w:cs="Tahoma"/>
                <w:sz w:val="26"/>
                <w:szCs w:val="26"/>
              </w:rPr>
              <w:t>Вопросы об отсутствии автобусных автопавильонов на действующих остановках.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BA01E6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BA01E6">
              <w:rPr>
                <w:rFonts w:ascii="PT Astra Serif" w:hAnsi="PT Astra Serif" w:cs="Tahoma"/>
                <w:sz w:val="26"/>
                <w:szCs w:val="26"/>
              </w:rPr>
              <w:t>В настоящее время на существующих автобусных остановках ведется плановая замена автопавильонов на антивандальные.</w:t>
            </w:r>
          </w:p>
        </w:tc>
      </w:tr>
      <w:tr w:rsidR="001E26A7" w:rsidRPr="00E242CB" w:rsidTr="00327CD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E242CB" w:rsidRDefault="001E26A7" w:rsidP="001E26A7">
            <w:pPr>
              <w:pStyle w:val="af3"/>
              <w:numPr>
                <w:ilvl w:val="0"/>
                <w:numId w:val="1"/>
              </w:numPr>
              <w:ind w:left="44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Об оплате проезда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Постановлением правительства Тульской области от 18.02.2021 № 59 с 01.03.2021 утверждены новые тарифы на перевозки пассажиров и багажа по муниципальным и межмуниципальным маршрутам регулярных перевозок по регулируемым тарифам в границах Тульской области.</w:t>
            </w:r>
          </w:p>
          <w:p w:rsidR="001E26A7" w:rsidRPr="001E26A7" w:rsidRDefault="001E26A7" w:rsidP="001E26A7">
            <w:pPr>
              <w:pStyle w:val="ConsPlusNormal"/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Проезд пассажиров или провоз одного места багажа по муниципальным маршрутам регулярных перевозок в городском сообщении автомобильным транспортом за одну поездку: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при осуществлении расчета:</w:t>
            </w:r>
          </w:p>
          <w:p w:rsidR="001E26A7" w:rsidRPr="001E26A7" w:rsidRDefault="001E26A7" w:rsidP="001E26A7">
            <w:pPr>
              <w:pStyle w:val="ConsPlusNormal"/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с использованием транспортной карты «Тройка» – 19 руб.</w:t>
            </w:r>
          </w:p>
          <w:p w:rsidR="001E26A7" w:rsidRPr="001E26A7" w:rsidRDefault="001E26A7" w:rsidP="001E26A7">
            <w:pPr>
              <w:pStyle w:val="ConsPlusNormal"/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с использованием банковской карты – 21 руб.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lastRenderedPageBreak/>
              <w:t>при осуществлении наличного денежного расчета – 25 руб.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Стоимость билета рассчитывается перевозчиками, осуществляющими регулярные перевозки по регулируемым тарифам, исходя их тарифов на проезд пассажиров в автобусах по муниципальным в пригородном сообщении и межмуниципальным маршрутам регулярных перевозок в границах Тульской области за каждый километр пути: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1 тарифная зона – расстояние одной поездки до 30 км - 2,80 руб.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2 тарифная зона – расстояние одной поездки свыше 30 до 60 км: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от 1 до 30 км - 2,80 руб.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свыше 30 до 60 км - 2,50 руб.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3 тарифная зона – расстояние одной поездки свыше 60 км: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от 1 до 30 км - 2,80 руб.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свыше 30 до 60 км - 2,50 руб.</w:t>
            </w:r>
          </w:p>
          <w:p w:rsidR="001E26A7" w:rsidRPr="001E26A7" w:rsidRDefault="001E26A7" w:rsidP="001E26A7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 w:rsidRPr="001E26A7">
              <w:rPr>
                <w:rFonts w:ascii="PT Astra Serif" w:hAnsi="PT Astra Serif" w:cs="Tahoma"/>
                <w:sz w:val="26"/>
                <w:szCs w:val="26"/>
              </w:rPr>
              <w:t>свыше 60 км - 2,40 руб.</w:t>
            </w:r>
          </w:p>
        </w:tc>
      </w:tr>
      <w:tr w:rsidR="00C76885" w:rsidRPr="00E242CB" w:rsidTr="00327CD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85" w:rsidRPr="00E242CB" w:rsidRDefault="00C76885" w:rsidP="001E26A7">
            <w:pPr>
              <w:pStyle w:val="af3"/>
              <w:numPr>
                <w:ilvl w:val="0"/>
                <w:numId w:val="1"/>
              </w:numPr>
              <w:ind w:left="44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85" w:rsidRPr="001E26A7" w:rsidRDefault="00C76885" w:rsidP="00C76885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>
              <w:rPr>
                <w:rFonts w:ascii="PT Astra Serif" w:hAnsi="PT Astra Serif" w:cs="Tahoma"/>
                <w:sz w:val="26"/>
                <w:szCs w:val="26"/>
              </w:rPr>
              <w:t xml:space="preserve">Расчистке от снега дорог регионального и межмуниципального значения Тульской области 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A" w:rsidRDefault="00C76885" w:rsidP="00EF009A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>
              <w:rPr>
                <w:rFonts w:ascii="PT Astra Serif" w:hAnsi="PT Astra Serif" w:cs="Tahoma"/>
                <w:sz w:val="26"/>
                <w:szCs w:val="26"/>
              </w:rPr>
              <w:t>Для оперативного р</w:t>
            </w:r>
            <w:r w:rsidR="00EF009A">
              <w:rPr>
                <w:rFonts w:ascii="PT Astra Serif" w:hAnsi="PT Astra Serif" w:cs="Tahoma"/>
                <w:sz w:val="26"/>
                <w:szCs w:val="26"/>
              </w:rPr>
              <w:t xml:space="preserve">еагирования вопроса по расчистке </w:t>
            </w:r>
            <w:r>
              <w:rPr>
                <w:rFonts w:ascii="PT Astra Serif" w:hAnsi="PT Astra Serif" w:cs="Tahoma"/>
                <w:sz w:val="26"/>
                <w:szCs w:val="26"/>
              </w:rPr>
              <w:t>проезжей части на региональных и межмуниципальных дорогах необходимо обратится в диспетчерскую службу ГУ ТО «Тулаавтодор» по телефону</w:t>
            </w:r>
            <w:r w:rsidR="00EF009A">
              <w:rPr>
                <w:rFonts w:ascii="PT Astra Serif" w:hAnsi="PT Astra Serif" w:cs="Tahoma"/>
                <w:sz w:val="26"/>
                <w:szCs w:val="26"/>
              </w:rPr>
              <w:t>:</w:t>
            </w:r>
            <w:r>
              <w:rPr>
                <w:rFonts w:ascii="PT Astra Serif" w:hAnsi="PT Astra Serif" w:cs="Tahoma"/>
                <w:sz w:val="26"/>
                <w:szCs w:val="26"/>
              </w:rPr>
              <w:t xml:space="preserve"> </w:t>
            </w:r>
          </w:p>
          <w:p w:rsidR="00C76885" w:rsidRPr="001E26A7" w:rsidRDefault="00C76885" w:rsidP="00EF009A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>
              <w:rPr>
                <w:rFonts w:ascii="PT Astra Serif" w:hAnsi="PT Astra Serif" w:cs="Tahoma"/>
                <w:sz w:val="26"/>
                <w:szCs w:val="26"/>
              </w:rPr>
              <w:t xml:space="preserve">8(980)589-95-55. </w:t>
            </w:r>
          </w:p>
        </w:tc>
      </w:tr>
      <w:tr w:rsidR="00EF009A" w:rsidRPr="00E242CB" w:rsidTr="00327CD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A" w:rsidRPr="00E242CB" w:rsidRDefault="00EF009A" w:rsidP="001E26A7">
            <w:pPr>
              <w:pStyle w:val="af3"/>
              <w:numPr>
                <w:ilvl w:val="0"/>
                <w:numId w:val="1"/>
              </w:numPr>
              <w:ind w:left="44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A" w:rsidRDefault="00EF009A" w:rsidP="00EF009A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>
              <w:rPr>
                <w:rFonts w:ascii="PT Astra Serif" w:hAnsi="PT Astra Serif" w:cs="Tahoma"/>
                <w:sz w:val="26"/>
                <w:szCs w:val="26"/>
              </w:rPr>
              <w:t xml:space="preserve">Расчистке от снега дорог местного значения на территории Киреевского района Тульской области 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A" w:rsidRDefault="00EF009A" w:rsidP="00EF009A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>
              <w:rPr>
                <w:rFonts w:ascii="PT Astra Serif" w:hAnsi="PT Astra Serif" w:cs="Tahoma"/>
                <w:sz w:val="26"/>
                <w:szCs w:val="26"/>
              </w:rPr>
              <w:t xml:space="preserve">Для оперативного реагирования вопроса по расчистке проезжей части на автодорогах местного значения необходимо обратится: </w:t>
            </w:r>
          </w:p>
          <w:p w:rsidR="00EF009A" w:rsidRDefault="00EF009A" w:rsidP="00EF009A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>
              <w:rPr>
                <w:rFonts w:ascii="PT Astra Serif" w:hAnsi="PT Astra Serif" w:cs="Tahoma"/>
                <w:sz w:val="26"/>
                <w:szCs w:val="26"/>
              </w:rPr>
              <w:t>8(48754)6-13-33 (отдел благоустройства и дорожного хозяйства администрации мо Киреевский район);</w:t>
            </w:r>
          </w:p>
          <w:p w:rsidR="00EF009A" w:rsidRDefault="00EF009A" w:rsidP="00EF009A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  <w:r>
              <w:rPr>
                <w:rFonts w:ascii="PT Astra Serif" w:hAnsi="PT Astra Serif" w:cs="Tahoma"/>
                <w:sz w:val="26"/>
                <w:szCs w:val="26"/>
              </w:rPr>
              <w:t>8(48754)6-11-24 (МКУ «</w:t>
            </w:r>
            <w:r w:rsidRPr="00EF009A">
              <w:rPr>
                <w:rFonts w:ascii="PT Astra Serif" w:hAnsi="PT Astra Serif" w:cs="Tahoma"/>
                <w:sz w:val="26"/>
                <w:szCs w:val="26"/>
              </w:rPr>
              <w:t>Единая</w:t>
            </w:r>
            <w:r>
              <w:rPr>
                <w:rFonts w:ascii="PT Astra Serif" w:hAnsi="PT Astra Serif" w:cs="Tahoma"/>
                <w:sz w:val="26"/>
                <w:szCs w:val="26"/>
              </w:rPr>
              <w:t xml:space="preserve"> </w:t>
            </w:r>
            <w:r w:rsidRPr="00EF009A">
              <w:rPr>
                <w:rFonts w:ascii="PT Astra Serif" w:hAnsi="PT Astra Serif" w:cs="Tahoma"/>
                <w:sz w:val="26"/>
                <w:szCs w:val="26"/>
              </w:rPr>
              <w:t>дежурно-диспетчерская</w:t>
            </w:r>
            <w:r>
              <w:rPr>
                <w:rFonts w:ascii="PT Astra Serif" w:hAnsi="PT Astra Serif" w:cs="Tahoma"/>
                <w:sz w:val="26"/>
                <w:szCs w:val="26"/>
              </w:rPr>
              <w:t xml:space="preserve"> </w:t>
            </w:r>
            <w:r w:rsidRPr="00EF009A">
              <w:rPr>
                <w:rFonts w:ascii="PT Astra Serif" w:hAnsi="PT Astra Serif" w:cs="Tahoma"/>
                <w:sz w:val="26"/>
                <w:szCs w:val="26"/>
              </w:rPr>
              <w:t>служба</w:t>
            </w:r>
            <w:r>
              <w:rPr>
                <w:rFonts w:ascii="PT Astra Serif" w:hAnsi="PT Astra Serif" w:cs="Tahoma"/>
                <w:sz w:val="26"/>
                <w:szCs w:val="26"/>
              </w:rPr>
              <w:t xml:space="preserve"> </w:t>
            </w:r>
            <w:r w:rsidRPr="00EF009A">
              <w:rPr>
                <w:rFonts w:ascii="PT Astra Serif" w:hAnsi="PT Astra Serif" w:cs="Tahoma"/>
                <w:sz w:val="26"/>
                <w:szCs w:val="26"/>
              </w:rPr>
              <w:t>муниципального образования</w:t>
            </w:r>
            <w:r>
              <w:rPr>
                <w:rFonts w:ascii="PT Astra Serif" w:hAnsi="PT Astra Serif" w:cs="Tahoma"/>
                <w:sz w:val="26"/>
                <w:szCs w:val="26"/>
              </w:rPr>
              <w:t xml:space="preserve"> </w:t>
            </w:r>
            <w:r w:rsidRPr="00EF009A">
              <w:rPr>
                <w:rFonts w:ascii="PT Astra Serif" w:hAnsi="PT Astra Serif" w:cs="Tahoma"/>
                <w:sz w:val="26"/>
                <w:szCs w:val="26"/>
              </w:rPr>
              <w:t>Киреевский</w:t>
            </w:r>
            <w:r>
              <w:rPr>
                <w:rFonts w:ascii="PT Astra Serif" w:hAnsi="PT Astra Serif" w:cs="Tahoma"/>
                <w:sz w:val="26"/>
                <w:szCs w:val="26"/>
              </w:rPr>
              <w:t xml:space="preserve"> </w:t>
            </w:r>
            <w:r w:rsidRPr="00EF009A">
              <w:rPr>
                <w:rFonts w:ascii="PT Astra Serif" w:hAnsi="PT Astra Serif" w:cs="Tahoma"/>
                <w:sz w:val="26"/>
                <w:szCs w:val="26"/>
              </w:rPr>
              <w:t>район</w:t>
            </w:r>
            <w:r>
              <w:rPr>
                <w:rFonts w:ascii="PT Astra Serif" w:hAnsi="PT Astra Serif" w:cs="Tahoma"/>
                <w:sz w:val="26"/>
                <w:szCs w:val="26"/>
              </w:rPr>
              <w:t>»).</w:t>
            </w:r>
          </w:p>
          <w:p w:rsidR="00EF009A" w:rsidRDefault="00EF009A" w:rsidP="00C76885">
            <w:pPr>
              <w:tabs>
                <w:tab w:val="left" w:pos="709"/>
              </w:tabs>
              <w:spacing w:after="300" w:line="20" w:lineRule="atLeast"/>
              <w:contextualSpacing/>
              <w:jc w:val="both"/>
              <w:rPr>
                <w:rFonts w:ascii="PT Astra Serif" w:hAnsi="PT Astra Serif" w:cs="Tahoma"/>
                <w:sz w:val="26"/>
                <w:szCs w:val="26"/>
              </w:rPr>
            </w:pPr>
          </w:p>
        </w:tc>
      </w:tr>
    </w:tbl>
    <w:p w:rsidR="000557C4" w:rsidRDefault="00EF009A" w:rsidP="00EF009A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6"/>
          <w:szCs w:val="26"/>
          <w:lang w:eastAsia="zh-CN"/>
        </w:rPr>
      </w:pPr>
      <w:bookmarkStart w:id="0" w:name="_GoBack"/>
      <w:bookmarkEnd w:id="0"/>
      <w:r>
        <w:rPr>
          <w:rFonts w:ascii="PT Astra Serif" w:eastAsia="Times New Roman" w:hAnsi="PT Astra Serif"/>
          <w:b/>
          <w:bCs/>
          <w:sz w:val="26"/>
          <w:szCs w:val="26"/>
          <w:lang w:eastAsia="zh-CN"/>
        </w:rPr>
        <w:t>_____________________________________</w:t>
      </w:r>
    </w:p>
    <w:sectPr w:rsidR="000557C4" w:rsidSect="00C909F1">
      <w:headerReference w:type="default" r:id="rId8"/>
      <w:pgSz w:w="11906" w:h="16838"/>
      <w:pgMar w:top="1134" w:right="567" w:bottom="28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DFF" w:rsidRDefault="00AF5DFF">
      <w:pPr>
        <w:spacing w:after="0" w:line="240" w:lineRule="auto"/>
      </w:pPr>
      <w:r>
        <w:separator/>
      </w:r>
    </w:p>
  </w:endnote>
  <w:endnote w:type="continuationSeparator" w:id="1">
    <w:p w:rsidR="00AF5DFF" w:rsidRDefault="00AF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DFF" w:rsidRDefault="00AF5DFF">
      <w:pPr>
        <w:spacing w:after="0" w:line="240" w:lineRule="auto"/>
      </w:pPr>
      <w:r>
        <w:separator/>
      </w:r>
    </w:p>
  </w:footnote>
  <w:footnote w:type="continuationSeparator" w:id="1">
    <w:p w:rsidR="00AF5DFF" w:rsidRDefault="00AF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361115"/>
      <w:docPartObj>
        <w:docPartGallery w:val="Page Numbers (Top of Page)"/>
        <w:docPartUnique/>
      </w:docPartObj>
    </w:sdtPr>
    <w:sdtContent>
      <w:p w:rsidR="00D42FC3" w:rsidRDefault="009E4539">
        <w:pPr>
          <w:pStyle w:val="af1"/>
          <w:jc w:val="center"/>
        </w:pPr>
        <w:r>
          <w:fldChar w:fldCharType="begin"/>
        </w:r>
        <w:r w:rsidR="00C911B7">
          <w:instrText>PAGE</w:instrText>
        </w:r>
        <w:r>
          <w:fldChar w:fldCharType="separate"/>
        </w:r>
        <w:r w:rsidR="00EF009A">
          <w:rPr>
            <w:noProof/>
          </w:rPr>
          <w:t>2</w:t>
        </w:r>
        <w:r>
          <w:fldChar w:fldCharType="end"/>
        </w:r>
      </w:p>
    </w:sdtContent>
  </w:sdt>
  <w:p w:rsidR="00D42FC3" w:rsidRDefault="00D42F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75"/>
    <w:multiLevelType w:val="hybridMultilevel"/>
    <w:tmpl w:val="30EE7980"/>
    <w:lvl w:ilvl="0" w:tplc="85EC2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46D7A"/>
    <w:multiLevelType w:val="hybridMultilevel"/>
    <w:tmpl w:val="4EF0E4DA"/>
    <w:lvl w:ilvl="0" w:tplc="CE144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FC3"/>
    <w:rsid w:val="000557C4"/>
    <w:rsid w:val="000A5663"/>
    <w:rsid w:val="00147D9E"/>
    <w:rsid w:val="001E26A7"/>
    <w:rsid w:val="00275AB7"/>
    <w:rsid w:val="005A1672"/>
    <w:rsid w:val="00810770"/>
    <w:rsid w:val="00832091"/>
    <w:rsid w:val="009E4539"/>
    <w:rsid w:val="00AF5DFF"/>
    <w:rsid w:val="00BA01E6"/>
    <w:rsid w:val="00C44A27"/>
    <w:rsid w:val="00C76885"/>
    <w:rsid w:val="00C909F1"/>
    <w:rsid w:val="00C911B7"/>
    <w:rsid w:val="00D42FC3"/>
    <w:rsid w:val="00E50C12"/>
    <w:rsid w:val="00EF009A"/>
    <w:rsid w:val="00F4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CF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7CF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D84C0C"/>
  </w:style>
  <w:style w:type="character" w:customStyle="1" w:styleId="-">
    <w:name w:val="Интернет-ссылка"/>
    <w:basedOn w:val="a0"/>
    <w:uiPriority w:val="99"/>
    <w:semiHidden/>
    <w:unhideWhenUsed/>
    <w:rsid w:val="00D84C0C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qFormat/>
    <w:rsid w:val="00BE7D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0C4F7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7F1A58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7F1A58"/>
    <w:rPr>
      <w:rFonts w:ascii="Calibri" w:eastAsia="Calibri" w:hAnsi="Calibri" w:cs="Times New Roman"/>
    </w:rPr>
  </w:style>
  <w:style w:type="character" w:styleId="a8">
    <w:name w:val="Placeholder Text"/>
    <w:basedOn w:val="a0"/>
    <w:uiPriority w:val="99"/>
    <w:semiHidden/>
    <w:qFormat/>
    <w:rsid w:val="008F05CE"/>
  </w:style>
  <w:style w:type="paragraph" w:customStyle="1" w:styleId="1">
    <w:name w:val="Заголовок1"/>
    <w:basedOn w:val="a"/>
    <w:next w:val="a9"/>
    <w:qFormat/>
    <w:rsid w:val="00C909F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link w:val="aa"/>
    <w:rsid w:val="00C909F1"/>
    <w:pPr>
      <w:spacing w:after="140"/>
    </w:pPr>
  </w:style>
  <w:style w:type="paragraph" w:styleId="ab">
    <w:name w:val="List"/>
    <w:basedOn w:val="a9"/>
    <w:rsid w:val="00C909F1"/>
    <w:rPr>
      <w:rFonts w:ascii="PT Astra Serif" w:hAnsi="PT Astra Serif" w:cs="Noto Sans Devanagari"/>
    </w:rPr>
  </w:style>
  <w:style w:type="paragraph" w:styleId="ac">
    <w:name w:val="caption"/>
    <w:basedOn w:val="a"/>
    <w:qFormat/>
    <w:rsid w:val="00C909F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C909F1"/>
    <w:pPr>
      <w:suppressLineNumbers/>
    </w:pPr>
    <w:rPr>
      <w:rFonts w:ascii="PT Astra Serif" w:hAnsi="PT Astra Serif" w:cs="Noto Sans Devanagari"/>
    </w:rPr>
  </w:style>
  <w:style w:type="paragraph" w:styleId="ae">
    <w:name w:val="No Spacing"/>
    <w:qFormat/>
    <w:rsid w:val="009A47CF"/>
    <w:rPr>
      <w:rFonts w:cs="Times New Roman"/>
      <w:sz w:val="22"/>
    </w:rPr>
  </w:style>
  <w:style w:type="paragraph" w:styleId="af">
    <w:name w:val="Balloon Text"/>
    <w:basedOn w:val="a"/>
    <w:uiPriority w:val="99"/>
    <w:semiHidden/>
    <w:unhideWhenUsed/>
    <w:qFormat/>
    <w:rsid w:val="009A47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4CE4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qFormat/>
    <w:rsid w:val="00D84C0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 Indent"/>
    <w:basedOn w:val="a"/>
    <w:rsid w:val="00BE7D7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header"/>
    <w:basedOn w:val="a"/>
    <w:uiPriority w:val="99"/>
    <w:unhideWhenUsed/>
    <w:rsid w:val="007F1A5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F1A58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uiPriority w:val="34"/>
    <w:qFormat/>
    <w:rsid w:val="003E430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rsid w:val="00C909F1"/>
    <w:pPr>
      <w:suppressLineNumbers/>
    </w:pPr>
  </w:style>
  <w:style w:type="paragraph" w:customStyle="1" w:styleId="af5">
    <w:name w:val="Заголовок таблицы"/>
    <w:basedOn w:val="af4"/>
    <w:qFormat/>
    <w:rsid w:val="00C909F1"/>
    <w:pPr>
      <w:jc w:val="center"/>
    </w:pPr>
    <w:rPr>
      <w:b/>
      <w:bCs/>
    </w:rPr>
  </w:style>
  <w:style w:type="paragraph" w:styleId="af6">
    <w:name w:val="Plain Text"/>
    <w:basedOn w:val="a"/>
    <w:link w:val="af7"/>
    <w:uiPriority w:val="99"/>
    <w:qFormat/>
    <w:rsid w:val="00C909F1"/>
    <w:rPr>
      <w:rFonts w:ascii="Calibri" w:hAnsi="Calibri" w:cstheme="minorBidi"/>
      <w:szCs w:val="21"/>
    </w:rPr>
  </w:style>
  <w:style w:type="table" w:styleId="af8">
    <w:name w:val="Table Grid"/>
    <w:basedOn w:val="a1"/>
    <w:uiPriority w:val="59"/>
    <w:rsid w:val="009A6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Текст Знак"/>
    <w:basedOn w:val="a0"/>
    <w:link w:val="af6"/>
    <w:uiPriority w:val="99"/>
    <w:rsid w:val="000557C4"/>
    <w:rPr>
      <w:rFonts w:ascii="Calibri" w:hAnsi="Calibri"/>
      <w:sz w:val="22"/>
      <w:szCs w:val="21"/>
    </w:rPr>
  </w:style>
  <w:style w:type="character" w:customStyle="1" w:styleId="aa">
    <w:name w:val="Основной текст Знак"/>
    <w:basedOn w:val="a0"/>
    <w:link w:val="a9"/>
    <w:rsid w:val="001E26A7"/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94B1-A22F-4EBD-AE70-15E3CC90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Zenina</cp:lastModifiedBy>
  <cp:revision>3</cp:revision>
  <cp:lastPrinted>2019-06-14T10:40:00Z</cp:lastPrinted>
  <dcterms:created xsi:type="dcterms:W3CDTF">2022-01-31T13:21:00Z</dcterms:created>
  <dcterms:modified xsi:type="dcterms:W3CDTF">2022-01-31T13:32:00Z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