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48" w:rsidRDefault="008E3148" w:rsidP="00260BFA">
      <w:pPr>
        <w:jc w:val="center"/>
        <w:rPr>
          <w:rFonts w:ascii="PT Astra Serif" w:hAnsi="PT Astra Serif"/>
          <w:b/>
          <w:sz w:val="28"/>
          <w:szCs w:val="28"/>
        </w:rPr>
      </w:pPr>
    </w:p>
    <w:p w:rsidR="008F7A8A" w:rsidRPr="00260BFA" w:rsidRDefault="005B66F4" w:rsidP="00260BF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 об исполнении</w:t>
      </w:r>
    </w:p>
    <w:p w:rsidR="008F7A8A" w:rsidRPr="00260BFA" w:rsidRDefault="005B66F4" w:rsidP="00260BF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016A2F" w:rsidRPr="00260BFA">
        <w:rPr>
          <w:rFonts w:ascii="PT Astra Serif" w:hAnsi="PT Astra Serif"/>
          <w:b/>
          <w:sz w:val="28"/>
          <w:szCs w:val="28"/>
        </w:rPr>
        <w:t>униципального проекта «Демография»</w:t>
      </w:r>
      <w:r>
        <w:rPr>
          <w:rFonts w:ascii="PT Astra Serif" w:hAnsi="PT Astra Serif"/>
          <w:b/>
          <w:sz w:val="28"/>
          <w:szCs w:val="28"/>
        </w:rPr>
        <w:t xml:space="preserve"> за 2024 год</w:t>
      </w:r>
    </w:p>
    <w:p w:rsidR="00260BFA" w:rsidRPr="00260BFA" w:rsidRDefault="00260BFA" w:rsidP="00260BFA">
      <w:pPr>
        <w:widowControl w:val="0"/>
        <w:ind w:firstLine="366"/>
        <w:jc w:val="center"/>
        <w:rPr>
          <w:rFonts w:ascii="PT Astra Serif" w:hAnsi="PT Astra Serif"/>
          <w:b/>
          <w:sz w:val="28"/>
          <w:szCs w:val="28"/>
        </w:rPr>
      </w:pPr>
    </w:p>
    <w:p w:rsidR="008F7A8A" w:rsidRPr="00FF6A29" w:rsidRDefault="00016A2F" w:rsidP="00C176B1">
      <w:pPr>
        <w:pStyle w:val="ab"/>
        <w:widowControl w:val="0"/>
        <w:numPr>
          <w:ilvl w:val="0"/>
          <w:numId w:val="2"/>
        </w:numPr>
        <w:ind w:firstLine="366"/>
        <w:jc w:val="center"/>
        <w:rPr>
          <w:rFonts w:ascii="PT Astra Serif" w:hAnsi="PT Astra Serif"/>
          <w:b/>
          <w:sz w:val="28"/>
          <w:szCs w:val="28"/>
        </w:rPr>
      </w:pPr>
      <w:r w:rsidRPr="00FF6A29">
        <w:rPr>
          <w:rFonts w:ascii="PT Astra Serif" w:hAnsi="PT Astra Serif"/>
          <w:b/>
          <w:sz w:val="28"/>
          <w:szCs w:val="28"/>
        </w:rPr>
        <w:t>Показатели муниципального проекта «Демография»</w:t>
      </w:r>
    </w:p>
    <w:p w:rsidR="008F7A8A" w:rsidRPr="00260BFA" w:rsidRDefault="008F7A8A" w:rsidP="00260BFA">
      <w:pPr>
        <w:widowControl w:val="0"/>
        <w:ind w:firstLine="36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5"/>
        <w:gridCol w:w="2220"/>
        <w:gridCol w:w="1186"/>
        <w:gridCol w:w="1485"/>
        <w:gridCol w:w="1564"/>
        <w:gridCol w:w="2126"/>
        <w:gridCol w:w="2126"/>
      </w:tblGrid>
      <w:tr w:rsidR="0084641D" w:rsidRPr="00260BFA" w:rsidTr="00DE0BE2">
        <w:trPr>
          <w:trHeight w:val="547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sz w:val="28"/>
                <w:szCs w:val="28"/>
              </w:rPr>
              <w:t>N п/п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 проекта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Pr="00260BFA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41D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Ответственный за исполнение</w:t>
            </w:r>
          </w:p>
        </w:tc>
      </w:tr>
      <w:tr w:rsidR="0084641D" w:rsidRPr="00260BFA" w:rsidTr="00DE0BE2">
        <w:trPr>
          <w:trHeight w:val="45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41D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4641D" w:rsidRPr="00260BFA" w:rsidTr="00C54C57">
        <w:trPr>
          <w:trHeight w:val="3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sz w:val="28"/>
                <w:szCs w:val="28"/>
              </w:rPr>
              <w:t>Значение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F7A8A" w:rsidRPr="00260BFA" w:rsidRDefault="008F7A8A" w:rsidP="00260BFA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736"/>
        <w:gridCol w:w="2220"/>
        <w:gridCol w:w="1257"/>
        <w:gridCol w:w="1412"/>
        <w:gridCol w:w="1565"/>
        <w:gridCol w:w="2126"/>
        <w:gridCol w:w="2126"/>
      </w:tblGrid>
      <w:tr w:rsidR="0084641D" w:rsidRPr="00260BFA" w:rsidTr="008C77BE">
        <w:trPr>
          <w:trHeight w:val="27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84641D" w:rsidRPr="00260BFA" w:rsidTr="001B1863">
        <w:trPr>
          <w:trHeight w:val="272"/>
        </w:trPr>
        <w:tc>
          <w:tcPr>
            <w:tcW w:w="1495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Default="0084641D" w:rsidP="00260BFA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641D" w:rsidRDefault="0084641D" w:rsidP="00260BFA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sz w:val="28"/>
                <w:szCs w:val="28"/>
              </w:rPr>
              <w:t xml:space="preserve">Целевые показатели муниципального проекта </w:t>
            </w:r>
          </w:p>
          <w:p w:rsidR="0084641D" w:rsidRDefault="0084641D" w:rsidP="00260BFA">
            <w:pPr>
              <w:widowControl w:val="0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4641D" w:rsidRPr="00260BFA" w:rsidTr="000A2C1E">
        <w:trPr>
          <w:trHeight w:val="27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44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white"/>
              </w:rPr>
            </w:pPr>
            <w:r w:rsidRPr="00260BFA">
              <w:rPr>
                <w:rFonts w:ascii="PT Astra Serif" w:hAnsi="PT Astra Serif"/>
                <w:sz w:val="28"/>
                <w:szCs w:val="28"/>
                <w:highlight w:val="white"/>
              </w:rPr>
              <w:t xml:space="preserve"> Семьи с детьми имеют возможность получить адресную поддержку на основании заявления или </w:t>
            </w:r>
            <w:proofErr w:type="spellStart"/>
            <w:r w:rsidRPr="00260BFA">
              <w:rPr>
                <w:rFonts w:ascii="PT Astra Serif" w:hAnsi="PT Astra Serif"/>
                <w:sz w:val="28"/>
                <w:szCs w:val="28"/>
                <w:highlight w:val="white"/>
              </w:rPr>
              <w:t>проактивно</w:t>
            </w:r>
            <w:proofErr w:type="spellEnd"/>
            <w:r w:rsidRPr="00260BFA">
              <w:rPr>
                <w:rFonts w:ascii="PT Astra Serif" w:hAnsi="PT Astra Serif"/>
                <w:sz w:val="28"/>
                <w:szCs w:val="28"/>
                <w:highlight w:val="white"/>
              </w:rPr>
              <w:t xml:space="preserve"> (без предоставления документов)</w:t>
            </w:r>
          </w:p>
        </w:tc>
      </w:tr>
      <w:tr w:rsidR="0084641D" w:rsidRPr="00260BFA" w:rsidTr="008C77BE">
        <w:trPr>
          <w:trHeight w:val="27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Доля получателей мер социальной поддержки, в общем числе обратившихся и подтвердивших право на их получение в соответствии с законодательством Российской Федерации и Тульской области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31.12.2017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4641D" w:rsidRPr="00260BFA" w:rsidRDefault="006D4D27" w:rsidP="00584B8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3C" w:rsidRDefault="00C06E3C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C06E3C" w:rsidRDefault="00C06E3C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ОСЗН</w:t>
            </w:r>
          </w:p>
        </w:tc>
      </w:tr>
      <w:tr w:rsidR="0084641D" w:rsidRPr="00260BFA" w:rsidTr="008C77BE">
        <w:trPr>
          <w:trHeight w:val="27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3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Обеспечена  финансовая  поддержка семей при рождении детей за счет средств местного бюджета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641D" w:rsidRPr="00260BFA" w:rsidTr="008C77BE">
        <w:trPr>
          <w:trHeight w:val="27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Численность семей с</w:t>
            </w:r>
          </w:p>
          <w:p w:rsidR="0084641D" w:rsidRPr="00260BFA" w:rsidRDefault="0084641D" w:rsidP="00260BF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детьми, охваченных</w:t>
            </w:r>
          </w:p>
          <w:p w:rsidR="0084641D" w:rsidRPr="00260BFA" w:rsidRDefault="0084641D" w:rsidP="00260BF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мерами социальной</w:t>
            </w:r>
          </w:p>
          <w:p w:rsidR="0084641D" w:rsidRPr="00260BFA" w:rsidRDefault="0084641D" w:rsidP="00260BFA">
            <w:pPr>
              <w:widowControl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поддержки за счет средств местного бюджета муниципального образования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Единиц 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356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31.12.2017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Default="0084641D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06E3C" w:rsidRDefault="00C06E3C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D4D27" w:rsidRPr="00260BFA" w:rsidRDefault="006D4D27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3C" w:rsidRDefault="00C06E3C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06E3C" w:rsidRDefault="00C06E3C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641D" w:rsidRPr="00260BFA" w:rsidRDefault="0084641D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ОСЗН</w:t>
            </w:r>
          </w:p>
        </w:tc>
      </w:tr>
      <w:tr w:rsidR="0084641D" w:rsidRPr="00260BFA" w:rsidTr="008C77BE">
        <w:trPr>
          <w:trHeight w:val="27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23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 Дети в возрасте от полутора до трех лет имеют возможность получать дошкольное образо</w:t>
            </w:r>
            <w:r>
              <w:rPr>
                <w:rFonts w:ascii="PT Astra Serif" w:hAnsi="PT Astra Serif"/>
                <w:sz w:val="28"/>
                <w:szCs w:val="28"/>
              </w:rPr>
              <w:t>вание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641D" w:rsidRPr="00260BFA" w:rsidTr="008C77BE">
        <w:trPr>
          <w:trHeight w:val="27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2.1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31.12.2017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6D4D27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</w:t>
            </w:r>
          </w:p>
        </w:tc>
      </w:tr>
      <w:tr w:rsidR="0084641D" w:rsidRPr="00260BFA" w:rsidTr="008C77BE">
        <w:trPr>
          <w:trHeight w:val="27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Количество дополнительно созданных мест с целью</w:t>
            </w:r>
            <w:r w:rsidRPr="00260BFA">
              <w:rPr>
                <w:rFonts w:ascii="PT Astra Serif" w:hAnsi="PT Astra Serif"/>
                <w:sz w:val="28"/>
                <w:szCs w:val="28"/>
              </w:rPr>
              <w:br/>
              <w:t>обеспечения дошкольным образованием детей в возрасте до 3 лет нарастающим итогом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Тыс. мест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0,12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01.01.2020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260BFA" w:rsidRDefault="006D4D27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84641D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образованию</w:t>
            </w:r>
          </w:p>
        </w:tc>
      </w:tr>
      <w:tr w:rsidR="0084641D" w:rsidRPr="00260BFA" w:rsidTr="008C77BE">
        <w:trPr>
          <w:trHeight w:val="48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  <w:highlight w:val="white"/>
              </w:rPr>
              <w:t>3.</w:t>
            </w:r>
          </w:p>
        </w:tc>
        <w:tc>
          <w:tcPr>
            <w:tcW w:w="123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  <w:highlight w:val="white"/>
              </w:rPr>
              <w:t>Повышено качество  и доступность медицинской помощи для лиц старше трудоспособного возраста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84641D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  <w:highlight w:val="white"/>
              </w:rPr>
            </w:pPr>
          </w:p>
        </w:tc>
      </w:tr>
      <w:tr w:rsidR="006D4D27" w:rsidRPr="0084641D" w:rsidTr="008C77BE">
        <w:trPr>
          <w:trHeight w:val="27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3.1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spacing w:after="1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Процент 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15,45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31.12.2017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70,0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6D4D27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D27">
              <w:rPr>
                <w:rFonts w:ascii="PT Astra Serif" w:hAnsi="PT Astra Serif"/>
                <w:sz w:val="28"/>
                <w:szCs w:val="28"/>
              </w:rPr>
              <w:t>91,2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3C" w:rsidRDefault="00C06E3C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D4D27" w:rsidRPr="0084641D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641D">
              <w:rPr>
                <w:rFonts w:ascii="PT Astra Serif" w:hAnsi="PT Astra Serif"/>
                <w:sz w:val="28"/>
                <w:szCs w:val="28"/>
              </w:rPr>
              <w:t>ЦРБ</w:t>
            </w:r>
          </w:p>
        </w:tc>
      </w:tr>
      <w:tr w:rsidR="006D4D27" w:rsidRPr="0084641D" w:rsidTr="008C77BE">
        <w:trPr>
          <w:trHeight w:val="27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spacing w:after="1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Процент 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73,4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31.12.2017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90,0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6D4D27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4D27">
              <w:rPr>
                <w:rFonts w:ascii="PT Astra Serif" w:hAnsi="PT Astra Serif"/>
                <w:sz w:val="28"/>
                <w:szCs w:val="28"/>
              </w:rPr>
              <w:t>89,9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27" w:rsidRPr="0084641D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ЦРБ</w:t>
            </w:r>
          </w:p>
        </w:tc>
      </w:tr>
      <w:tr w:rsidR="0084641D" w:rsidRPr="00260BFA" w:rsidTr="008C77BE">
        <w:trPr>
          <w:trHeight w:val="27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12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Увеличена доля граждан, ведущих здоровый образ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641D" w:rsidRPr="00260BFA" w:rsidTr="008C77BE">
        <w:trPr>
          <w:trHeight w:val="96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4.1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Розничные продажи</w:t>
            </w:r>
          </w:p>
          <w:p w:rsidR="0084641D" w:rsidRPr="00260BFA" w:rsidRDefault="0084641D" w:rsidP="0084641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 алкогольной продукции на</w:t>
            </w:r>
          </w:p>
          <w:p w:rsidR="0084641D" w:rsidRPr="00260BFA" w:rsidRDefault="0084641D" w:rsidP="0084641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 душу населения (в литрах)</w:t>
            </w:r>
          </w:p>
          <w:p w:rsidR="0084641D" w:rsidRPr="00260BFA" w:rsidRDefault="0084641D" w:rsidP="0084641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Показатель Тульской области </w:t>
            </w:r>
          </w:p>
          <w:p w:rsidR="0084641D" w:rsidRPr="00260BFA" w:rsidRDefault="0084641D" w:rsidP="0084641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84641D" w:rsidRPr="00260BFA" w:rsidRDefault="0084641D" w:rsidP="0084641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Литр чистого (100 %) спирта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spacing w:after="16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5,20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spacing w:after="160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31.12.2016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spacing w:after="16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4,7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10440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экономического развития</w:t>
            </w:r>
          </w:p>
        </w:tc>
      </w:tr>
      <w:tr w:rsidR="0084641D" w:rsidRPr="00260BFA" w:rsidTr="008C77BE">
        <w:trPr>
          <w:trHeight w:val="27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123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Созданы для всех категорий и групп населения условия  для занятий физической культурой и спортом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D4D27" w:rsidRPr="00260BFA" w:rsidTr="008C77BE">
        <w:trPr>
          <w:trHeight w:val="27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5.1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39,6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31.12.2017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53,5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культуры, МП и С</w:t>
            </w:r>
          </w:p>
        </w:tc>
      </w:tr>
      <w:tr w:rsidR="006D4D27" w:rsidRPr="00260BFA" w:rsidTr="008C77BE">
        <w:trPr>
          <w:trHeight w:val="27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5.2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спорта, % нарастающим итогом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53,2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31.12.2017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59,0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D27" w:rsidRPr="00260BFA" w:rsidRDefault="006D4D27" w:rsidP="006D4D2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культуры, МП и С</w:t>
            </w:r>
          </w:p>
        </w:tc>
      </w:tr>
    </w:tbl>
    <w:p w:rsidR="008F7A8A" w:rsidRPr="00260BFA" w:rsidRDefault="008F7A8A" w:rsidP="00260BFA">
      <w:pPr>
        <w:widowControl w:val="0"/>
        <w:ind w:firstLine="147"/>
        <w:jc w:val="center"/>
        <w:rPr>
          <w:rFonts w:ascii="PT Astra Serif" w:hAnsi="PT Astra Serif"/>
          <w:sz w:val="28"/>
          <w:szCs w:val="28"/>
        </w:rPr>
      </w:pPr>
    </w:p>
    <w:p w:rsidR="00260BFA" w:rsidRDefault="00260BFA" w:rsidP="00260BFA">
      <w:pPr>
        <w:widowControl w:val="0"/>
        <w:ind w:firstLine="366"/>
        <w:jc w:val="center"/>
        <w:rPr>
          <w:rFonts w:ascii="PT Astra Serif" w:hAnsi="PT Astra Serif"/>
          <w:sz w:val="28"/>
          <w:szCs w:val="28"/>
        </w:rPr>
      </w:pPr>
    </w:p>
    <w:p w:rsidR="008F7A8A" w:rsidRDefault="008F7A8A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8F7A8A" w:rsidRPr="00260BFA" w:rsidRDefault="00260BFA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016A2F" w:rsidRPr="00260BFA">
        <w:rPr>
          <w:rFonts w:ascii="PT Astra Serif" w:hAnsi="PT Astra Serif"/>
          <w:b/>
          <w:sz w:val="28"/>
          <w:szCs w:val="28"/>
        </w:rPr>
        <w:t>. Результаты муниципального проекта</w:t>
      </w:r>
    </w:p>
    <w:p w:rsidR="005F3379" w:rsidRPr="00260BFA" w:rsidRDefault="005F3379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-5" w:tblpY="1"/>
        <w:tblW w:w="0" w:type="auto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37"/>
        <w:gridCol w:w="28"/>
        <w:gridCol w:w="2874"/>
        <w:gridCol w:w="1276"/>
        <w:gridCol w:w="992"/>
        <w:gridCol w:w="1134"/>
        <w:gridCol w:w="1276"/>
        <w:gridCol w:w="1134"/>
        <w:gridCol w:w="2410"/>
        <w:gridCol w:w="1701"/>
        <w:gridCol w:w="1701"/>
      </w:tblGrid>
      <w:tr w:rsidR="0084641D" w:rsidRPr="00260BFA" w:rsidTr="00271CD2">
        <w:tc>
          <w:tcPr>
            <w:tcW w:w="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Наименование результата</w:t>
            </w: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tabs>
                <w:tab w:val="left" w:pos="1876"/>
              </w:tabs>
              <w:ind w:left="-1667" w:firstLine="145"/>
              <w:jc w:val="right"/>
              <w:rPr>
                <w:rFonts w:ascii="PT Astra Serif" w:hAnsi="PT Astra Serif"/>
                <w:spacing w:val="-2"/>
                <w:sz w:val="27"/>
                <w:szCs w:val="27"/>
              </w:rPr>
            </w:pPr>
            <w:r w:rsidRPr="00260BFA">
              <w:rPr>
                <w:rFonts w:ascii="PT Astra Serif" w:hAnsi="PT Astra Serif"/>
                <w:spacing w:val="-2"/>
                <w:sz w:val="27"/>
                <w:szCs w:val="27"/>
              </w:rPr>
              <w:t>Базовое значение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ind w:left="-1370" w:right="376" w:hanging="283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Default="0084641D" w:rsidP="005B66F4">
            <w:pPr>
              <w:widowControl w:val="0"/>
              <w:tabs>
                <w:tab w:val="left" w:pos="0"/>
              </w:tabs>
              <w:ind w:left="-1370" w:right="376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Характеристика </w:t>
            </w:r>
          </w:p>
          <w:p w:rsidR="0084641D" w:rsidRPr="00260BFA" w:rsidRDefault="0084641D" w:rsidP="005B66F4">
            <w:pPr>
              <w:widowControl w:val="0"/>
              <w:tabs>
                <w:tab w:val="left" w:pos="39"/>
              </w:tabs>
              <w:ind w:left="-1370" w:right="376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результата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641D" w:rsidRDefault="0084641D" w:rsidP="00260BFA">
            <w:pPr>
              <w:widowControl w:val="0"/>
              <w:tabs>
                <w:tab w:val="left" w:pos="78"/>
                <w:tab w:val="left" w:pos="1280"/>
              </w:tabs>
              <w:ind w:left="-1239" w:right="97" w:hanging="283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Фактическое </w:t>
            </w:r>
          </w:p>
          <w:p w:rsidR="0084641D" w:rsidRPr="00260BFA" w:rsidRDefault="0084641D" w:rsidP="005B66F4">
            <w:pPr>
              <w:widowControl w:val="0"/>
              <w:tabs>
                <w:tab w:val="left" w:pos="74"/>
              </w:tabs>
              <w:ind w:left="-3328" w:right="97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выполнение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4641D" w:rsidRDefault="0084641D" w:rsidP="00C06E3C">
            <w:pPr>
              <w:widowControl w:val="0"/>
              <w:tabs>
                <w:tab w:val="left" w:pos="78"/>
                <w:tab w:val="left" w:pos="1280"/>
              </w:tabs>
              <w:ind w:left="-104" w:right="97" w:hanging="283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Ответствен-</w:t>
            </w:r>
          </w:p>
          <w:p w:rsidR="0084641D" w:rsidRDefault="0084641D" w:rsidP="00C06E3C">
            <w:pPr>
              <w:widowControl w:val="0"/>
              <w:tabs>
                <w:tab w:val="left" w:pos="78"/>
                <w:tab w:val="left" w:pos="1280"/>
              </w:tabs>
              <w:ind w:left="-104" w:right="97" w:hanging="283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8"/>
                <w:szCs w:val="28"/>
              </w:rPr>
              <w:t>ный</w:t>
            </w:r>
            <w:proofErr w:type="spellEnd"/>
          </w:p>
          <w:p w:rsidR="0084641D" w:rsidRDefault="0084641D" w:rsidP="00C06E3C">
            <w:pPr>
              <w:widowControl w:val="0"/>
              <w:tabs>
                <w:tab w:val="left" w:pos="34"/>
                <w:tab w:val="left" w:pos="78"/>
              </w:tabs>
              <w:ind w:left="-104" w:hanging="283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PT Astra Serif" w:hAnsi="PT Astra Serif"/>
                <w:spacing w:val="-2"/>
                <w:sz w:val="28"/>
                <w:szCs w:val="28"/>
              </w:rPr>
              <w:t>испол</w:t>
            </w:r>
            <w:proofErr w:type="spellEnd"/>
            <w:r>
              <w:rPr>
                <w:rFonts w:ascii="PT Astra Serif" w:hAnsi="PT Astra Serif"/>
                <w:spacing w:val="-2"/>
                <w:sz w:val="28"/>
                <w:szCs w:val="28"/>
              </w:rPr>
              <w:t>-</w:t>
            </w:r>
          </w:p>
          <w:p w:rsidR="0084641D" w:rsidRDefault="0084641D" w:rsidP="00C06E3C">
            <w:pPr>
              <w:widowControl w:val="0"/>
              <w:tabs>
                <w:tab w:val="left" w:pos="34"/>
                <w:tab w:val="left" w:pos="78"/>
              </w:tabs>
              <w:ind w:left="-104"/>
              <w:jc w:val="right"/>
              <w:rPr>
                <w:rFonts w:ascii="PT Astra Serif" w:hAnsi="PT Astra Serif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8"/>
                <w:szCs w:val="28"/>
              </w:rPr>
              <w:t>нение</w:t>
            </w:r>
            <w:proofErr w:type="spellEnd"/>
          </w:p>
        </w:tc>
      </w:tr>
      <w:tr w:rsidR="0084641D" w:rsidRPr="00260BFA" w:rsidTr="00271CD2">
        <w:tc>
          <w:tcPr>
            <w:tcW w:w="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Значение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Дата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Количественное значение результата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641D" w:rsidRPr="00260BFA" w:rsidTr="00271CD2"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C06E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641D" w:rsidRPr="00260BFA" w:rsidRDefault="0084641D" w:rsidP="00C06E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41D" w:rsidRPr="00260BFA" w:rsidRDefault="0084641D" w:rsidP="00C06E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84641D" w:rsidRPr="00260BFA" w:rsidTr="00F251CC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keepNext/>
              <w:widowControl w:val="0"/>
              <w:tabs>
                <w:tab w:val="left" w:pos="360"/>
              </w:tabs>
              <w:contextualSpacing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452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641D" w:rsidRPr="00260BFA" w:rsidRDefault="0084641D" w:rsidP="00260BFA">
            <w:pPr>
              <w:widowControl w:val="0"/>
              <w:ind w:left="-533" w:firstLine="533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spacing w:val="-2"/>
                <w:sz w:val="28"/>
                <w:szCs w:val="28"/>
              </w:rPr>
              <w:t xml:space="preserve"> </w:t>
            </w:r>
            <w:r w:rsidRPr="00260BFA"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  <w:t xml:space="preserve">Направление   1. Финансовая поддержка семей при рождении детей </w:t>
            </w:r>
          </w:p>
        </w:tc>
      </w:tr>
      <w:tr w:rsidR="0084641D" w:rsidRPr="00260BFA" w:rsidTr="00772DFB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keepNext/>
              <w:widowControl w:val="0"/>
              <w:tabs>
                <w:tab w:val="left" w:pos="360"/>
              </w:tabs>
              <w:contextualSpacing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1.1.</w:t>
            </w:r>
          </w:p>
        </w:tc>
        <w:tc>
          <w:tcPr>
            <w:tcW w:w="1452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641D" w:rsidRPr="00260BFA" w:rsidRDefault="0084641D" w:rsidP="00260BFA">
            <w:pPr>
              <w:widowControl w:val="0"/>
              <w:ind w:left="-533" w:firstLine="533"/>
              <w:contextualSpacing/>
              <w:jc w:val="center"/>
              <w:rPr>
                <w:rFonts w:ascii="PT Astra Serif" w:hAnsi="PT Astra Serif"/>
                <w:spacing w:val="-2"/>
                <w:sz w:val="28"/>
                <w:szCs w:val="28"/>
                <w:highlight w:val="white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  <w:highlight w:val="white"/>
              </w:rPr>
              <w:t xml:space="preserve"> Семьи с детьми имеют возможность получить адресную поддержку на основании заявления или </w:t>
            </w:r>
            <w:proofErr w:type="spellStart"/>
            <w:r w:rsidRPr="00260BFA">
              <w:rPr>
                <w:rFonts w:ascii="PT Astra Serif" w:hAnsi="PT Astra Serif"/>
                <w:spacing w:val="-2"/>
                <w:sz w:val="28"/>
                <w:szCs w:val="28"/>
                <w:highlight w:val="white"/>
              </w:rPr>
              <w:t>проактивно</w:t>
            </w:r>
            <w:proofErr w:type="spellEnd"/>
            <w:r w:rsidRPr="00260BFA">
              <w:rPr>
                <w:rFonts w:ascii="PT Astra Serif" w:hAnsi="PT Astra Serif"/>
                <w:spacing w:val="-2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4641D" w:rsidRPr="00260BFA" w:rsidTr="00416E17">
        <w:trPr>
          <w:trHeight w:val="2974"/>
        </w:trPr>
        <w:tc>
          <w:tcPr>
            <w:tcW w:w="66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1.1.</w:t>
            </w:r>
          </w:p>
        </w:tc>
        <w:tc>
          <w:tcPr>
            <w:tcW w:w="28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Семьи с детьми получили информацию о возможности получать адресную поддержку на основании заявления или </w:t>
            </w:r>
            <w:proofErr w:type="spellStart"/>
            <w:r w:rsidRPr="00260BFA">
              <w:rPr>
                <w:rFonts w:ascii="PT Astra Serif" w:hAnsi="PT Astra Serif"/>
                <w:sz w:val="28"/>
                <w:szCs w:val="28"/>
              </w:rPr>
              <w:t>проактивно</w:t>
            </w:r>
            <w:proofErr w:type="spellEnd"/>
            <w:r w:rsidRPr="00260BFA">
              <w:rPr>
                <w:rFonts w:ascii="PT Astra Serif" w:hAnsi="PT Astra Serif"/>
                <w:sz w:val="28"/>
                <w:szCs w:val="28"/>
              </w:rPr>
              <w:t xml:space="preserve"> (без предоставления документов) по всем  мерам    финансовой поддержки семей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12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Ежегодно обеспечено не менее 12 публикаций, разъяснений или иных способов информирования на ресурсах государственных средств массовой информации Тульской </w:t>
            </w: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области, на официальном сайте муниципального</w:t>
            </w:r>
          </w:p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образования Киреевский район в целях популяризации системы мер финансовой поддержки семей на основании   заявления или </w:t>
            </w:r>
            <w:proofErr w:type="spellStart"/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проактивно</w:t>
            </w:r>
            <w:proofErr w:type="spellEnd"/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 (без предоставления документов)  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641D" w:rsidRPr="00260BFA" w:rsidRDefault="006D4D27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69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ОСЗН</w:t>
            </w:r>
          </w:p>
        </w:tc>
      </w:tr>
      <w:tr w:rsidR="0084641D" w:rsidRPr="00260BFA" w:rsidTr="008120B3">
        <w:trPr>
          <w:trHeight w:val="279"/>
        </w:trPr>
        <w:tc>
          <w:tcPr>
            <w:tcW w:w="66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641D" w:rsidRPr="00260BFA" w:rsidTr="008120B3">
        <w:trPr>
          <w:trHeight w:val="340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1.2</w:t>
            </w:r>
          </w:p>
        </w:tc>
        <w:tc>
          <w:tcPr>
            <w:tcW w:w="1279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ind w:left="35"/>
              <w:contextualSpacing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  <w:r w:rsidRPr="00260BFA">
              <w:rPr>
                <w:rFonts w:ascii="PT Astra Serif" w:hAnsi="PT Astra Serif"/>
                <w:i/>
                <w:sz w:val="28"/>
                <w:szCs w:val="28"/>
              </w:rPr>
              <w:t>Обеспечена  финансовая  поддержка семей при рождении детей за счет средств местного бюджета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ind w:left="35"/>
              <w:contextualSpacing/>
              <w:jc w:val="center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84641D" w:rsidRPr="00260BFA" w:rsidTr="008120B3">
        <w:trPr>
          <w:trHeight w:val="3538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1.2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ind w:left="3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Семьи с детьми при рождении второго  и последующего ребенка получили  единовременную  выплату в форме  районного материнского (семейного) капитала   за счет средств бюджета   муниципального   образования Киреевский район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Предоставлены меры социальной поддержки при рождении второго (третьего) и последующих детей за счет средств бюджета муниципального образования район 100% граждан, имеющим право на них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41D" w:rsidRPr="00260BFA" w:rsidRDefault="006D4D27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ОСЗН</w:t>
            </w:r>
          </w:p>
        </w:tc>
      </w:tr>
      <w:tr w:rsidR="0084641D" w:rsidRPr="00260BFA" w:rsidTr="008120B3"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spacing w:val="-2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9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  <w:t>Направление   2.  Содействие занятости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</w:pPr>
          </w:p>
        </w:tc>
      </w:tr>
      <w:tr w:rsidR="0084641D" w:rsidRPr="00260BFA" w:rsidTr="008120B3">
        <w:tc>
          <w:tcPr>
            <w:tcW w:w="1346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i/>
                <w:spacing w:val="-2"/>
                <w:sz w:val="28"/>
                <w:szCs w:val="28"/>
              </w:rPr>
              <w:t>Дети в возрасте от полутора до трех лет имеют возможность получать дошкольное образование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</w:p>
        </w:tc>
      </w:tr>
      <w:tr w:rsidR="0084641D" w:rsidRPr="00260BFA" w:rsidTr="008120B3">
        <w:trPr>
          <w:trHeight w:val="7405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2.1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01.01.</w:t>
            </w: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Создание дополнительных мест для детей в возрасте до трех лет    с целью гарантированного доступного дошкольного образования, а также повышения материально-финансовой состоятельности семей – при наличии потребности на базе существующих детских садов.</w:t>
            </w:r>
          </w:p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По состоянию на 01.01.2024 год в районе создано 450 мест для детей в возрасте от 1 года до 3 лет, которые посещают 350 детей. На 01.09.2024 плани</w:t>
            </w:r>
            <w:r w:rsidRPr="00260B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руется к зачислению 327 детей, на 01.09.2025 - 314. В связи с этим открытие дополнительных мест в 2024 году не планируется.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4D27" w:rsidRDefault="006D4D27" w:rsidP="006D4D27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0</w:t>
            </w:r>
          </w:p>
          <w:p w:rsidR="006D4D27" w:rsidRDefault="006D4D27" w:rsidP="006D4D27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  <w:p w:rsidR="0084641D" w:rsidRPr="006D4D27" w:rsidRDefault="006D4D27" w:rsidP="006D4D27">
            <w:pPr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  <w:highlight w:val="cyan"/>
              </w:rPr>
            </w:pPr>
            <w:r w:rsidRPr="006D4D27">
              <w:rPr>
                <w:rFonts w:ascii="PT Astra Serif" w:hAnsi="PT Astra Serif"/>
                <w:spacing w:val="-2"/>
                <w:sz w:val="28"/>
                <w:szCs w:val="28"/>
              </w:rPr>
              <w:t>В районе достаточное количество мест для детей данного возраста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Комитет по образованию</w:t>
            </w:r>
          </w:p>
        </w:tc>
      </w:tr>
      <w:tr w:rsidR="0084641D" w:rsidRPr="00260BFA" w:rsidTr="007D498F">
        <w:trPr>
          <w:trHeight w:val="163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  <w:t>3.</w:t>
            </w:r>
          </w:p>
        </w:tc>
        <w:tc>
          <w:tcPr>
            <w:tcW w:w="1449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  <w:t>Направление    3 .Разработка и реализация программы системной поддержки и  повышения  качества жизни граждан старшего поколения «Старшее поколение»</w:t>
            </w:r>
          </w:p>
        </w:tc>
      </w:tr>
      <w:tr w:rsidR="0084641D" w:rsidRPr="00260BFA" w:rsidTr="00D94622">
        <w:trPr>
          <w:trHeight w:val="163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449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i/>
                <w:spacing w:val="-2"/>
                <w:sz w:val="28"/>
                <w:szCs w:val="28"/>
              </w:rPr>
              <w:t>Повышение качества и доступности медицинской помощи для лиц старше трудоспособного возраста</w:t>
            </w:r>
          </w:p>
        </w:tc>
      </w:tr>
      <w:tr w:rsidR="0084641D" w:rsidRPr="00260BFA" w:rsidTr="008120B3">
        <w:trPr>
          <w:trHeight w:val="5796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В муниципальном образовании Киреевский район не менее 74,1 процента лиц старше трудоспособного возраста, у которых выявлены заболевания и патологические состояния, находятся под диспансерным наблюдением</w:t>
            </w:r>
          </w:p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i/>
                <w:spacing w:val="-2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90,0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На основании выделенных объемов медицинской помощи медицинскими организациями проведены мероприятия по привлечению пожилых граждан, поставленных на диспансерный учет диспансерным наблюдением, включая проведение </w:t>
            </w:r>
            <w:proofErr w:type="spellStart"/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подворовых</w:t>
            </w:r>
            <w:proofErr w:type="spellEnd"/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обходов, доставку пожилых граждан автобусным транспортом в медицинские организации, выезды в отдаленные населенные пункты медицинских работников </w:t>
            </w: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41D" w:rsidRPr="00260BFA" w:rsidRDefault="006D4D27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89,9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ЦРБ</w:t>
            </w:r>
          </w:p>
        </w:tc>
      </w:tr>
      <w:tr w:rsidR="0084641D" w:rsidRPr="00260BFA" w:rsidTr="008120B3">
        <w:trPr>
          <w:trHeight w:val="3764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 xml:space="preserve">Обеспечено информирование граждан   старше трудоспособного возраста  о проведении профилактических осмотров, включая диспансеризацию, вакцинации, </w:t>
            </w:r>
            <w:proofErr w:type="spellStart"/>
            <w:r w:rsidRPr="00260BFA">
              <w:rPr>
                <w:rFonts w:ascii="PT Astra Serif" w:hAnsi="PT Astra Serif"/>
                <w:sz w:val="28"/>
                <w:szCs w:val="28"/>
              </w:rPr>
              <w:t>скрининги</w:t>
            </w:r>
            <w:proofErr w:type="spellEnd"/>
            <w:r w:rsidRPr="00260BF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5B66F4">
            <w:pPr>
              <w:widowControl w:val="0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260BFA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Ежегодно опубликованы не менее 4 материалов в соответствии с предоставляемой информацией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641D" w:rsidRPr="00810440" w:rsidRDefault="00810440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810440">
              <w:rPr>
                <w:rFonts w:ascii="PT Astra Serif" w:hAnsi="PT Astra Serif"/>
                <w:spacing w:val="-2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810440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810440">
              <w:rPr>
                <w:rFonts w:ascii="PT Astra Serif" w:hAnsi="PT Astra Serif"/>
                <w:spacing w:val="-2"/>
                <w:sz w:val="28"/>
                <w:szCs w:val="28"/>
              </w:rPr>
              <w:t>ЦРБ</w:t>
            </w:r>
          </w:p>
        </w:tc>
      </w:tr>
      <w:tr w:rsidR="0084641D" w:rsidRPr="00260BFA" w:rsidTr="008120B3">
        <w:trPr>
          <w:trHeight w:val="265"/>
        </w:trPr>
        <w:tc>
          <w:tcPr>
            <w:tcW w:w="1346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i/>
                <w:spacing w:val="-2"/>
                <w:sz w:val="28"/>
                <w:szCs w:val="28"/>
              </w:rPr>
              <w:t>Обеспечены условия для организации досуга граждан старшего поколения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</w:p>
        </w:tc>
      </w:tr>
      <w:tr w:rsidR="0084641D" w:rsidRPr="00260BFA" w:rsidTr="008120B3">
        <w:trPr>
          <w:trHeight w:val="3462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260BFA">
            <w:pPr>
              <w:keepNext/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pacing w:val="-2"/>
                <w:sz w:val="28"/>
                <w:szCs w:val="28"/>
              </w:rPr>
              <w:t>3.3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260BF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Гражданам старше трудоспособного возраста   обеспечены  условия для организации досуга и занятиям в группах по интересам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260BFA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A59F3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5B66F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5789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260BF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 xml:space="preserve">Ежегодно не менее 5000  человек из числа лиц старше трудоспособного возраста  занимаются в группах по интересам и клубных объединениях, в том числе с целью повышения компьютерной грамотности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5A59F3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A59F3">
              <w:rPr>
                <w:rFonts w:ascii="PT Astra Serif" w:hAnsi="PT Astra Serif"/>
                <w:spacing w:val="-2"/>
                <w:sz w:val="28"/>
                <w:szCs w:val="28"/>
              </w:rPr>
              <w:t>5825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5A59F3" w:rsidRDefault="0084641D" w:rsidP="005B66F4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A59F3">
              <w:rPr>
                <w:rFonts w:ascii="PT Astra Serif" w:hAnsi="PT Astra Serif"/>
                <w:spacing w:val="-2"/>
                <w:sz w:val="28"/>
                <w:szCs w:val="28"/>
              </w:rPr>
              <w:t>Комитет культуры, МП и С</w:t>
            </w:r>
          </w:p>
        </w:tc>
      </w:tr>
      <w:tr w:rsidR="0084641D" w:rsidRPr="00260BFA" w:rsidTr="008120B3">
        <w:trPr>
          <w:trHeight w:val="3430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A59F3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84641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Гражданам старшего возраста обеспечены условия для занятий физической культурой и спортом, в том числе:</w:t>
            </w:r>
          </w:p>
          <w:p w:rsidR="0084641D" w:rsidRPr="005A59F3" w:rsidRDefault="0084641D" w:rsidP="0084641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-в группах здоровья на базе спортивных объектов;</w:t>
            </w:r>
          </w:p>
          <w:p w:rsidR="0084641D" w:rsidRPr="005A59F3" w:rsidRDefault="0084641D" w:rsidP="0084641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-участие в спортивных соревнованиях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84641D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84641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A59F3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84641D">
            <w:pPr>
              <w:widowControl w:val="0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A59F3">
              <w:rPr>
                <w:rFonts w:ascii="PT Astra Serif" w:hAnsi="PT Astra Serif"/>
                <w:spacing w:val="-2"/>
                <w:sz w:val="28"/>
                <w:szCs w:val="28"/>
              </w:rPr>
              <w:t>8300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84641D" w:rsidP="0084641D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Ежегодно не менее 7700 человек из числа лиц старше трудоспособного возраста, проживающих на территории муниципального образования, занимаются физической культурой и спортом в организованных группах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5A59F3" w:rsidRDefault="005A59F3" w:rsidP="0084641D">
            <w:pPr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  <w:r w:rsidRPr="005A59F3">
              <w:rPr>
                <w:rFonts w:ascii="PT Astra Serif" w:hAnsi="PT Astra Serif"/>
                <w:i/>
                <w:spacing w:val="-2"/>
                <w:sz w:val="28"/>
                <w:szCs w:val="28"/>
              </w:rPr>
              <w:t>8408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5A59F3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5A59F3">
              <w:rPr>
                <w:rFonts w:ascii="PT Astra Serif" w:hAnsi="PT Astra Serif"/>
                <w:spacing w:val="-2"/>
                <w:sz w:val="28"/>
                <w:szCs w:val="28"/>
              </w:rPr>
              <w:t>Комитет культуры, МП и С</w:t>
            </w:r>
          </w:p>
        </w:tc>
      </w:tr>
      <w:tr w:rsidR="0084641D" w:rsidRPr="00260BFA" w:rsidTr="008120B3"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4. </w:t>
            </w:r>
          </w:p>
        </w:tc>
        <w:tc>
          <w:tcPr>
            <w:tcW w:w="1279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  <w:t>Направление      4. 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</w:pPr>
          </w:p>
        </w:tc>
      </w:tr>
      <w:tr w:rsidR="0084641D" w:rsidRPr="00260BFA" w:rsidTr="008120B3">
        <w:tc>
          <w:tcPr>
            <w:tcW w:w="1346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i/>
                <w:spacing w:val="-2"/>
                <w:sz w:val="28"/>
                <w:szCs w:val="28"/>
              </w:rPr>
              <w:t>Увеличена доля граждан, ведущих здоровый образ жизни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</w:p>
        </w:tc>
      </w:tr>
      <w:tr w:rsidR="0084641D" w:rsidRPr="00260BFA" w:rsidTr="008120B3">
        <w:trPr>
          <w:trHeight w:val="3864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4.1.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Муниципальным образованием внедрена муниципальная программа «Укрепление общественного здоровья» </w:t>
            </w:r>
          </w:p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В муниципальном   образовании утверждена муниципальная программа по укреплению общественного здоровья. В соответствии с программой будет продолжена реализация меропри</w:t>
            </w: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ятий по формированию системы мотивации граждан к ведению здорового образа жизни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10440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</w:tr>
      <w:tr w:rsidR="0084641D" w:rsidRPr="00260BFA" w:rsidTr="008120B3"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5.</w:t>
            </w:r>
          </w:p>
        </w:tc>
        <w:tc>
          <w:tcPr>
            <w:tcW w:w="1279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  <w:t>Направление      5.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 (Спорт-норма жизни)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b/>
                <w:i/>
                <w:spacing w:val="-2"/>
                <w:sz w:val="28"/>
                <w:szCs w:val="28"/>
              </w:rPr>
            </w:pPr>
          </w:p>
        </w:tc>
      </w:tr>
      <w:tr w:rsidR="0084641D" w:rsidRPr="00260BFA" w:rsidTr="008120B3">
        <w:tc>
          <w:tcPr>
            <w:tcW w:w="1346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i/>
                <w:spacing w:val="-2"/>
                <w:sz w:val="28"/>
                <w:szCs w:val="28"/>
              </w:rPr>
              <w:t xml:space="preserve">Созданы для всех категорий и групп населения условия для занятий физической культурой и спортом , массовым спортом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i/>
                <w:spacing w:val="-2"/>
                <w:sz w:val="28"/>
                <w:szCs w:val="28"/>
              </w:rPr>
            </w:pPr>
          </w:p>
        </w:tc>
      </w:tr>
      <w:tr w:rsidR="0084641D" w:rsidRPr="00260BFA" w:rsidTr="008120B3">
        <w:trPr>
          <w:trHeight w:val="4508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Поставлены комплекты спортивного оборудования (многофункциональные спортивные площадки)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Размещение объектов спорта осуществлено с учетом потребностей населения в самостоятельный подготовке к выполнению нормативов Всероссийского физкультурно-спортивного комплекса «Готов к труду и обороне» (ГТО), а также организованных формах занятий физической культурой и спортом, массовым спортом  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6D4D27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6D4D27">
              <w:rPr>
                <w:rFonts w:ascii="PT Astra Serif" w:hAnsi="PT Astra Serif"/>
                <w:spacing w:val="-2"/>
                <w:sz w:val="28"/>
                <w:szCs w:val="28"/>
              </w:rPr>
              <w:t>5 (спортивные площадки</w:t>
            </w:r>
            <w:r w:rsidRPr="005B42E9">
              <w:rPr>
                <w:rFonts w:ascii="PT Astra Serif" w:hAnsi="PT Astra Serif"/>
                <w:spacing w:val="-2"/>
                <w:sz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84641D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84641D">
              <w:rPr>
                <w:rFonts w:ascii="PT Astra Serif" w:hAnsi="PT Astra Serif"/>
                <w:spacing w:val="-2"/>
                <w:sz w:val="28"/>
                <w:szCs w:val="28"/>
              </w:rPr>
              <w:t>Комитет</w:t>
            </w: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по образованию, комитет</w:t>
            </w:r>
            <w:r w:rsidRPr="0084641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культуры, МП и С</w:t>
            </w:r>
          </w:p>
        </w:tc>
      </w:tr>
      <w:tr w:rsidR="0084641D" w:rsidRPr="00260BFA" w:rsidTr="008120B3">
        <w:trPr>
          <w:trHeight w:val="4186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Обеспечена закупка современного оборудования и инвентаря для муниципальных организаций спортивной подготовки в целях приведения организаций спортивной подготовки в нормативное состояние в соответствии с федеральными стандартами спортивной подготовки</w:t>
            </w:r>
          </w:p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6D4D27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84641D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84641D">
              <w:rPr>
                <w:rFonts w:ascii="PT Astra Serif" w:hAnsi="PT Astra Serif"/>
                <w:spacing w:val="-2"/>
                <w:sz w:val="28"/>
                <w:szCs w:val="28"/>
              </w:rPr>
              <w:t>Комитет</w:t>
            </w: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по образованию, комитет</w:t>
            </w:r>
            <w:r w:rsidRPr="0084641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культуры, МП и С</w:t>
            </w:r>
          </w:p>
        </w:tc>
      </w:tr>
      <w:tr w:rsidR="0084641D" w:rsidRPr="00260BFA" w:rsidTr="008120B3">
        <w:trPr>
          <w:trHeight w:val="4830"/>
        </w:trPr>
        <w:tc>
          <w:tcPr>
            <w:tcW w:w="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keepNext/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 xml:space="preserve">Проведены физкультурные и комплексные мероприятия для всех категорий и групп населения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Тыс. 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</w:rPr>
              <w:t>16000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84641D" w:rsidP="0084641D">
            <w:pPr>
              <w:widowControl w:val="0"/>
              <w:jc w:val="both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260BFA">
              <w:rPr>
                <w:rFonts w:ascii="PT Astra Serif" w:hAnsi="PT Astra Serif"/>
                <w:spacing w:val="-2"/>
                <w:sz w:val="28"/>
                <w:szCs w:val="28"/>
                <w:highlight w:val="white"/>
              </w:rPr>
              <w:t xml:space="preserve">Увеличена вовлеченность населения в систематические занятия физической культурой и спортом. Увеличение достигнуто путем участия реализации Единого календарного плана межмуниципальных, региональных, всероссийских соревнований Тульской области, включая комплексные мероприятия для всех возрастных и социальных групп населения.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84641D" w:rsidRPr="00260BFA" w:rsidRDefault="006D4D27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16000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84641D" w:rsidRDefault="0084641D" w:rsidP="0084641D">
            <w:pPr>
              <w:widowControl w:val="0"/>
              <w:jc w:val="center"/>
              <w:rPr>
                <w:rFonts w:ascii="PT Astra Serif" w:hAnsi="PT Astra Serif"/>
                <w:spacing w:val="-2"/>
                <w:sz w:val="28"/>
                <w:szCs w:val="28"/>
              </w:rPr>
            </w:pPr>
            <w:r w:rsidRPr="0084641D">
              <w:rPr>
                <w:rFonts w:ascii="PT Astra Serif" w:hAnsi="PT Astra Serif"/>
                <w:spacing w:val="-2"/>
                <w:sz w:val="28"/>
                <w:szCs w:val="28"/>
              </w:rPr>
              <w:t>Комитет</w:t>
            </w: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 по образованию, комитет</w:t>
            </w:r>
            <w:r w:rsidRPr="0084641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культуры, МП и С</w:t>
            </w:r>
          </w:p>
        </w:tc>
      </w:tr>
    </w:tbl>
    <w:p w:rsidR="008F7A8A" w:rsidRPr="00260BFA" w:rsidRDefault="008F7A8A" w:rsidP="00260BFA">
      <w:pPr>
        <w:rPr>
          <w:rFonts w:ascii="PT Astra Serif" w:hAnsi="PT Astra Serif"/>
          <w:sz w:val="28"/>
          <w:szCs w:val="28"/>
        </w:rPr>
      </w:pPr>
    </w:p>
    <w:p w:rsidR="00753E20" w:rsidRPr="00260BFA" w:rsidRDefault="00753E20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753E20" w:rsidRPr="00260BFA" w:rsidRDefault="00753E20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753E20" w:rsidRPr="00260BFA" w:rsidRDefault="00753E20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260BFA" w:rsidRDefault="00260BFA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260BFA" w:rsidRDefault="00260BFA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260BFA" w:rsidRDefault="00260BFA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260BFA" w:rsidRDefault="00260BFA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260BFA" w:rsidRDefault="00260BFA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260BFA" w:rsidRDefault="00260BFA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260BFA" w:rsidRDefault="00260BFA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</w:p>
    <w:p w:rsidR="00260BFA" w:rsidRDefault="00260BFA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0E6749" w:rsidRPr="00260BFA">
        <w:rPr>
          <w:rFonts w:ascii="PT Astra Serif" w:hAnsi="PT Astra Serif"/>
          <w:b/>
          <w:sz w:val="28"/>
          <w:szCs w:val="28"/>
        </w:rPr>
        <w:t>.</w:t>
      </w:r>
      <w:r w:rsidR="00016A2F" w:rsidRPr="00260BFA">
        <w:rPr>
          <w:rFonts w:ascii="PT Astra Serif" w:hAnsi="PT Astra Serif"/>
          <w:b/>
          <w:sz w:val="28"/>
          <w:szCs w:val="28"/>
        </w:rPr>
        <w:t>Финансовое обеспечение реализации муниципального проекта «Демография»</w:t>
      </w:r>
    </w:p>
    <w:p w:rsidR="008F7A8A" w:rsidRDefault="00016A2F" w:rsidP="00260BFA">
      <w:pPr>
        <w:widowControl w:val="0"/>
        <w:ind w:firstLine="147"/>
        <w:jc w:val="center"/>
        <w:rPr>
          <w:rFonts w:ascii="PT Astra Serif" w:hAnsi="PT Astra Serif"/>
          <w:b/>
          <w:sz w:val="28"/>
          <w:szCs w:val="28"/>
        </w:rPr>
      </w:pPr>
      <w:r w:rsidRPr="00260BFA">
        <w:rPr>
          <w:rFonts w:ascii="PT Astra Serif" w:hAnsi="PT Astra Serif"/>
          <w:b/>
          <w:sz w:val="28"/>
          <w:szCs w:val="28"/>
        </w:rPr>
        <w:t xml:space="preserve">  </w:t>
      </w:r>
    </w:p>
    <w:p w:rsidR="008F7A8A" w:rsidRPr="00260BFA" w:rsidRDefault="008F7A8A" w:rsidP="00260BFA">
      <w:pPr>
        <w:widowControl w:val="0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9563"/>
        <w:gridCol w:w="1984"/>
        <w:gridCol w:w="1418"/>
        <w:gridCol w:w="1701"/>
      </w:tblGrid>
      <w:tr w:rsidR="0084641D" w:rsidRPr="00260BFA" w:rsidTr="00C22122">
        <w:trPr>
          <w:trHeight w:val="78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п/п</w:t>
            </w: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lastRenderedPageBreak/>
              <w:t>Наименование направления и 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0BFA">
              <w:rPr>
                <w:rFonts w:ascii="PT Astra Serif" w:hAnsi="PT Astra Serif"/>
                <w:sz w:val="28"/>
                <w:szCs w:val="28"/>
              </w:rPr>
              <w:t>Объем финансового обеспечения по годам реализации (млн. рублей)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Ответственный за исполнение</w:t>
            </w:r>
          </w:p>
        </w:tc>
      </w:tr>
      <w:tr w:rsidR="0084641D" w:rsidRPr="00260BFA" w:rsidTr="00C22122">
        <w:trPr>
          <w:trHeight w:val="125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Default="0084641D" w:rsidP="00260BFA">
            <w:pPr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F7A8A" w:rsidRPr="00260BFA" w:rsidRDefault="008F7A8A" w:rsidP="00260BFA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594"/>
        <w:gridCol w:w="1984"/>
        <w:gridCol w:w="1418"/>
        <w:gridCol w:w="1701"/>
      </w:tblGrid>
      <w:tr w:rsidR="0084641D" w:rsidRPr="005A59F3" w:rsidTr="00152C3F">
        <w:trPr>
          <w:trHeight w:val="9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b/>
                <w:sz w:val="28"/>
                <w:szCs w:val="28"/>
              </w:rPr>
              <w:t xml:space="preserve">Направление 1. </w:t>
            </w:r>
            <w:r w:rsidRPr="005A59F3">
              <w:rPr>
                <w:rFonts w:ascii="PT Astra Serif" w:hAnsi="PT Astra Serif"/>
                <w:sz w:val="28"/>
                <w:szCs w:val="28"/>
              </w:rPr>
              <w:t>Финансовая поддержка семей при рождении детей, в том числе:</w:t>
            </w:r>
          </w:p>
          <w:p w:rsidR="0084641D" w:rsidRPr="005A59F3" w:rsidRDefault="0084641D" w:rsidP="00260BFA">
            <w:pPr>
              <w:widowControl w:val="0"/>
              <w:tabs>
                <w:tab w:val="left" w:pos="556"/>
              </w:tabs>
              <w:ind w:left="8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5A59F3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Комитет культуры, МП и С</w:t>
            </w:r>
          </w:p>
        </w:tc>
      </w:tr>
      <w:tr w:rsidR="0084641D" w:rsidRPr="005A59F3" w:rsidTr="00152C3F">
        <w:trPr>
          <w:trHeight w:val="1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5A59F3" w:rsidRDefault="0084641D" w:rsidP="00260BFA">
            <w:pPr>
              <w:widowControl w:val="0"/>
              <w:tabs>
                <w:tab w:val="left" w:pos="556"/>
              </w:tabs>
              <w:ind w:left="80" w:right="-29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 xml:space="preserve">Местный бюджет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5A59F3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641D" w:rsidRPr="005A59F3" w:rsidTr="00152C3F">
        <w:trPr>
          <w:trHeight w:val="1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5A59F3" w:rsidRDefault="0084641D" w:rsidP="00260BFA">
            <w:pPr>
              <w:widowControl w:val="0"/>
              <w:tabs>
                <w:tab w:val="left" w:pos="556"/>
              </w:tabs>
              <w:ind w:left="80" w:right="-29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b/>
                <w:sz w:val="28"/>
                <w:szCs w:val="28"/>
              </w:rPr>
              <w:t>Направление 5.</w:t>
            </w:r>
            <w:r w:rsidRPr="005A59F3">
              <w:rPr>
                <w:rFonts w:ascii="PT Astra Serif" w:hAnsi="PT Astra Serif"/>
                <w:sz w:val="28"/>
                <w:szCs w:val="28"/>
              </w:rPr>
              <w:t xml:space="preserve"> Спорт -норма жизни ( в соответствии с Соглашением с Министерством спорта Тульской области,  в том числе: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5A59F3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641D" w:rsidRPr="005A59F3" w:rsidTr="00152C3F">
        <w:trPr>
          <w:trHeight w:val="1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5A59F3" w:rsidRDefault="0084641D" w:rsidP="00260BFA">
            <w:pPr>
              <w:widowControl w:val="0"/>
              <w:tabs>
                <w:tab w:val="left" w:pos="556"/>
              </w:tabs>
              <w:ind w:left="80" w:right="-29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 xml:space="preserve">Местный бюджет муниципального образования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5A59F3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641D" w:rsidRPr="005A59F3" w:rsidTr="00152C3F">
        <w:trPr>
          <w:trHeight w:val="342"/>
        </w:trPr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Всего по муниципальному проекту за счет всех источников,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5A59F3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2,6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641D" w:rsidRPr="00260BFA" w:rsidTr="00152C3F">
        <w:trPr>
          <w:trHeight w:val="342"/>
        </w:trPr>
        <w:tc>
          <w:tcPr>
            <w:tcW w:w="10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41D" w:rsidRPr="005A59F3" w:rsidRDefault="0084641D" w:rsidP="00260BFA">
            <w:pPr>
              <w:widowControl w:val="0"/>
              <w:ind w:right="-29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 xml:space="preserve">Местный бюджет муниципального образования Киреевский район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5A59F3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41D" w:rsidRPr="00260BFA" w:rsidRDefault="005A59F3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59F3">
              <w:rPr>
                <w:rFonts w:ascii="PT Astra Serif" w:hAnsi="PT Astra Serif"/>
                <w:sz w:val="28"/>
                <w:szCs w:val="28"/>
              </w:rPr>
              <w:t>2,6</w:t>
            </w:r>
            <w:bookmarkStart w:id="0" w:name="_GoBack"/>
            <w:bookmarkEnd w:id="0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1D" w:rsidRPr="00260BFA" w:rsidRDefault="0084641D" w:rsidP="00260BF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F7A8A" w:rsidRDefault="008F7A8A" w:rsidP="00260BFA">
      <w:pPr>
        <w:widowControl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260BFA" w:rsidRPr="00260BFA" w:rsidRDefault="00260BFA" w:rsidP="00260BFA">
      <w:pPr>
        <w:widowControl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DA18A2" w:rsidRPr="00260BFA" w:rsidRDefault="00DA18A2" w:rsidP="00260BFA">
      <w:pPr>
        <w:rPr>
          <w:rFonts w:ascii="PT Astra Serif" w:hAnsi="PT Astra Serif"/>
          <w:b/>
          <w:sz w:val="28"/>
          <w:szCs w:val="28"/>
        </w:rPr>
      </w:pPr>
      <w:r w:rsidRPr="00260BFA">
        <w:rPr>
          <w:rFonts w:ascii="PT Astra Serif" w:hAnsi="PT Astra Serif"/>
          <w:b/>
          <w:sz w:val="28"/>
          <w:szCs w:val="28"/>
        </w:rPr>
        <w:t xml:space="preserve">            Заместитель главы администрации </w:t>
      </w:r>
    </w:p>
    <w:p w:rsidR="008F7A8A" w:rsidRPr="00260BFA" w:rsidRDefault="00DA18A2" w:rsidP="00260BFA">
      <w:pPr>
        <w:rPr>
          <w:rFonts w:ascii="PT Astra Serif" w:hAnsi="PT Astra Serif"/>
          <w:sz w:val="28"/>
          <w:szCs w:val="28"/>
        </w:rPr>
      </w:pPr>
      <w:r w:rsidRPr="00260BFA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                                                               </w:t>
      </w:r>
      <w:proofErr w:type="spellStart"/>
      <w:r w:rsidRPr="00260BFA">
        <w:rPr>
          <w:rFonts w:ascii="PT Astra Serif" w:hAnsi="PT Astra Serif"/>
          <w:b/>
          <w:sz w:val="28"/>
          <w:szCs w:val="28"/>
        </w:rPr>
        <w:t>И.А.Величко</w:t>
      </w:r>
      <w:proofErr w:type="spellEnd"/>
      <w:r w:rsidRPr="00260BFA">
        <w:rPr>
          <w:rFonts w:ascii="PT Astra Serif" w:hAnsi="PT Astra Serif"/>
          <w:b/>
          <w:sz w:val="28"/>
          <w:szCs w:val="28"/>
        </w:rPr>
        <w:t xml:space="preserve"> </w:t>
      </w:r>
    </w:p>
    <w:sectPr w:rsidR="008F7A8A" w:rsidRPr="00260BFA" w:rsidSect="00260BFA">
      <w:headerReference w:type="default" r:id="rId8"/>
      <w:footerReference w:type="default" r:id="rId9"/>
      <w:pgSz w:w="16848" w:h="11908" w:orient="landscape"/>
      <w:pgMar w:top="1134" w:right="407" w:bottom="426" w:left="709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DD" w:rsidRDefault="00D747DD">
      <w:r>
        <w:separator/>
      </w:r>
    </w:p>
  </w:endnote>
  <w:endnote w:type="continuationSeparator" w:id="0">
    <w:p w:rsidR="00D747DD" w:rsidRDefault="00D7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224672"/>
      <w:docPartObj>
        <w:docPartGallery w:val="Page Numbers (Bottom of Page)"/>
        <w:docPartUnique/>
      </w:docPartObj>
    </w:sdtPr>
    <w:sdtEndPr/>
    <w:sdtContent>
      <w:p w:rsidR="005B66F4" w:rsidRDefault="005B66F4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9F3">
          <w:rPr>
            <w:noProof/>
          </w:rPr>
          <w:t>12</w:t>
        </w:r>
        <w:r>
          <w:fldChar w:fldCharType="end"/>
        </w:r>
      </w:p>
    </w:sdtContent>
  </w:sdt>
  <w:p w:rsidR="005B66F4" w:rsidRDefault="005B66F4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DD" w:rsidRDefault="00D747DD">
      <w:r>
        <w:separator/>
      </w:r>
    </w:p>
  </w:footnote>
  <w:footnote w:type="continuationSeparator" w:id="0">
    <w:p w:rsidR="00D747DD" w:rsidRDefault="00D7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F4" w:rsidRDefault="005B66F4">
    <w:pPr>
      <w:pStyle w:val="aff4"/>
      <w:jc w:val="center"/>
    </w:pPr>
  </w:p>
  <w:p w:rsidR="005B66F4" w:rsidRDefault="005B66F4">
    <w:pPr>
      <w:pStyle w:val="af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38AB"/>
    <w:multiLevelType w:val="hybridMultilevel"/>
    <w:tmpl w:val="53C2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204"/>
    <w:multiLevelType w:val="multilevel"/>
    <w:tmpl w:val="F2FC746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8A"/>
    <w:rsid w:val="000155AA"/>
    <w:rsid w:val="00016A2F"/>
    <w:rsid w:val="000E6749"/>
    <w:rsid w:val="00140A43"/>
    <w:rsid w:val="00174DDA"/>
    <w:rsid w:val="00232B06"/>
    <w:rsid w:val="00260BFA"/>
    <w:rsid w:val="0031538F"/>
    <w:rsid w:val="003516E7"/>
    <w:rsid w:val="003A316A"/>
    <w:rsid w:val="003F4F0E"/>
    <w:rsid w:val="004A67E9"/>
    <w:rsid w:val="004A7D45"/>
    <w:rsid w:val="004B68E0"/>
    <w:rsid w:val="00584B8C"/>
    <w:rsid w:val="00590798"/>
    <w:rsid w:val="005A59F3"/>
    <w:rsid w:val="005B66F4"/>
    <w:rsid w:val="005C29B3"/>
    <w:rsid w:val="005F3379"/>
    <w:rsid w:val="006226A7"/>
    <w:rsid w:val="006D4D27"/>
    <w:rsid w:val="00753E20"/>
    <w:rsid w:val="007D4750"/>
    <w:rsid w:val="007F762B"/>
    <w:rsid w:val="00810440"/>
    <w:rsid w:val="008117A3"/>
    <w:rsid w:val="00827B68"/>
    <w:rsid w:val="0084641D"/>
    <w:rsid w:val="008E3148"/>
    <w:rsid w:val="008F7A8A"/>
    <w:rsid w:val="00B218D1"/>
    <w:rsid w:val="00C06E3C"/>
    <w:rsid w:val="00C64C52"/>
    <w:rsid w:val="00CB2883"/>
    <w:rsid w:val="00D243F1"/>
    <w:rsid w:val="00D72BD9"/>
    <w:rsid w:val="00D747DD"/>
    <w:rsid w:val="00D772A5"/>
    <w:rsid w:val="00DA18A2"/>
    <w:rsid w:val="00DB3410"/>
    <w:rsid w:val="00EF27A2"/>
    <w:rsid w:val="00F264B0"/>
    <w:rsid w:val="00FD4A04"/>
    <w:rsid w:val="00FF69C7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B484"/>
  <w15:docId w15:val="{245B1FB8-7B3F-41AD-9D61-5A13BC6B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a3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3"/>
    <w:rPr>
      <w:rFonts w:ascii="Tahoma" w:hAnsi="Tahoma"/>
      <w:sz w:val="16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sz w:val="24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13">
    <w:name w:val="Знак примечания1"/>
    <w:link w:val="14"/>
    <w:rPr>
      <w:sz w:val="16"/>
    </w:rPr>
  </w:style>
  <w:style w:type="character" w:customStyle="1" w:styleId="14">
    <w:name w:val="Знак примечания1"/>
    <w:link w:val="13"/>
    <w:rPr>
      <w:sz w:val="16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styleId="a4">
    <w:name w:val="annotation subject"/>
    <w:basedOn w:val="15"/>
    <w:next w:val="15"/>
    <w:link w:val="16"/>
    <w:rPr>
      <w:b/>
    </w:rPr>
  </w:style>
  <w:style w:type="character" w:customStyle="1" w:styleId="16">
    <w:name w:val="Тема примечания Знак1"/>
    <w:basedOn w:val="17"/>
    <w:link w:val="a4"/>
    <w:rPr>
      <w:b/>
      <w:sz w:val="20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210">
    <w:name w:val="Основной текст с отступом 21"/>
    <w:basedOn w:val="a"/>
    <w:link w:val="211"/>
    <w:pPr>
      <w:ind w:left="51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  <w:sz w:val="24"/>
    </w:rPr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18">
    <w:name w:val="Заголовок1"/>
    <w:basedOn w:val="a"/>
    <w:next w:val="a9"/>
    <w:link w:val="1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0"/>
    <w:link w:val="18"/>
    <w:rPr>
      <w:rFonts w:ascii="Liberation Sans" w:hAnsi="Liberation San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1a">
    <w:name w:val="Текст1"/>
    <w:basedOn w:val="a"/>
    <w:link w:val="1b"/>
    <w:rPr>
      <w:rFonts w:ascii="Courier New" w:hAnsi="Courier New"/>
      <w:sz w:val="20"/>
    </w:rPr>
  </w:style>
  <w:style w:type="character" w:customStyle="1" w:styleId="1b">
    <w:name w:val="Текст1"/>
    <w:basedOn w:val="10"/>
    <w:link w:val="1a"/>
    <w:rPr>
      <w:rFonts w:ascii="Courier New" w:hAnsi="Courier New"/>
      <w:sz w:val="20"/>
    </w:rPr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styleId="a9">
    <w:name w:val="Body Text"/>
    <w:basedOn w:val="a"/>
    <w:link w:val="aa"/>
    <w:pPr>
      <w:jc w:val="both"/>
    </w:pPr>
    <w:rPr>
      <w:sz w:val="28"/>
    </w:rPr>
  </w:style>
  <w:style w:type="character" w:customStyle="1" w:styleId="aa">
    <w:name w:val="Основной текст Знак"/>
    <w:basedOn w:val="10"/>
    <w:link w:val="a9"/>
    <w:rPr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c">
    <w:name w:val="Абзац списка Знак"/>
    <w:basedOn w:val="10"/>
    <w:link w:val="ab"/>
    <w:uiPriority w:val="34"/>
    <w:rPr>
      <w:sz w:val="24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25">
    <w:name w:val="Название объекта2"/>
    <w:basedOn w:val="a"/>
    <w:link w:val="26"/>
    <w:pPr>
      <w:spacing w:before="120" w:after="120"/>
    </w:pPr>
    <w:rPr>
      <w:i/>
    </w:rPr>
  </w:style>
  <w:style w:type="character" w:customStyle="1" w:styleId="26">
    <w:name w:val="Название объекта2"/>
    <w:basedOn w:val="10"/>
    <w:link w:val="25"/>
    <w:rPr>
      <w:i/>
      <w:sz w:val="24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c">
    <w:name w:val="Замещающий текст1"/>
    <w:link w:val="ad"/>
    <w:rPr>
      <w:color w:val="808080"/>
    </w:rPr>
  </w:style>
  <w:style w:type="character" w:styleId="ad">
    <w:name w:val="Placeholder Text"/>
    <w:link w:val="1c"/>
    <w:rPr>
      <w:color w:val="80808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ae">
    <w:name w:val="Содержимое врезки"/>
    <w:basedOn w:val="a"/>
    <w:link w:val="af"/>
  </w:style>
  <w:style w:type="character" w:customStyle="1" w:styleId="af">
    <w:name w:val="Содержимое врезки"/>
    <w:basedOn w:val="10"/>
    <w:link w:val="ae"/>
    <w:rPr>
      <w:sz w:val="24"/>
    </w:rPr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character" w:customStyle="1" w:styleId="af1">
    <w:name w:val="Основной текст с отступом Знак"/>
    <w:basedOn w:val="10"/>
    <w:link w:val="af0"/>
    <w:rPr>
      <w:sz w:val="32"/>
    </w:rPr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styleId="af2">
    <w:name w:val="caption"/>
    <w:basedOn w:val="a"/>
    <w:link w:val="af3"/>
    <w:pPr>
      <w:spacing w:before="120" w:after="120"/>
    </w:pPr>
    <w:rPr>
      <w:i/>
    </w:rPr>
  </w:style>
  <w:style w:type="character" w:customStyle="1" w:styleId="af3">
    <w:name w:val="Название объекта Знак"/>
    <w:basedOn w:val="10"/>
    <w:link w:val="af2"/>
    <w:rPr>
      <w:i/>
      <w:sz w:val="24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1d">
    <w:name w:val="Основной шрифт абзаца1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af4">
    <w:name w:val="Текст примечания Знак"/>
    <w:basedOn w:val="1e"/>
    <w:link w:val="af5"/>
  </w:style>
  <w:style w:type="character" w:customStyle="1" w:styleId="af5">
    <w:name w:val="Текст примечания Знак"/>
    <w:basedOn w:val="1f"/>
    <w:link w:val="af4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af6">
    <w:name w:val="Текст выноски Знак"/>
    <w:link w:val="af7"/>
    <w:rPr>
      <w:rFonts w:ascii="Tahoma" w:hAnsi="Tahoma"/>
      <w:sz w:val="16"/>
    </w:rPr>
  </w:style>
  <w:style w:type="character" w:customStyle="1" w:styleId="af7">
    <w:name w:val="Текст выноски Знак"/>
    <w:link w:val="af6"/>
    <w:rPr>
      <w:rFonts w:ascii="Tahoma" w:hAnsi="Tahoma"/>
      <w:sz w:val="16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f0">
    <w:name w:val="Номер страницы1"/>
    <w:basedOn w:val="1e"/>
    <w:link w:val="af8"/>
  </w:style>
  <w:style w:type="character" w:styleId="af8">
    <w:name w:val="page number"/>
    <w:basedOn w:val="1f"/>
    <w:link w:val="1f0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f1">
    <w:name w:val="Гиперссылка1"/>
    <w:link w:val="af9"/>
    <w:rPr>
      <w:color w:val="0000FF"/>
      <w:u w:val="single"/>
    </w:rPr>
  </w:style>
  <w:style w:type="character" w:styleId="af9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afa">
    <w:name w:val="Знак Знак Знак Знак Знак Знак Знак"/>
    <w:basedOn w:val="a"/>
    <w:link w:val="afb"/>
    <w:pPr>
      <w:spacing w:after="160" w:line="240" w:lineRule="exact"/>
    </w:pPr>
    <w:rPr>
      <w:rFonts w:ascii="Arial" w:hAnsi="Arial"/>
      <w:sz w:val="20"/>
    </w:rPr>
  </w:style>
  <w:style w:type="character" w:customStyle="1" w:styleId="afb">
    <w:name w:val="Знак Знак Знак Знак Знак Знак Знак"/>
    <w:basedOn w:val="10"/>
    <w:link w:val="afa"/>
    <w:rPr>
      <w:rFonts w:ascii="Arial" w:hAnsi="Arial"/>
      <w:sz w:val="20"/>
    </w:rPr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afc">
    <w:name w:val="Верхний и нижний колонтитулы"/>
    <w:basedOn w:val="a"/>
    <w:link w:val="afd"/>
    <w:pPr>
      <w:tabs>
        <w:tab w:val="center" w:pos="4819"/>
        <w:tab w:val="right" w:pos="9638"/>
      </w:tabs>
    </w:pPr>
  </w:style>
  <w:style w:type="character" w:customStyle="1" w:styleId="afd">
    <w:name w:val="Верхний и нижний колонтитулы"/>
    <w:basedOn w:val="10"/>
    <w:link w:val="afc"/>
    <w:rPr>
      <w:sz w:val="24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fe">
    <w:name w:val="List"/>
    <w:basedOn w:val="a9"/>
    <w:link w:val="aff"/>
  </w:style>
  <w:style w:type="character" w:customStyle="1" w:styleId="aff">
    <w:name w:val="Список Знак"/>
    <w:basedOn w:val="aa"/>
    <w:link w:val="afe"/>
    <w:rPr>
      <w:sz w:val="28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1f4">
    <w:name w:val="Название объекта1"/>
    <w:basedOn w:val="a"/>
    <w:link w:val="1f5"/>
    <w:pPr>
      <w:spacing w:before="120" w:after="120"/>
    </w:pPr>
    <w:rPr>
      <w:i/>
    </w:rPr>
  </w:style>
  <w:style w:type="character" w:customStyle="1" w:styleId="1f5">
    <w:name w:val="Название объекта1"/>
    <w:basedOn w:val="10"/>
    <w:link w:val="1f4"/>
    <w:rPr>
      <w:i/>
      <w:sz w:val="24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1f6">
    <w:name w:val="Указатель1"/>
    <w:basedOn w:val="a"/>
    <w:link w:val="1f7"/>
  </w:style>
  <w:style w:type="character" w:customStyle="1" w:styleId="1f7">
    <w:name w:val="Указатель1"/>
    <w:basedOn w:val="10"/>
    <w:link w:val="1f6"/>
    <w:rPr>
      <w:sz w:val="24"/>
    </w:rPr>
  </w:style>
  <w:style w:type="paragraph" w:customStyle="1" w:styleId="1f8">
    <w:name w:val="Знак Знак1 Знак"/>
    <w:basedOn w:val="a"/>
    <w:link w:val="1f9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 Знак1 Знак"/>
    <w:basedOn w:val="10"/>
    <w:link w:val="1f8"/>
    <w:rPr>
      <w:rFonts w:ascii="Verdana" w:hAnsi="Verdana"/>
      <w:sz w:val="20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aff0">
    <w:name w:val="footer"/>
    <w:basedOn w:val="a"/>
    <w:link w:val="aff1"/>
    <w:uiPriority w:val="99"/>
  </w:style>
  <w:style w:type="character" w:customStyle="1" w:styleId="aff1">
    <w:name w:val="Нижний колонтитул Знак"/>
    <w:basedOn w:val="10"/>
    <w:link w:val="aff0"/>
    <w:uiPriority w:val="99"/>
    <w:rPr>
      <w:sz w:val="24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aff2">
    <w:name w:val="Текст Знак"/>
    <w:link w:val="aff3"/>
    <w:rPr>
      <w:rFonts w:ascii="Courier New" w:hAnsi="Courier New"/>
    </w:rPr>
  </w:style>
  <w:style w:type="character" w:customStyle="1" w:styleId="aff3">
    <w:name w:val="Текст Знак"/>
    <w:link w:val="aff2"/>
    <w:rPr>
      <w:rFonts w:ascii="Courier New" w:hAnsi="Courier New"/>
    </w:rPr>
  </w:style>
  <w:style w:type="paragraph" w:styleId="aff4">
    <w:name w:val="header"/>
    <w:basedOn w:val="a"/>
    <w:link w:val="aff5"/>
  </w:style>
  <w:style w:type="character" w:customStyle="1" w:styleId="aff5">
    <w:name w:val="Верхний колонтитул Знак"/>
    <w:basedOn w:val="10"/>
    <w:link w:val="aff4"/>
    <w:rPr>
      <w:sz w:val="24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6"/>
    <w:rPr>
      <w:sz w:val="24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212">
    <w:name w:val="Основной текст 21"/>
    <w:basedOn w:val="a"/>
    <w:link w:val="213"/>
    <w:pPr>
      <w:jc w:val="both"/>
    </w:pPr>
    <w:rPr>
      <w:sz w:val="32"/>
    </w:rPr>
  </w:style>
  <w:style w:type="character" w:customStyle="1" w:styleId="213">
    <w:name w:val="Основной текст 21"/>
    <w:basedOn w:val="10"/>
    <w:link w:val="212"/>
    <w:rPr>
      <w:sz w:val="32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aff6">
    <w:name w:val="Revision"/>
    <w:link w:val="aff7"/>
    <w:rPr>
      <w:sz w:val="24"/>
    </w:rPr>
  </w:style>
  <w:style w:type="character" w:customStyle="1" w:styleId="aff7">
    <w:name w:val="Рецензия Знак"/>
    <w:link w:val="aff6"/>
    <w:rPr>
      <w:sz w:val="24"/>
    </w:rPr>
  </w:style>
  <w:style w:type="paragraph" w:customStyle="1" w:styleId="aff8">
    <w:name w:val="Тема примечания Знак"/>
    <w:link w:val="aff9"/>
    <w:rPr>
      <w:b/>
    </w:rPr>
  </w:style>
  <w:style w:type="character" w:customStyle="1" w:styleId="aff9">
    <w:name w:val="Тема примечания Знак"/>
    <w:link w:val="aff8"/>
    <w:rPr>
      <w:b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styleId="affa">
    <w:name w:val="Subtitle"/>
    <w:next w:val="a"/>
    <w:link w:val="a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15">
    <w:name w:val="Текст примечания1"/>
    <w:basedOn w:val="a"/>
    <w:link w:val="17"/>
    <w:rPr>
      <w:sz w:val="20"/>
    </w:rPr>
  </w:style>
  <w:style w:type="character" w:customStyle="1" w:styleId="17">
    <w:name w:val="Текст примечания1"/>
    <w:basedOn w:val="10"/>
    <w:link w:val="15"/>
    <w:rPr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affc">
    <w:name w:val="Title"/>
    <w:next w:val="a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Заголовок Знак"/>
    <w:link w:val="aff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232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customStyle="1" w:styleId="ConsPlusNormal0">
    <w:name w:val="ConsPlusNormal Знак"/>
    <w:link w:val="ConsPlusNormal"/>
    <w:locked/>
    <w:rsid w:val="00232B06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298F-9301-460A-93D2-43B28348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Анатольевна Величко</cp:lastModifiedBy>
  <cp:revision>23</cp:revision>
  <dcterms:created xsi:type="dcterms:W3CDTF">2024-01-10T09:17:00Z</dcterms:created>
  <dcterms:modified xsi:type="dcterms:W3CDTF">2025-02-03T14:08:00Z</dcterms:modified>
</cp:coreProperties>
</file>